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A7D4E4" w14:textId="100E8A0B" w:rsidR="004C7718" w:rsidRDefault="004C7718">
      <w:pPr>
        <w:pStyle w:val="BodyText"/>
        <w:ind w:left="44"/>
        <w:rPr>
          <w:rFonts w:ascii="Times New Roman"/>
        </w:rPr>
      </w:pPr>
    </w:p>
    <w:p w14:paraId="54A7D4E7" w14:textId="77777777" w:rsidR="004C7718" w:rsidRDefault="006F207A">
      <w:pPr>
        <w:pStyle w:val="Title"/>
        <w:spacing w:line="232" w:lineRule="auto"/>
      </w:pPr>
      <w:r>
        <w:rPr>
          <w:color w:val="231F20"/>
        </w:rPr>
        <w:t>Is</w:t>
      </w:r>
      <w:r>
        <w:rPr>
          <w:color w:val="231F20"/>
          <w:spacing w:val="-3"/>
        </w:rPr>
        <w:t xml:space="preserve"> </w:t>
      </w:r>
      <w:r>
        <w:rPr>
          <w:color w:val="231F20"/>
        </w:rPr>
        <w:t>advertising</w:t>
      </w:r>
      <w:r>
        <w:rPr>
          <w:color w:val="231F20"/>
          <w:spacing w:val="-1"/>
        </w:rPr>
        <w:t xml:space="preserve"> </w:t>
      </w:r>
      <w:r>
        <w:rPr>
          <w:color w:val="231F20"/>
        </w:rPr>
        <w:t>under-resourced</w:t>
      </w:r>
      <w:r>
        <w:rPr>
          <w:color w:val="231F20"/>
          <w:spacing w:val="-1"/>
        </w:rPr>
        <w:t xml:space="preserve"> </w:t>
      </w:r>
      <w:r>
        <w:rPr>
          <w:color w:val="231F20"/>
        </w:rPr>
        <w:t>in</w:t>
      </w:r>
      <w:r>
        <w:rPr>
          <w:color w:val="231F20"/>
          <w:spacing w:val="-3"/>
        </w:rPr>
        <w:t xml:space="preserve"> </w:t>
      </w:r>
      <w:r>
        <w:rPr>
          <w:color w:val="231F20"/>
        </w:rPr>
        <w:t>a</w:t>
      </w:r>
      <w:r>
        <w:rPr>
          <w:color w:val="231F20"/>
          <w:spacing w:val="-2"/>
        </w:rPr>
        <w:t xml:space="preserve"> </w:t>
      </w:r>
      <w:r>
        <w:rPr>
          <w:color w:val="231F20"/>
        </w:rPr>
        <w:t>growth</w:t>
      </w:r>
      <w:r>
        <w:rPr>
          <w:color w:val="231F20"/>
          <w:spacing w:val="-2"/>
        </w:rPr>
        <w:t xml:space="preserve"> </w:t>
      </w:r>
      <w:r>
        <w:rPr>
          <w:color w:val="231F20"/>
        </w:rPr>
        <w:t>market? Intangible</w:t>
      </w:r>
      <w:r>
        <w:rPr>
          <w:color w:val="231F20"/>
          <w:spacing w:val="7"/>
        </w:rPr>
        <w:t xml:space="preserve"> </w:t>
      </w:r>
      <w:r>
        <w:rPr>
          <w:color w:val="231F20"/>
        </w:rPr>
        <w:t>endogeneity</w:t>
      </w:r>
      <w:r>
        <w:rPr>
          <w:color w:val="231F20"/>
          <w:spacing w:val="7"/>
        </w:rPr>
        <w:t xml:space="preserve"> </w:t>
      </w:r>
      <w:r>
        <w:rPr>
          <w:color w:val="231F20"/>
        </w:rPr>
        <w:t>and</w:t>
      </w:r>
      <w:r>
        <w:rPr>
          <w:color w:val="231F20"/>
          <w:spacing w:val="7"/>
        </w:rPr>
        <w:t xml:space="preserve"> </w:t>
      </w:r>
      <w:r>
        <w:rPr>
          <w:color w:val="231F20"/>
        </w:rPr>
        <w:t>informed</w:t>
      </w:r>
      <w:r>
        <w:rPr>
          <w:color w:val="231F20"/>
          <w:spacing w:val="8"/>
        </w:rPr>
        <w:t xml:space="preserve"> </w:t>
      </w:r>
      <w:r>
        <w:rPr>
          <w:color w:val="231F20"/>
        </w:rPr>
        <w:t>trading</w:t>
      </w:r>
      <w:r>
        <w:rPr>
          <w:color w:val="231F20"/>
          <w:spacing w:val="7"/>
        </w:rPr>
        <w:t xml:space="preserve"> </w:t>
      </w:r>
      <w:r>
        <w:rPr>
          <w:color w:val="231F20"/>
          <w:spacing w:val="-5"/>
        </w:rPr>
        <w:t>issues</w:t>
      </w:r>
    </w:p>
    <w:p w14:paraId="54A7D4E8" w14:textId="77777777" w:rsidR="004C7718" w:rsidRDefault="004C7718">
      <w:pPr>
        <w:pStyle w:val="BodyText"/>
        <w:rPr>
          <w:sz w:val="28"/>
        </w:rPr>
      </w:pPr>
    </w:p>
    <w:p w14:paraId="54A7D4E9" w14:textId="584785F3" w:rsidR="004C7718" w:rsidRDefault="006F207A">
      <w:pPr>
        <w:ind w:right="37"/>
        <w:jc w:val="center"/>
      </w:pPr>
      <w:r>
        <w:rPr>
          <w:color w:val="231F20"/>
          <w:w w:val="105"/>
        </w:rPr>
        <w:t>Allan</w:t>
      </w:r>
      <w:r>
        <w:rPr>
          <w:color w:val="231F20"/>
          <w:spacing w:val="6"/>
          <w:w w:val="105"/>
        </w:rPr>
        <w:t xml:space="preserve"> </w:t>
      </w:r>
      <w:r>
        <w:rPr>
          <w:color w:val="231F20"/>
          <w:w w:val="105"/>
        </w:rPr>
        <w:t>Hodgson</w:t>
      </w:r>
      <w:r>
        <w:rPr>
          <w:color w:val="231F20"/>
          <w:w w:val="105"/>
          <w:vertAlign w:val="superscript"/>
        </w:rPr>
        <w:t>a</w:t>
      </w:r>
      <w:r>
        <w:rPr>
          <w:color w:val="231F20"/>
          <w:spacing w:val="-5"/>
          <w:w w:val="105"/>
        </w:rPr>
        <w:t xml:space="preserve"> </w:t>
      </w:r>
      <w:r w:rsidR="00C87BB3">
        <w:rPr>
          <w:color w:val="231F20"/>
          <w:spacing w:val="-5"/>
          <w:w w:val="105"/>
        </w:rPr>
        <w:t>,</w:t>
      </w:r>
      <w:r>
        <w:rPr>
          <w:color w:val="231F20"/>
          <w:spacing w:val="7"/>
          <w:w w:val="105"/>
        </w:rPr>
        <w:t xml:space="preserve"> </w:t>
      </w:r>
      <w:r>
        <w:rPr>
          <w:color w:val="231F20"/>
          <w:w w:val="105"/>
        </w:rPr>
        <w:t>Suntharee</w:t>
      </w:r>
      <w:r>
        <w:rPr>
          <w:color w:val="231F20"/>
          <w:spacing w:val="6"/>
          <w:w w:val="105"/>
        </w:rPr>
        <w:t xml:space="preserve"> </w:t>
      </w:r>
      <w:r>
        <w:rPr>
          <w:color w:val="231F20"/>
          <w:w w:val="105"/>
        </w:rPr>
        <w:t>Lhaopadchan</w:t>
      </w:r>
      <w:r>
        <w:rPr>
          <w:color w:val="231F20"/>
          <w:w w:val="105"/>
          <w:vertAlign w:val="superscript"/>
        </w:rPr>
        <w:t>b</w:t>
      </w:r>
      <w:r>
        <w:rPr>
          <w:color w:val="231F20"/>
          <w:w w:val="105"/>
        </w:rPr>
        <w:t>,</w:t>
      </w:r>
      <w:r>
        <w:rPr>
          <w:color w:val="231F20"/>
          <w:spacing w:val="7"/>
          <w:w w:val="105"/>
        </w:rPr>
        <w:t xml:space="preserve"> </w:t>
      </w:r>
      <w:r>
        <w:rPr>
          <w:color w:val="231F20"/>
          <w:w w:val="105"/>
        </w:rPr>
        <w:t>Raluca</w:t>
      </w:r>
      <w:r>
        <w:rPr>
          <w:color w:val="231F20"/>
          <w:spacing w:val="6"/>
          <w:w w:val="105"/>
        </w:rPr>
        <w:t xml:space="preserve"> </w:t>
      </w:r>
      <w:r>
        <w:rPr>
          <w:color w:val="231F20"/>
          <w:spacing w:val="-2"/>
          <w:w w:val="105"/>
        </w:rPr>
        <w:t>Ratiu</w:t>
      </w:r>
      <w:r>
        <w:rPr>
          <w:color w:val="231F20"/>
          <w:spacing w:val="-2"/>
          <w:w w:val="105"/>
          <w:vertAlign w:val="superscript"/>
        </w:rPr>
        <w:t>c</w:t>
      </w:r>
    </w:p>
    <w:p w14:paraId="54A7D4ED" w14:textId="77777777" w:rsidR="004C7718" w:rsidRDefault="006F207A">
      <w:pPr>
        <w:pStyle w:val="BodyText"/>
        <w:spacing w:before="2"/>
        <w:rPr>
          <w:i/>
          <w:sz w:val="14"/>
        </w:rPr>
      </w:pPr>
      <w:r>
        <w:rPr>
          <w:i/>
          <w:noProof/>
          <w:sz w:val="14"/>
        </w:rPr>
        <mc:AlternateContent>
          <mc:Choice Requires="wpg">
            <w:drawing>
              <wp:anchor distT="0" distB="0" distL="0" distR="0" simplePos="0" relativeHeight="487588352" behindDoc="1" locked="0" layoutInCell="1" allowOverlap="1" wp14:anchorId="54A7DBE4" wp14:editId="54A7DBE5">
                <wp:simplePos x="0" y="0"/>
                <wp:positionH relativeFrom="page">
                  <wp:posOffset>662406</wp:posOffset>
                </wp:positionH>
                <wp:positionV relativeFrom="paragraph">
                  <wp:posOffset>120985</wp:posOffset>
                </wp:positionV>
                <wp:extent cx="4266565" cy="6985"/>
                <wp:effectExtent l="0" t="0" r="0" b="0"/>
                <wp:wrapTopAndBottom/>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66565" cy="6985"/>
                          <a:chOff x="0" y="0"/>
                          <a:chExt cx="4266565" cy="6985"/>
                        </a:xfrm>
                      </wpg:grpSpPr>
                      <wps:wsp>
                        <wps:cNvPr id="11" name="Graphic 11"/>
                        <wps:cNvSpPr/>
                        <wps:spPr>
                          <a:xfrm>
                            <a:off x="0" y="0"/>
                            <a:ext cx="4266565" cy="6985"/>
                          </a:xfrm>
                          <a:custGeom>
                            <a:avLst/>
                            <a:gdLst/>
                            <a:ahLst/>
                            <a:cxnLst/>
                            <a:rect l="l" t="t" r="r" b="b"/>
                            <a:pathLst>
                              <a:path w="4266565" h="6985">
                                <a:moveTo>
                                  <a:pt x="4265993" y="0"/>
                                </a:moveTo>
                                <a:lnTo>
                                  <a:pt x="0" y="0"/>
                                </a:lnTo>
                                <a:lnTo>
                                  <a:pt x="0" y="6476"/>
                                </a:lnTo>
                                <a:lnTo>
                                  <a:pt x="4265993" y="6476"/>
                                </a:lnTo>
                                <a:lnTo>
                                  <a:pt x="4265993" y="0"/>
                                </a:lnTo>
                                <a:close/>
                              </a:path>
                            </a:pathLst>
                          </a:custGeom>
                          <a:solidFill>
                            <a:srgbClr val="231F20"/>
                          </a:solidFill>
                        </wps:spPr>
                        <wps:bodyPr wrap="square" lIns="0" tIns="0" rIns="0" bIns="0" rtlCol="0">
                          <a:prstTxWarp prst="textNoShape">
                            <a:avLst/>
                          </a:prstTxWarp>
                          <a:noAutofit/>
                        </wps:bodyPr>
                      </wps:wsp>
                      <wps:wsp>
                        <wps:cNvPr id="12" name="Graphic 12"/>
                        <wps:cNvSpPr/>
                        <wps:spPr>
                          <a:xfrm>
                            <a:off x="0" y="0"/>
                            <a:ext cx="4266565" cy="6985"/>
                          </a:xfrm>
                          <a:custGeom>
                            <a:avLst/>
                            <a:gdLst/>
                            <a:ahLst/>
                            <a:cxnLst/>
                            <a:rect l="l" t="t" r="r" b="b"/>
                            <a:pathLst>
                              <a:path w="4266565" h="6985">
                                <a:moveTo>
                                  <a:pt x="4265993" y="6476"/>
                                </a:moveTo>
                                <a:lnTo>
                                  <a:pt x="0" y="6476"/>
                                </a:lnTo>
                                <a:lnTo>
                                  <a:pt x="0" y="0"/>
                                </a:lnTo>
                                <a:lnTo>
                                  <a:pt x="4265993" y="0"/>
                                </a:lnTo>
                              </a:path>
                            </a:pathLst>
                          </a:custGeom>
                          <a:ln w="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147473C2" id="Group 10" o:spid="_x0000_s1026" style="position:absolute;margin-left:52.15pt;margin-top:9.55pt;width:335.95pt;height:.55pt;z-index:-15728128;mso-wrap-distance-left:0;mso-wrap-distance-right:0;mso-position-horizontal-relative:page" coordsize="42665,6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">
                <v:shape id="Graphic 11" o:spid="_x0000_s1027"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" path="m4265993,l,,,6476r4265993,l4265993,xe" fillcolor="#231f20" stroked="f">
                  <v:path arrowok="t"/>
                </v:shape>
                <v:shape id="Graphic 12" o:spid="_x0000_s1028"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" path="m4265993,6476l,6476,,,4265993,e" filled="f" strokecolor="#231f20" strokeweight="0">
                  <v:path arrowok="t"/>
                </v:shape>
                <w10:wrap type="topAndBottom" anchorx="page"/>
              </v:group>
            </w:pict>
          </mc:Fallback>
        </mc:AlternateContent>
      </w:r>
    </w:p>
    <w:p w14:paraId="54A7D4EE" w14:textId="77777777" w:rsidR="004C7718" w:rsidRDefault="006F207A">
      <w:pPr>
        <w:pStyle w:val="BodyText"/>
        <w:spacing w:before="171"/>
        <w:ind w:left="51"/>
        <w:rPr>
          <w:rFonts w:ascii="Times New Roman"/>
        </w:rPr>
      </w:pPr>
      <w:r>
        <w:rPr>
          <w:rFonts w:ascii="Times New Roman"/>
          <w:color w:val="231F20"/>
          <w:spacing w:val="-2"/>
          <w:w w:val="105"/>
        </w:rPr>
        <w:t>Abstract</w:t>
      </w:r>
    </w:p>
    <w:p w14:paraId="54A7D4EF" w14:textId="77777777" w:rsidR="004C7718" w:rsidRDefault="004C7718">
      <w:pPr>
        <w:pStyle w:val="BodyText"/>
        <w:spacing w:before="15"/>
        <w:rPr>
          <w:rFonts w:ascii="Times New Roman"/>
        </w:rPr>
      </w:pPr>
    </w:p>
    <w:p w14:paraId="54A7D4F0" w14:textId="77777777" w:rsidR="004C7718" w:rsidRDefault="006F207A">
      <w:pPr>
        <w:pStyle w:val="BodyText"/>
        <w:spacing w:line="244" w:lineRule="auto"/>
        <w:ind w:left="51" w:right="89"/>
        <w:jc w:val="both"/>
      </w:pPr>
      <w:r>
        <w:rPr>
          <w:color w:val="231F20"/>
        </w:rPr>
        <w:t>We examine advertising value relevance when advertising competes against other intangibles for scarce funding in a growth market. Manufacturing ﬁrms that</w:t>
      </w:r>
      <w:r>
        <w:rPr>
          <w:color w:val="231F20"/>
          <w:spacing w:val="-7"/>
        </w:rPr>
        <w:t xml:space="preserve"> </w:t>
      </w:r>
      <w:r>
        <w:rPr>
          <w:color w:val="231F20"/>
        </w:rPr>
        <w:t>strategically</w:t>
      </w:r>
      <w:r>
        <w:rPr>
          <w:color w:val="231F20"/>
          <w:spacing w:val="-7"/>
        </w:rPr>
        <w:t xml:space="preserve"> </w:t>
      </w:r>
      <w:r>
        <w:rPr>
          <w:color w:val="231F20"/>
        </w:rPr>
        <w:t>increase</w:t>
      </w:r>
      <w:r>
        <w:rPr>
          <w:color w:val="231F20"/>
          <w:spacing w:val="-8"/>
        </w:rPr>
        <w:t xml:space="preserve"> </w:t>
      </w:r>
      <w:r>
        <w:rPr>
          <w:color w:val="231F20"/>
        </w:rPr>
        <w:t>advertising</w:t>
      </w:r>
      <w:r>
        <w:rPr>
          <w:color w:val="231F20"/>
          <w:spacing w:val="-8"/>
        </w:rPr>
        <w:t xml:space="preserve"> </w:t>
      </w:r>
      <w:r>
        <w:rPr>
          <w:color w:val="231F20"/>
        </w:rPr>
        <w:t>are</w:t>
      </w:r>
      <w:r>
        <w:rPr>
          <w:color w:val="231F20"/>
          <w:spacing w:val="-7"/>
        </w:rPr>
        <w:t xml:space="preserve"> </w:t>
      </w:r>
      <w:r>
        <w:rPr>
          <w:color w:val="231F20"/>
        </w:rPr>
        <w:t>rewarded</w:t>
      </w:r>
      <w:r>
        <w:rPr>
          <w:rFonts w:ascii="Arial" w:hAnsi="Arial"/>
          <w:color w:val="231F20"/>
        </w:rPr>
        <w:t>—</w:t>
      </w:r>
      <w:r>
        <w:rPr>
          <w:color w:val="231F20"/>
        </w:rPr>
        <w:t>they</w:t>
      </w:r>
      <w:r>
        <w:rPr>
          <w:color w:val="231F20"/>
          <w:spacing w:val="-7"/>
        </w:rPr>
        <w:t xml:space="preserve"> </w:t>
      </w:r>
      <w:r>
        <w:rPr>
          <w:color w:val="231F20"/>
        </w:rPr>
        <w:t>provide</w:t>
      </w:r>
      <w:r>
        <w:rPr>
          <w:color w:val="231F20"/>
          <w:spacing w:val="-7"/>
        </w:rPr>
        <w:t xml:space="preserve"> </w:t>
      </w:r>
      <w:r>
        <w:rPr>
          <w:color w:val="231F20"/>
        </w:rPr>
        <w:t>a</w:t>
      </w:r>
      <w:r>
        <w:rPr>
          <w:color w:val="231F20"/>
          <w:spacing w:val="-7"/>
        </w:rPr>
        <w:t xml:space="preserve"> </w:t>
      </w:r>
      <w:r>
        <w:rPr>
          <w:color w:val="231F20"/>
        </w:rPr>
        <w:t>direct</w:t>
      </w:r>
      <w:r>
        <w:rPr>
          <w:color w:val="231F20"/>
          <w:spacing w:val="-7"/>
        </w:rPr>
        <w:t xml:space="preserve"> </w:t>
      </w:r>
      <w:r>
        <w:rPr>
          <w:color w:val="231F20"/>
        </w:rPr>
        <w:t>and indirect Granger lead to stock prices above sales and income. In service ﬁrms, stock prices and intangible budgets are independently determined</w:t>
      </w:r>
      <w:r>
        <w:rPr>
          <w:rFonts w:ascii="Arial" w:hAnsi="Arial"/>
          <w:color w:val="231F20"/>
        </w:rPr>
        <w:t>—</w:t>
      </w:r>
      <w:r>
        <w:rPr>
          <w:color w:val="231F20"/>
        </w:rPr>
        <w:t xml:space="preserve">with increased expenditures beyond established (optimal) levels penalised. Insider trading, conditioned on advertising, extracts 60-day arbitrage returns of 22.5 percent, consistent with VECM signals. Highlighted is the importance of </w:t>
      </w:r>
      <w:r>
        <w:rPr>
          <w:color w:val="231F20"/>
          <w:spacing w:val="-2"/>
        </w:rPr>
        <w:t xml:space="preserve">maintaining optimum intangible budgets, observing cues from informed traders </w:t>
      </w:r>
      <w:r>
        <w:rPr>
          <w:color w:val="231F20"/>
        </w:rPr>
        <w:t>and in identifying analyst following that constrains insider rent extraction.</w:t>
      </w:r>
    </w:p>
    <w:p w14:paraId="54A7D4F1" w14:textId="77777777" w:rsidR="004C7718" w:rsidRDefault="004C7718">
      <w:pPr>
        <w:pStyle w:val="BodyText"/>
        <w:spacing w:before="4"/>
      </w:pPr>
    </w:p>
    <w:p w14:paraId="54A7D4F2" w14:textId="77777777" w:rsidR="004C7718" w:rsidRDefault="006F207A">
      <w:pPr>
        <w:pStyle w:val="BodyText"/>
        <w:spacing w:line="244" w:lineRule="auto"/>
        <w:ind w:left="51" w:right="89"/>
        <w:jc w:val="both"/>
      </w:pPr>
      <w:r>
        <w:rPr>
          <w:i/>
          <w:color w:val="231F20"/>
        </w:rPr>
        <w:t>Key words</w:t>
      </w:r>
      <w:r>
        <w:rPr>
          <w:color w:val="231F20"/>
        </w:rPr>
        <w:t>:</w:t>
      </w:r>
      <w:r>
        <w:rPr>
          <w:color w:val="231F20"/>
          <w:spacing w:val="40"/>
        </w:rPr>
        <w:t xml:space="preserve"> </w:t>
      </w:r>
      <w:r>
        <w:rPr>
          <w:color w:val="231F20"/>
        </w:rPr>
        <w:t>Endogeneity feedback; Insider intangible arbitrage; VECM trading signals; Advertising and insider trading</w:t>
      </w:r>
    </w:p>
    <w:p w14:paraId="54A7D4F3" w14:textId="77777777" w:rsidR="004C7718" w:rsidRDefault="004C7718">
      <w:pPr>
        <w:pStyle w:val="BodyText"/>
        <w:spacing w:before="5"/>
      </w:pPr>
    </w:p>
    <w:p w14:paraId="54A7D4F8" w14:textId="77777777" w:rsidR="004C7718" w:rsidRDefault="006F207A">
      <w:pPr>
        <w:pStyle w:val="ListParagraph"/>
        <w:numPr>
          <w:ilvl w:val="0"/>
          <w:numId w:val="3"/>
        </w:numPr>
        <w:tabs>
          <w:tab w:val="left" w:pos="313"/>
        </w:tabs>
        <w:ind w:left="313" w:hanging="262"/>
        <w:rPr>
          <w:rFonts w:ascii="Times New Roman"/>
          <w:sz w:val="20"/>
        </w:rPr>
      </w:pPr>
      <w:r>
        <w:rPr>
          <w:rFonts w:ascii="Times New Roman"/>
          <w:color w:val="231F20"/>
          <w:spacing w:val="-2"/>
          <w:w w:val="105"/>
          <w:sz w:val="20"/>
        </w:rPr>
        <w:t>Introduction</w:t>
      </w:r>
    </w:p>
    <w:p w14:paraId="54A7D4F9" w14:textId="77777777" w:rsidR="004C7718" w:rsidRDefault="004C7718">
      <w:pPr>
        <w:pStyle w:val="BodyText"/>
        <w:spacing w:before="15"/>
        <w:rPr>
          <w:rFonts w:ascii="Times New Roman"/>
        </w:rPr>
      </w:pPr>
    </w:p>
    <w:p w14:paraId="54A7D4FA" w14:textId="77777777" w:rsidR="004C7718" w:rsidRDefault="006F207A">
      <w:pPr>
        <w:pStyle w:val="BodyText"/>
        <w:spacing w:line="244" w:lineRule="auto"/>
        <w:ind w:left="51" w:right="89" w:firstLine="179"/>
        <w:jc w:val="both"/>
        <w:rPr>
          <w:i/>
        </w:rPr>
      </w:pPr>
      <w:r>
        <w:rPr>
          <w:color w:val="231F20"/>
        </w:rPr>
        <w:t>In this article, we examine the ﬁnancial consequences of advertising as one component</w:t>
      </w:r>
      <w:r>
        <w:rPr>
          <w:color w:val="231F20"/>
          <w:spacing w:val="-7"/>
        </w:rPr>
        <w:t xml:space="preserve"> </w:t>
      </w:r>
      <w:r>
        <w:rPr>
          <w:color w:val="231F20"/>
        </w:rPr>
        <w:t>in</w:t>
      </w:r>
      <w:r>
        <w:rPr>
          <w:color w:val="231F20"/>
          <w:spacing w:val="-8"/>
        </w:rPr>
        <w:t xml:space="preserve"> </w:t>
      </w:r>
      <w:r>
        <w:rPr>
          <w:color w:val="231F20"/>
        </w:rPr>
        <w:t>resource</w:t>
      </w:r>
      <w:r>
        <w:rPr>
          <w:color w:val="231F20"/>
          <w:spacing w:val="-7"/>
        </w:rPr>
        <w:t xml:space="preserve"> </w:t>
      </w:r>
      <w:r>
        <w:rPr>
          <w:color w:val="231F20"/>
        </w:rPr>
        <w:t>competition</w:t>
      </w:r>
      <w:r>
        <w:rPr>
          <w:color w:val="231F20"/>
          <w:spacing w:val="-7"/>
        </w:rPr>
        <w:t xml:space="preserve"> </w:t>
      </w:r>
      <w:r>
        <w:rPr>
          <w:color w:val="231F20"/>
        </w:rPr>
        <w:t>with</w:t>
      </w:r>
      <w:r>
        <w:rPr>
          <w:color w:val="231F20"/>
          <w:spacing w:val="-7"/>
        </w:rPr>
        <w:t xml:space="preserve"> </w:t>
      </w:r>
      <w:r>
        <w:rPr>
          <w:color w:val="231F20"/>
        </w:rPr>
        <w:t>other</w:t>
      </w:r>
      <w:r>
        <w:rPr>
          <w:color w:val="231F20"/>
          <w:spacing w:val="-7"/>
        </w:rPr>
        <w:t xml:space="preserve"> </w:t>
      </w:r>
      <w:r>
        <w:rPr>
          <w:color w:val="231F20"/>
        </w:rPr>
        <w:t>intangible</w:t>
      </w:r>
      <w:r>
        <w:rPr>
          <w:color w:val="231F20"/>
          <w:spacing w:val="-8"/>
        </w:rPr>
        <w:t xml:space="preserve"> </w:t>
      </w:r>
      <w:r>
        <w:rPr>
          <w:color w:val="231F20"/>
        </w:rPr>
        <w:t>expenditures.</w:t>
      </w:r>
      <w:r>
        <w:rPr>
          <w:color w:val="231F20"/>
          <w:spacing w:val="-8"/>
        </w:rPr>
        <w:t xml:space="preserve"> </w:t>
      </w:r>
      <w:r>
        <w:rPr>
          <w:color w:val="231F20"/>
        </w:rPr>
        <w:t>During economic</w:t>
      </w:r>
      <w:r>
        <w:rPr>
          <w:color w:val="231F20"/>
          <w:spacing w:val="-3"/>
        </w:rPr>
        <w:t xml:space="preserve"> </w:t>
      </w:r>
      <w:r>
        <w:rPr>
          <w:color w:val="231F20"/>
        </w:rPr>
        <w:t>downturns,</w:t>
      </w:r>
      <w:r>
        <w:rPr>
          <w:color w:val="231F20"/>
          <w:spacing w:val="-3"/>
        </w:rPr>
        <w:t xml:space="preserve"> </w:t>
      </w:r>
      <w:r>
        <w:rPr>
          <w:color w:val="231F20"/>
        </w:rPr>
        <w:t>advertising</w:t>
      </w:r>
      <w:r>
        <w:rPr>
          <w:color w:val="231F20"/>
          <w:spacing w:val="-2"/>
        </w:rPr>
        <w:t xml:space="preserve"> </w:t>
      </w:r>
      <w:r>
        <w:rPr>
          <w:color w:val="231F20"/>
        </w:rPr>
        <w:t>expenditure</w:t>
      </w:r>
      <w:r>
        <w:rPr>
          <w:color w:val="231F20"/>
          <w:spacing w:val="-3"/>
        </w:rPr>
        <w:t xml:space="preserve"> </w:t>
      </w:r>
      <w:r>
        <w:rPr>
          <w:color w:val="231F20"/>
        </w:rPr>
        <w:t>(</w:t>
      </w:r>
      <w:r>
        <w:rPr>
          <w:i/>
          <w:color w:val="231F20"/>
        </w:rPr>
        <w:t>ADVT</w:t>
      </w:r>
      <w:r>
        <w:rPr>
          <w:color w:val="231F20"/>
        </w:rPr>
        <w:t>)</w:t>
      </w:r>
      <w:r>
        <w:rPr>
          <w:color w:val="231F20"/>
          <w:spacing w:val="-3"/>
        </w:rPr>
        <w:t xml:space="preserve"> </w:t>
      </w:r>
      <w:r>
        <w:rPr>
          <w:color w:val="231F20"/>
        </w:rPr>
        <w:t>is</w:t>
      </w:r>
      <w:r>
        <w:rPr>
          <w:color w:val="231F20"/>
          <w:spacing w:val="-3"/>
        </w:rPr>
        <w:t xml:space="preserve"> </w:t>
      </w:r>
      <w:r>
        <w:rPr>
          <w:color w:val="231F20"/>
        </w:rPr>
        <w:t>often</w:t>
      </w:r>
      <w:r>
        <w:rPr>
          <w:color w:val="231F20"/>
          <w:spacing w:val="-2"/>
        </w:rPr>
        <w:t xml:space="preserve"> </w:t>
      </w:r>
      <w:r>
        <w:rPr>
          <w:color w:val="231F20"/>
        </w:rPr>
        <w:t>viewed</w:t>
      </w:r>
      <w:r>
        <w:rPr>
          <w:color w:val="231F20"/>
          <w:spacing w:val="-3"/>
        </w:rPr>
        <w:t xml:space="preserve"> </w:t>
      </w:r>
      <w:r>
        <w:rPr>
          <w:color w:val="231F20"/>
        </w:rPr>
        <w:t>as</w:t>
      </w:r>
      <w:r>
        <w:rPr>
          <w:color w:val="231F20"/>
          <w:spacing w:val="-3"/>
        </w:rPr>
        <w:t xml:space="preserve"> </w:t>
      </w:r>
      <w:r>
        <w:rPr>
          <w:color w:val="231F20"/>
        </w:rPr>
        <w:t>a</w:t>
      </w:r>
      <w:r>
        <w:rPr>
          <w:color w:val="231F20"/>
          <w:spacing w:val="-3"/>
        </w:rPr>
        <w:t xml:space="preserve"> </w:t>
      </w:r>
      <w:r>
        <w:rPr>
          <w:color w:val="231F20"/>
        </w:rPr>
        <w:t>cost to be controlled, rather than an investment that creates brand recognition and customer</w:t>
      </w:r>
      <w:r>
        <w:rPr>
          <w:color w:val="231F20"/>
          <w:spacing w:val="-4"/>
        </w:rPr>
        <w:t xml:space="preserve"> </w:t>
      </w:r>
      <w:r>
        <w:rPr>
          <w:color w:val="231F20"/>
        </w:rPr>
        <w:t>loyalty.</w:t>
      </w:r>
      <w:r>
        <w:rPr>
          <w:color w:val="231F20"/>
          <w:spacing w:val="-4"/>
        </w:rPr>
        <w:t xml:space="preserve"> </w:t>
      </w:r>
      <w:r>
        <w:rPr>
          <w:color w:val="231F20"/>
        </w:rPr>
        <w:t>Consequently,</w:t>
      </w:r>
      <w:r>
        <w:rPr>
          <w:color w:val="231F20"/>
          <w:spacing w:val="-3"/>
        </w:rPr>
        <w:t xml:space="preserve"> </w:t>
      </w:r>
      <w:r>
        <w:rPr>
          <w:color w:val="231F20"/>
        </w:rPr>
        <w:t>marketing</w:t>
      </w:r>
      <w:r>
        <w:rPr>
          <w:color w:val="231F20"/>
          <w:spacing w:val="-3"/>
        </w:rPr>
        <w:t xml:space="preserve"> </w:t>
      </w:r>
      <w:r>
        <w:rPr>
          <w:color w:val="231F20"/>
        </w:rPr>
        <w:t>budgets</w:t>
      </w:r>
      <w:r>
        <w:rPr>
          <w:color w:val="231F20"/>
          <w:spacing w:val="-3"/>
        </w:rPr>
        <w:t xml:space="preserve"> </w:t>
      </w:r>
      <w:r>
        <w:rPr>
          <w:color w:val="231F20"/>
        </w:rPr>
        <w:t>are</w:t>
      </w:r>
      <w:r>
        <w:rPr>
          <w:color w:val="231F20"/>
          <w:spacing w:val="-4"/>
        </w:rPr>
        <w:t xml:space="preserve"> </w:t>
      </w:r>
      <w:r>
        <w:rPr>
          <w:color w:val="231F20"/>
        </w:rPr>
        <w:t>vulnerable</w:t>
      </w:r>
      <w:r>
        <w:rPr>
          <w:color w:val="231F20"/>
          <w:spacing w:val="-2"/>
        </w:rPr>
        <w:t xml:space="preserve"> </w:t>
      </w:r>
      <w:r>
        <w:rPr>
          <w:color w:val="231F20"/>
        </w:rPr>
        <w:t>with</w:t>
      </w:r>
      <w:r>
        <w:rPr>
          <w:color w:val="231F20"/>
          <w:spacing w:val="-3"/>
        </w:rPr>
        <w:t xml:space="preserve"> </w:t>
      </w:r>
      <w:r>
        <w:rPr>
          <w:i/>
          <w:color w:val="231F20"/>
          <w:spacing w:val="-4"/>
        </w:rPr>
        <w:t>ADVT</w:t>
      </w:r>
    </w:p>
    <w:p w14:paraId="54A7D4FB" w14:textId="77777777" w:rsidR="004C7718" w:rsidRDefault="004C7718">
      <w:pPr>
        <w:pStyle w:val="BodyText"/>
        <w:rPr>
          <w:i/>
        </w:rPr>
      </w:pPr>
    </w:p>
    <w:p w14:paraId="54A7D4FC" w14:textId="77777777" w:rsidR="004C7718" w:rsidRDefault="006F207A">
      <w:pPr>
        <w:pStyle w:val="BodyText"/>
        <w:spacing w:before="109"/>
        <w:rPr>
          <w:i/>
        </w:rPr>
      </w:pPr>
      <w:r>
        <w:rPr>
          <w:i/>
          <w:noProof/>
        </w:rPr>
        <mc:AlternateContent>
          <mc:Choice Requires="wpg">
            <w:drawing>
              <wp:anchor distT="0" distB="0" distL="0" distR="0" simplePos="0" relativeHeight="487589376" behindDoc="1" locked="0" layoutInCell="1" allowOverlap="1" wp14:anchorId="54A7DBE8" wp14:editId="54A7DBE9">
                <wp:simplePos x="0" y="0"/>
                <wp:positionH relativeFrom="page">
                  <wp:posOffset>662393</wp:posOffset>
                </wp:positionH>
                <wp:positionV relativeFrom="paragraph">
                  <wp:posOffset>233750</wp:posOffset>
                </wp:positionV>
                <wp:extent cx="461009" cy="6985"/>
                <wp:effectExtent l="0" t="0" r="0" b="0"/>
                <wp:wrapTopAndBottom/>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009" cy="6985"/>
                          <a:chOff x="0" y="0"/>
                          <a:chExt cx="461009" cy="6985"/>
                        </a:xfrm>
                      </wpg:grpSpPr>
                      <wps:wsp>
                        <wps:cNvPr id="17" name="Graphic 17"/>
                        <wps:cNvSpPr/>
                        <wps:spPr>
                          <a:xfrm>
                            <a:off x="0" y="0"/>
                            <a:ext cx="461009" cy="6985"/>
                          </a:xfrm>
                          <a:custGeom>
                            <a:avLst/>
                            <a:gdLst/>
                            <a:ahLst/>
                            <a:cxnLst/>
                            <a:rect l="l" t="t" r="r" b="b"/>
                            <a:pathLst>
                              <a:path w="461009" h="6985">
                                <a:moveTo>
                                  <a:pt x="460794" y="0"/>
                                </a:moveTo>
                                <a:lnTo>
                                  <a:pt x="0" y="0"/>
                                </a:lnTo>
                                <a:lnTo>
                                  <a:pt x="0" y="6480"/>
                                </a:lnTo>
                                <a:lnTo>
                                  <a:pt x="460794" y="6480"/>
                                </a:lnTo>
                                <a:lnTo>
                                  <a:pt x="460794" y="0"/>
                                </a:lnTo>
                                <a:close/>
                              </a:path>
                            </a:pathLst>
                          </a:custGeom>
                          <a:solidFill>
                            <a:srgbClr val="231F20"/>
                          </a:solidFill>
                        </wps:spPr>
                        <wps:bodyPr wrap="square" lIns="0" tIns="0" rIns="0" bIns="0" rtlCol="0">
                          <a:prstTxWarp prst="textNoShape">
                            <a:avLst/>
                          </a:prstTxWarp>
                          <a:noAutofit/>
                        </wps:bodyPr>
                      </wps:wsp>
                      <wps:wsp>
                        <wps:cNvPr id="18" name="Graphic 18"/>
                        <wps:cNvSpPr/>
                        <wps:spPr>
                          <a:xfrm>
                            <a:off x="0" y="0"/>
                            <a:ext cx="461009" cy="6985"/>
                          </a:xfrm>
                          <a:custGeom>
                            <a:avLst/>
                            <a:gdLst/>
                            <a:ahLst/>
                            <a:cxnLst/>
                            <a:rect l="l" t="t" r="r" b="b"/>
                            <a:pathLst>
                              <a:path w="461009" h="6985">
                                <a:moveTo>
                                  <a:pt x="0" y="0"/>
                                </a:moveTo>
                                <a:lnTo>
                                  <a:pt x="460794" y="0"/>
                                </a:lnTo>
                                <a:lnTo>
                                  <a:pt x="460794" y="6480"/>
                                </a:lnTo>
                                <a:lnTo>
                                  <a:pt x="0" y="6480"/>
                                </a:lnTo>
                                <a:lnTo>
                                  <a:pt x="0" y="0"/>
                                </a:lnTo>
                                <a:close/>
                              </a:path>
                            </a:pathLst>
                          </a:custGeom>
                          <a:ln w="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5762006B" id="Group 16" o:spid="_x0000_s1026" style="position:absolute;margin-left:52.15pt;margin-top:18.4pt;width:36.3pt;height:.55pt;z-index:-15727104;mso-wrap-distance-left:0;mso-wrap-distance-right:0;mso-position-horizontal-relative:page" coordsize="461009,6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">
                <v:shape id="Graphic 17" o:spid="_x0000_s1027" style="position:absolute;width:461009;height:6985;visibility:visible;mso-wrap-style:square;v-text-anchor:top" coordsize="461009,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" path="m460794,l,,,6480r460794,l460794,xe" fillcolor="#231f20" stroked="f">
                  <v:path arrowok="t"/>
                </v:shape>
                <v:shape id="Graphic 18" o:spid="_x0000_s1028" style="position:absolute;width:461009;height:6985;visibility:visible;mso-wrap-style:square;v-text-anchor:top" coordsize="461009,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" path="m,l460794,r,6480l,6480,,xe" filled="f" strokecolor="#231f20" strokeweight="0">
                  <v:path arrowok="t"/>
                </v:shape>
                <w10:wrap type="topAndBottom" anchorx="page"/>
              </v:group>
            </w:pict>
          </mc:Fallback>
        </mc:AlternateContent>
      </w:r>
    </w:p>
    <w:p w14:paraId="54A7D4FD" w14:textId="77777777" w:rsidR="004C7718" w:rsidRDefault="006F207A">
      <w:pPr>
        <w:spacing w:before="139" w:line="225" w:lineRule="auto"/>
        <w:ind w:left="51" w:right="88"/>
        <w:jc w:val="both"/>
        <w:rPr>
          <w:sz w:val="18"/>
        </w:rPr>
      </w:pPr>
      <w:r>
        <w:rPr>
          <w:color w:val="231F20"/>
          <w:sz w:val="18"/>
        </w:rPr>
        <w:t>We thank Robert Faﬀ, Andrei Filip, Martin Glaum, Gilad Livne, George Tanewski, an</w:t>
      </w:r>
      <w:r>
        <w:rPr>
          <w:color w:val="231F20"/>
          <w:spacing w:val="40"/>
          <w:sz w:val="18"/>
        </w:rPr>
        <w:t xml:space="preserve"> </w:t>
      </w:r>
      <w:r>
        <w:rPr>
          <w:color w:val="231F20"/>
          <w:sz w:val="18"/>
        </w:rPr>
        <w:t>anonymous reviewer, Tom Smith, Kathleen Walsh and seminar participants at Deakin</w:t>
      </w:r>
      <w:r>
        <w:rPr>
          <w:color w:val="231F20"/>
          <w:spacing w:val="40"/>
          <w:sz w:val="18"/>
        </w:rPr>
        <w:t xml:space="preserve"> </w:t>
      </w:r>
      <w:r>
        <w:rPr>
          <w:color w:val="231F20"/>
          <w:sz w:val="18"/>
        </w:rPr>
        <w:t>University,</w:t>
      </w:r>
      <w:r>
        <w:rPr>
          <w:color w:val="231F20"/>
          <w:spacing w:val="-7"/>
          <w:sz w:val="18"/>
        </w:rPr>
        <w:t xml:space="preserve"> </w:t>
      </w:r>
      <w:r>
        <w:rPr>
          <w:color w:val="231F20"/>
          <w:sz w:val="18"/>
        </w:rPr>
        <w:t>IE</w:t>
      </w:r>
      <w:r>
        <w:rPr>
          <w:color w:val="231F20"/>
          <w:spacing w:val="-6"/>
          <w:sz w:val="18"/>
        </w:rPr>
        <w:t xml:space="preserve"> </w:t>
      </w:r>
      <w:r>
        <w:rPr>
          <w:color w:val="231F20"/>
          <w:sz w:val="18"/>
        </w:rPr>
        <w:t>University</w:t>
      </w:r>
      <w:r>
        <w:rPr>
          <w:color w:val="231F20"/>
          <w:spacing w:val="-8"/>
          <w:sz w:val="18"/>
        </w:rPr>
        <w:t xml:space="preserve"> </w:t>
      </w:r>
      <w:r>
        <w:rPr>
          <w:color w:val="231F20"/>
          <w:sz w:val="18"/>
        </w:rPr>
        <w:t>Madrid,</w:t>
      </w:r>
      <w:r>
        <w:rPr>
          <w:color w:val="231F20"/>
          <w:spacing w:val="-6"/>
          <w:sz w:val="18"/>
        </w:rPr>
        <w:t xml:space="preserve"> </w:t>
      </w:r>
      <w:r>
        <w:rPr>
          <w:color w:val="231F20"/>
          <w:sz w:val="18"/>
        </w:rPr>
        <w:t>and</w:t>
      </w:r>
      <w:r>
        <w:rPr>
          <w:color w:val="231F20"/>
          <w:spacing w:val="-8"/>
          <w:sz w:val="18"/>
        </w:rPr>
        <w:t xml:space="preserve"> </w:t>
      </w:r>
      <w:r>
        <w:rPr>
          <w:color w:val="231F20"/>
          <w:sz w:val="18"/>
        </w:rPr>
        <w:t>Toulouse</w:t>
      </w:r>
      <w:r>
        <w:rPr>
          <w:color w:val="231F20"/>
          <w:spacing w:val="-7"/>
          <w:sz w:val="18"/>
        </w:rPr>
        <w:t xml:space="preserve"> </w:t>
      </w:r>
      <w:r>
        <w:rPr>
          <w:color w:val="231F20"/>
          <w:sz w:val="18"/>
        </w:rPr>
        <w:t>Business</w:t>
      </w:r>
      <w:r>
        <w:rPr>
          <w:color w:val="231F20"/>
          <w:spacing w:val="-6"/>
          <w:sz w:val="18"/>
        </w:rPr>
        <w:t xml:space="preserve"> </w:t>
      </w:r>
      <w:r>
        <w:rPr>
          <w:color w:val="231F20"/>
          <w:sz w:val="18"/>
        </w:rPr>
        <w:t>School</w:t>
      </w:r>
      <w:r>
        <w:rPr>
          <w:color w:val="231F20"/>
          <w:spacing w:val="-7"/>
          <w:sz w:val="18"/>
        </w:rPr>
        <w:t xml:space="preserve"> </w:t>
      </w:r>
      <w:r>
        <w:rPr>
          <w:color w:val="231F20"/>
          <w:sz w:val="18"/>
        </w:rPr>
        <w:t>for</w:t>
      </w:r>
      <w:r>
        <w:rPr>
          <w:color w:val="231F20"/>
          <w:spacing w:val="-8"/>
          <w:sz w:val="18"/>
        </w:rPr>
        <w:t xml:space="preserve"> </w:t>
      </w:r>
      <w:r>
        <w:rPr>
          <w:color w:val="231F20"/>
          <w:sz w:val="18"/>
        </w:rPr>
        <w:t>valuable</w:t>
      </w:r>
      <w:r>
        <w:rPr>
          <w:color w:val="231F20"/>
          <w:spacing w:val="-8"/>
          <w:sz w:val="18"/>
        </w:rPr>
        <w:t xml:space="preserve"> </w:t>
      </w:r>
      <w:r>
        <w:rPr>
          <w:color w:val="231F20"/>
          <w:sz w:val="18"/>
        </w:rPr>
        <w:t>suggestions</w:t>
      </w:r>
      <w:r>
        <w:rPr>
          <w:color w:val="231F20"/>
          <w:spacing w:val="40"/>
          <w:sz w:val="18"/>
        </w:rPr>
        <w:t xml:space="preserve"> </w:t>
      </w:r>
      <w:r>
        <w:rPr>
          <w:color w:val="231F20"/>
          <w:spacing w:val="-2"/>
          <w:sz w:val="18"/>
        </w:rPr>
        <w:t>and</w:t>
      </w:r>
      <w:r>
        <w:rPr>
          <w:color w:val="231F20"/>
          <w:spacing w:val="-6"/>
          <w:sz w:val="18"/>
        </w:rPr>
        <w:t xml:space="preserve"> </w:t>
      </w:r>
      <w:r>
        <w:rPr>
          <w:color w:val="231F20"/>
          <w:spacing w:val="-2"/>
          <w:sz w:val="18"/>
        </w:rPr>
        <w:t>comments.</w:t>
      </w:r>
      <w:r>
        <w:rPr>
          <w:color w:val="231F20"/>
          <w:spacing w:val="-6"/>
          <w:sz w:val="18"/>
        </w:rPr>
        <w:t xml:space="preserve"> </w:t>
      </w:r>
      <w:r>
        <w:rPr>
          <w:color w:val="231F20"/>
          <w:spacing w:val="-2"/>
          <w:sz w:val="18"/>
        </w:rPr>
        <w:t>The</w:t>
      </w:r>
      <w:r>
        <w:rPr>
          <w:color w:val="231F20"/>
          <w:spacing w:val="-6"/>
          <w:sz w:val="18"/>
        </w:rPr>
        <w:t xml:space="preserve"> </w:t>
      </w:r>
      <w:r>
        <w:rPr>
          <w:color w:val="231F20"/>
          <w:spacing w:val="-2"/>
          <w:sz w:val="18"/>
        </w:rPr>
        <w:t>funding</w:t>
      </w:r>
      <w:r>
        <w:rPr>
          <w:color w:val="231F20"/>
          <w:spacing w:val="-5"/>
          <w:sz w:val="18"/>
        </w:rPr>
        <w:t xml:space="preserve"> </w:t>
      </w:r>
      <w:r>
        <w:rPr>
          <w:color w:val="231F20"/>
          <w:spacing w:val="-2"/>
          <w:sz w:val="18"/>
        </w:rPr>
        <w:t>support</w:t>
      </w:r>
      <w:r>
        <w:rPr>
          <w:color w:val="231F20"/>
          <w:spacing w:val="-6"/>
          <w:sz w:val="18"/>
        </w:rPr>
        <w:t xml:space="preserve"> </w:t>
      </w:r>
      <w:r>
        <w:rPr>
          <w:color w:val="231F20"/>
          <w:spacing w:val="-2"/>
          <w:sz w:val="18"/>
        </w:rPr>
        <w:t>of</w:t>
      </w:r>
      <w:r>
        <w:rPr>
          <w:color w:val="231F20"/>
          <w:spacing w:val="-6"/>
          <w:sz w:val="18"/>
        </w:rPr>
        <w:t xml:space="preserve"> </w:t>
      </w:r>
      <w:r>
        <w:rPr>
          <w:color w:val="231F20"/>
          <w:spacing w:val="-2"/>
          <w:sz w:val="18"/>
        </w:rPr>
        <w:t>ARC</w:t>
      </w:r>
      <w:r>
        <w:rPr>
          <w:color w:val="231F20"/>
          <w:spacing w:val="-5"/>
          <w:sz w:val="18"/>
        </w:rPr>
        <w:t xml:space="preserve"> </w:t>
      </w:r>
      <w:r>
        <w:rPr>
          <w:color w:val="231F20"/>
          <w:spacing w:val="-2"/>
          <w:sz w:val="18"/>
        </w:rPr>
        <w:t>DP130103299</w:t>
      </w:r>
      <w:r>
        <w:rPr>
          <w:color w:val="231F20"/>
          <w:spacing w:val="-6"/>
          <w:sz w:val="18"/>
        </w:rPr>
        <w:t xml:space="preserve"> </w:t>
      </w:r>
      <w:r>
        <w:rPr>
          <w:color w:val="231F20"/>
          <w:spacing w:val="-2"/>
          <w:sz w:val="18"/>
        </w:rPr>
        <w:t>is</w:t>
      </w:r>
      <w:r>
        <w:rPr>
          <w:color w:val="231F20"/>
          <w:spacing w:val="-4"/>
          <w:sz w:val="18"/>
        </w:rPr>
        <w:t xml:space="preserve"> </w:t>
      </w:r>
      <w:r>
        <w:rPr>
          <w:color w:val="231F20"/>
          <w:spacing w:val="-2"/>
          <w:sz w:val="18"/>
        </w:rPr>
        <w:t>als</w:t>
      </w:r>
      <w:r>
        <w:rPr>
          <w:color w:val="231F20"/>
          <w:spacing w:val="-6"/>
          <w:sz w:val="18"/>
        </w:rPr>
        <w:t xml:space="preserve"> </w:t>
      </w:r>
      <w:r>
        <w:rPr>
          <w:color w:val="231F20"/>
          <w:spacing w:val="-2"/>
          <w:sz w:val="18"/>
        </w:rPr>
        <w:t>gratefully</w:t>
      </w:r>
      <w:r>
        <w:rPr>
          <w:color w:val="231F20"/>
          <w:spacing w:val="-4"/>
          <w:sz w:val="18"/>
        </w:rPr>
        <w:t xml:space="preserve"> </w:t>
      </w:r>
      <w:r>
        <w:rPr>
          <w:color w:val="231F20"/>
          <w:spacing w:val="-2"/>
          <w:sz w:val="18"/>
        </w:rPr>
        <w:t>acknowledged.</w:t>
      </w:r>
    </w:p>
    <w:p w14:paraId="54A7D4FE" w14:textId="77777777" w:rsidR="004C7718" w:rsidRDefault="004C7718">
      <w:pPr>
        <w:spacing w:line="225" w:lineRule="auto"/>
        <w:jc w:val="both"/>
        <w:rPr>
          <w:sz w:val="18"/>
        </w:rPr>
        <w:sectPr w:rsidR="004C7718">
          <w:footerReference w:type="even" r:id="rId7"/>
          <w:footerReference w:type="default" r:id="rId8"/>
          <w:type w:val="continuous"/>
          <w:pgSz w:w="8850" w:h="13270"/>
          <w:pgMar w:top="60" w:right="992" w:bottom="1120" w:left="992" w:header="0" w:footer="926" w:gutter="0"/>
          <w:pgNumType w:start="1"/>
          <w:cols w:space="720"/>
        </w:sectPr>
      </w:pPr>
    </w:p>
    <w:p w14:paraId="54A7D500" w14:textId="77777777" w:rsidR="004C7718" w:rsidRDefault="004C7718">
      <w:pPr>
        <w:pStyle w:val="BodyText"/>
        <w:spacing w:before="131"/>
        <w:rPr>
          <w:i/>
        </w:rPr>
      </w:pPr>
    </w:p>
    <w:p w14:paraId="54A7D501" w14:textId="77777777" w:rsidR="004C7718" w:rsidRDefault="006F207A">
      <w:pPr>
        <w:pStyle w:val="BodyText"/>
        <w:spacing w:before="1" w:line="244" w:lineRule="auto"/>
        <w:ind w:left="90" w:right="49"/>
        <w:jc w:val="both"/>
      </w:pPr>
      <w:r>
        <w:rPr>
          <w:color w:val="231F20"/>
        </w:rPr>
        <w:t>more</w:t>
      </w:r>
      <w:r>
        <w:rPr>
          <w:color w:val="231F20"/>
          <w:spacing w:val="-7"/>
        </w:rPr>
        <w:t xml:space="preserve"> </w:t>
      </w:r>
      <w:r>
        <w:rPr>
          <w:color w:val="231F20"/>
        </w:rPr>
        <w:t>often</w:t>
      </w:r>
      <w:r>
        <w:rPr>
          <w:color w:val="231F20"/>
          <w:spacing w:val="-8"/>
        </w:rPr>
        <w:t xml:space="preserve"> </w:t>
      </w:r>
      <w:r>
        <w:rPr>
          <w:color w:val="231F20"/>
        </w:rPr>
        <w:t>the</w:t>
      </w:r>
      <w:r>
        <w:rPr>
          <w:color w:val="231F20"/>
          <w:spacing w:val="-7"/>
        </w:rPr>
        <w:t xml:space="preserve"> </w:t>
      </w:r>
      <w:r>
        <w:rPr>
          <w:color w:val="231F20"/>
        </w:rPr>
        <w:t>ﬁrst</w:t>
      </w:r>
      <w:r>
        <w:rPr>
          <w:color w:val="231F20"/>
          <w:spacing w:val="-8"/>
        </w:rPr>
        <w:t xml:space="preserve"> </w:t>
      </w:r>
      <w:r>
        <w:rPr>
          <w:color w:val="231F20"/>
        </w:rPr>
        <w:t>expenditure</w:t>
      </w:r>
      <w:r>
        <w:rPr>
          <w:color w:val="231F20"/>
          <w:spacing w:val="-9"/>
        </w:rPr>
        <w:t xml:space="preserve"> </w:t>
      </w:r>
      <w:r>
        <w:rPr>
          <w:color w:val="231F20"/>
        </w:rPr>
        <w:t>to</w:t>
      </w:r>
      <w:r>
        <w:rPr>
          <w:color w:val="231F20"/>
          <w:spacing w:val="-8"/>
        </w:rPr>
        <w:t xml:space="preserve"> </w:t>
      </w:r>
      <w:r>
        <w:rPr>
          <w:color w:val="231F20"/>
        </w:rPr>
        <w:t>be</w:t>
      </w:r>
      <w:r>
        <w:rPr>
          <w:color w:val="231F20"/>
          <w:spacing w:val="-8"/>
        </w:rPr>
        <w:t xml:space="preserve"> </w:t>
      </w:r>
      <w:r>
        <w:rPr>
          <w:color w:val="231F20"/>
        </w:rPr>
        <w:t>cut</w:t>
      </w:r>
      <w:r>
        <w:rPr>
          <w:color w:val="231F20"/>
          <w:spacing w:val="-7"/>
        </w:rPr>
        <w:t xml:space="preserve"> </w:t>
      </w:r>
      <w:r>
        <w:rPr>
          <w:color w:val="231F20"/>
        </w:rPr>
        <w:t>with</w:t>
      </w:r>
      <w:r>
        <w:rPr>
          <w:color w:val="231F20"/>
          <w:spacing w:val="-7"/>
        </w:rPr>
        <w:t xml:space="preserve"> </w:t>
      </w:r>
      <w:r>
        <w:rPr>
          <w:color w:val="231F20"/>
        </w:rPr>
        <w:t>a</w:t>
      </w:r>
      <w:r>
        <w:rPr>
          <w:color w:val="231F20"/>
          <w:spacing w:val="-9"/>
        </w:rPr>
        <w:t xml:space="preserve"> </w:t>
      </w:r>
      <w:r>
        <w:rPr>
          <w:color w:val="231F20"/>
        </w:rPr>
        <w:t>loss</w:t>
      </w:r>
      <w:r>
        <w:rPr>
          <w:color w:val="231F20"/>
          <w:spacing w:val="-7"/>
        </w:rPr>
        <w:t xml:space="preserve"> </w:t>
      </w:r>
      <w:r>
        <w:rPr>
          <w:color w:val="231F20"/>
        </w:rPr>
        <w:t>in</w:t>
      </w:r>
      <w:r>
        <w:rPr>
          <w:color w:val="231F20"/>
          <w:spacing w:val="-8"/>
        </w:rPr>
        <w:t xml:space="preserve"> </w:t>
      </w:r>
      <w:r>
        <w:rPr>
          <w:color w:val="231F20"/>
        </w:rPr>
        <w:t>subsequent</w:t>
      </w:r>
      <w:r>
        <w:rPr>
          <w:color w:val="231F20"/>
          <w:spacing w:val="-7"/>
        </w:rPr>
        <w:t xml:space="preserve"> </w:t>
      </w:r>
      <w:r>
        <w:rPr>
          <w:color w:val="231F20"/>
        </w:rPr>
        <w:t>proﬁtability (Andras and Srinivasan, 2003; Lodish and Mela, 2007). Our approach diverges from prior research by concentrating on a sustained growth period before the global ﬁnancial crisis (GFC) and by disentangling both short- and long-term price eﬀects between advertising and other intangible expenditures (capital expenditures (</w:t>
      </w:r>
      <w:r>
        <w:rPr>
          <w:i/>
          <w:color w:val="231F20"/>
        </w:rPr>
        <w:t>CAPX</w:t>
      </w:r>
      <w:r>
        <w:rPr>
          <w:color w:val="231F20"/>
        </w:rPr>
        <w:t>) and research and development (</w:t>
      </w:r>
      <w:r>
        <w:rPr>
          <w:i/>
          <w:color w:val="231F20"/>
        </w:rPr>
        <w:t>RAND</w:t>
      </w:r>
      <w:r>
        <w:rPr>
          <w:color w:val="231F20"/>
        </w:rPr>
        <w:t>)).</w:t>
      </w:r>
    </w:p>
    <w:p w14:paraId="54A7D502" w14:textId="77777777" w:rsidR="004C7718" w:rsidRDefault="006F207A">
      <w:pPr>
        <w:pStyle w:val="BodyText"/>
        <w:spacing w:line="244" w:lineRule="auto"/>
        <w:ind w:left="90" w:right="49" w:firstLine="179"/>
        <w:jc w:val="both"/>
      </w:pPr>
      <w:r>
        <w:rPr>
          <w:color w:val="231F20"/>
        </w:rPr>
        <w:t xml:space="preserve">Microeconomic theory predicts that demand increases when income increases. In the marketing literature, the hypothesis of relative consistency asserts that ﬁrms that want to extract a share of this growing output should react by increasing </w:t>
      </w:r>
      <w:r>
        <w:rPr>
          <w:i/>
          <w:color w:val="231F20"/>
        </w:rPr>
        <w:t xml:space="preserve">ADVT </w:t>
      </w:r>
      <w:r>
        <w:rPr>
          <w:color w:val="231F20"/>
        </w:rPr>
        <w:t>expenditures</w:t>
      </w:r>
      <w:r>
        <w:rPr>
          <w:rFonts w:ascii="Arial" w:hAnsi="Arial"/>
          <w:color w:val="231F20"/>
        </w:rPr>
        <w:t>—</w:t>
      </w:r>
      <w:r>
        <w:rPr>
          <w:color w:val="231F20"/>
        </w:rPr>
        <w:t xml:space="preserve">to reﬂect aggregate demand and capture part of the increased economic pie (Van der Wurﬀ </w:t>
      </w:r>
      <w:r>
        <w:rPr>
          <w:i/>
          <w:color w:val="231F20"/>
        </w:rPr>
        <w:t>et al.</w:t>
      </w:r>
      <w:r>
        <w:rPr>
          <w:color w:val="231F20"/>
        </w:rPr>
        <w:t xml:space="preserve">, 2008). Whilst the dominant conjecture is that </w:t>
      </w:r>
      <w:r>
        <w:rPr>
          <w:i/>
          <w:color w:val="231F20"/>
        </w:rPr>
        <w:t xml:space="preserve">ADVT </w:t>
      </w:r>
      <w:r>
        <w:rPr>
          <w:color w:val="231F20"/>
        </w:rPr>
        <w:t xml:space="preserve">expenditure should increase in periods of economic growth, one practical constraint is that </w:t>
      </w:r>
      <w:r>
        <w:rPr>
          <w:i/>
          <w:color w:val="231F20"/>
        </w:rPr>
        <w:t xml:space="preserve">ADVT </w:t>
      </w:r>
      <w:r>
        <w:rPr>
          <w:color w:val="231F20"/>
        </w:rPr>
        <w:t xml:space="preserve">has to continually compete against other intangible expenditures. The question then is whether the competition for scarce funds crowds out </w:t>
      </w:r>
      <w:r>
        <w:rPr>
          <w:i/>
          <w:color w:val="231F20"/>
        </w:rPr>
        <w:t xml:space="preserve">ADVT </w:t>
      </w:r>
      <w:r>
        <w:rPr>
          <w:color w:val="231F20"/>
        </w:rPr>
        <w:t>and represents a period of under-resourcing, or is it a period of over expansion in competing intangibles related</w:t>
      </w:r>
      <w:r>
        <w:rPr>
          <w:color w:val="231F20"/>
          <w:spacing w:val="-3"/>
        </w:rPr>
        <w:t xml:space="preserve"> </w:t>
      </w:r>
      <w:r>
        <w:rPr>
          <w:color w:val="231F20"/>
        </w:rPr>
        <w:t>to</w:t>
      </w:r>
      <w:r>
        <w:rPr>
          <w:color w:val="231F20"/>
          <w:spacing w:val="-4"/>
        </w:rPr>
        <w:t xml:space="preserve"> </w:t>
      </w:r>
      <w:r>
        <w:rPr>
          <w:color w:val="231F20"/>
        </w:rPr>
        <w:t>historical</w:t>
      </w:r>
      <w:r>
        <w:rPr>
          <w:color w:val="231F20"/>
          <w:spacing w:val="-3"/>
        </w:rPr>
        <w:t xml:space="preserve"> </w:t>
      </w:r>
      <w:r>
        <w:rPr>
          <w:color w:val="231F20"/>
        </w:rPr>
        <w:t>expenditure</w:t>
      </w:r>
      <w:r>
        <w:rPr>
          <w:color w:val="231F20"/>
          <w:spacing w:val="-4"/>
        </w:rPr>
        <w:t xml:space="preserve"> </w:t>
      </w:r>
      <w:r>
        <w:rPr>
          <w:color w:val="231F20"/>
        </w:rPr>
        <w:t>norms?</w:t>
      </w:r>
      <w:r>
        <w:rPr>
          <w:color w:val="231F20"/>
          <w:spacing w:val="-4"/>
        </w:rPr>
        <w:t xml:space="preserve"> </w:t>
      </w:r>
      <w:r>
        <w:rPr>
          <w:color w:val="231F20"/>
        </w:rPr>
        <w:t>That</w:t>
      </w:r>
      <w:r>
        <w:rPr>
          <w:color w:val="231F20"/>
          <w:spacing w:val="-4"/>
        </w:rPr>
        <w:t xml:space="preserve"> </w:t>
      </w:r>
      <w:r>
        <w:rPr>
          <w:color w:val="231F20"/>
        </w:rPr>
        <w:t>is,</w:t>
      </w:r>
      <w:r>
        <w:rPr>
          <w:color w:val="231F20"/>
          <w:spacing w:val="-4"/>
        </w:rPr>
        <w:t xml:space="preserve"> </w:t>
      </w:r>
      <w:r>
        <w:rPr>
          <w:color w:val="231F20"/>
        </w:rPr>
        <w:t>does</w:t>
      </w:r>
      <w:r>
        <w:rPr>
          <w:color w:val="231F20"/>
          <w:spacing w:val="-4"/>
        </w:rPr>
        <w:t xml:space="preserve"> </w:t>
      </w:r>
      <w:r>
        <w:rPr>
          <w:color w:val="231F20"/>
        </w:rPr>
        <w:t>relative</w:t>
      </w:r>
      <w:r>
        <w:rPr>
          <w:color w:val="231F20"/>
          <w:spacing w:val="-4"/>
        </w:rPr>
        <w:t xml:space="preserve"> </w:t>
      </w:r>
      <w:r>
        <w:rPr>
          <w:color w:val="231F20"/>
        </w:rPr>
        <w:t>consistency</w:t>
      </w:r>
      <w:r>
        <w:rPr>
          <w:color w:val="231F20"/>
          <w:spacing w:val="-3"/>
        </w:rPr>
        <w:t xml:space="preserve"> </w:t>
      </w:r>
      <w:r>
        <w:rPr>
          <w:color w:val="231F20"/>
        </w:rPr>
        <w:t>hold in expansionary periods?</w:t>
      </w:r>
    </w:p>
    <w:p w14:paraId="54A7D503" w14:textId="77777777" w:rsidR="004C7718" w:rsidRDefault="006F207A">
      <w:pPr>
        <w:pStyle w:val="BodyText"/>
        <w:spacing w:line="244" w:lineRule="auto"/>
        <w:ind w:left="90" w:right="49" w:firstLine="179"/>
        <w:jc w:val="both"/>
      </w:pPr>
      <w:r>
        <w:rPr>
          <w:color w:val="231F20"/>
        </w:rPr>
        <w:t xml:space="preserve">One major complication in intangible research is the endogenous inter- connections that aﬀect valuation between individual intangible components. This raises an ancillary research question: How does one decompose and separately appraise individual valuation impacts? Solving the endogeneity problem is important because intangibles, as a whole, have signiﬁcant economic value. According to the Global Intangible Financial Tracker (GIFT), </w:t>
      </w:r>
      <w:r>
        <w:rPr>
          <w:color w:val="231F20"/>
          <w:spacing w:val="-2"/>
        </w:rPr>
        <w:t>2014,</w:t>
      </w:r>
      <w:r>
        <w:rPr>
          <w:color w:val="231F20"/>
          <w:spacing w:val="-7"/>
        </w:rPr>
        <w:t xml:space="preserve"> </w:t>
      </w:r>
      <w:r>
        <w:rPr>
          <w:color w:val="231F20"/>
          <w:spacing w:val="-2"/>
        </w:rPr>
        <w:t>53</w:t>
      </w:r>
      <w:r>
        <w:rPr>
          <w:color w:val="231F20"/>
          <w:spacing w:val="-8"/>
        </w:rPr>
        <w:t xml:space="preserve"> </w:t>
      </w:r>
      <w:r>
        <w:rPr>
          <w:color w:val="231F20"/>
          <w:spacing w:val="-2"/>
        </w:rPr>
        <w:t>percent</w:t>
      </w:r>
      <w:r>
        <w:rPr>
          <w:color w:val="231F20"/>
          <w:spacing w:val="-7"/>
        </w:rPr>
        <w:t xml:space="preserve"> </w:t>
      </w:r>
      <w:r>
        <w:rPr>
          <w:color w:val="231F20"/>
          <w:spacing w:val="-2"/>
        </w:rPr>
        <w:t>of</w:t>
      </w:r>
      <w:r>
        <w:rPr>
          <w:color w:val="231F20"/>
          <w:spacing w:val="-8"/>
        </w:rPr>
        <w:t xml:space="preserve"> </w:t>
      </w:r>
      <w:r>
        <w:rPr>
          <w:color w:val="231F20"/>
          <w:spacing w:val="-2"/>
        </w:rPr>
        <w:t>the</w:t>
      </w:r>
      <w:r>
        <w:rPr>
          <w:color w:val="231F20"/>
          <w:spacing w:val="-7"/>
        </w:rPr>
        <w:t xml:space="preserve"> </w:t>
      </w:r>
      <w:r>
        <w:rPr>
          <w:color w:val="231F20"/>
          <w:spacing w:val="-2"/>
        </w:rPr>
        <w:t>$71</w:t>
      </w:r>
      <w:r>
        <w:rPr>
          <w:color w:val="231F20"/>
          <w:spacing w:val="-8"/>
        </w:rPr>
        <w:t xml:space="preserve"> </w:t>
      </w:r>
      <w:r>
        <w:rPr>
          <w:color w:val="231F20"/>
          <w:spacing w:val="-2"/>
        </w:rPr>
        <w:t>trillion</w:t>
      </w:r>
      <w:r>
        <w:rPr>
          <w:color w:val="231F20"/>
          <w:spacing w:val="-8"/>
        </w:rPr>
        <w:t xml:space="preserve"> </w:t>
      </w:r>
      <w:r>
        <w:rPr>
          <w:color w:val="231F20"/>
          <w:spacing w:val="-2"/>
        </w:rPr>
        <w:t>value</w:t>
      </w:r>
      <w:r>
        <w:rPr>
          <w:color w:val="231F20"/>
          <w:spacing w:val="-7"/>
        </w:rPr>
        <w:t xml:space="preserve"> </w:t>
      </w:r>
      <w:r>
        <w:rPr>
          <w:color w:val="231F20"/>
          <w:spacing w:val="-2"/>
        </w:rPr>
        <w:t>of</w:t>
      </w:r>
      <w:r>
        <w:rPr>
          <w:color w:val="231F20"/>
          <w:spacing w:val="-8"/>
        </w:rPr>
        <w:t xml:space="preserve"> </w:t>
      </w:r>
      <w:r>
        <w:rPr>
          <w:color w:val="231F20"/>
          <w:spacing w:val="-2"/>
        </w:rPr>
        <w:t>55</w:t>
      </w:r>
      <w:r>
        <w:rPr>
          <w:color w:val="231F20"/>
          <w:spacing w:val="14"/>
        </w:rPr>
        <w:t xml:space="preserve"> </w:t>
      </w:r>
      <w:r>
        <w:rPr>
          <w:color w:val="231F20"/>
          <w:spacing w:val="-2"/>
        </w:rPr>
        <w:t>000</w:t>
      </w:r>
      <w:r>
        <w:rPr>
          <w:color w:val="231F20"/>
          <w:spacing w:val="-8"/>
        </w:rPr>
        <w:t xml:space="preserve"> </w:t>
      </w:r>
      <w:r>
        <w:rPr>
          <w:color w:val="231F20"/>
          <w:spacing w:val="-2"/>
        </w:rPr>
        <w:t>listed</w:t>
      </w:r>
      <w:r>
        <w:rPr>
          <w:color w:val="231F20"/>
          <w:spacing w:val="-7"/>
        </w:rPr>
        <w:t xml:space="preserve"> </w:t>
      </w:r>
      <w:r>
        <w:rPr>
          <w:color w:val="231F20"/>
          <w:spacing w:val="-2"/>
        </w:rPr>
        <w:t>companies</w:t>
      </w:r>
      <w:r>
        <w:rPr>
          <w:color w:val="231F20"/>
          <w:spacing w:val="-8"/>
        </w:rPr>
        <w:t xml:space="preserve"> </w:t>
      </w:r>
      <w:r>
        <w:rPr>
          <w:color w:val="231F20"/>
          <w:spacing w:val="-2"/>
        </w:rPr>
        <w:t>in</w:t>
      </w:r>
      <w:r>
        <w:rPr>
          <w:color w:val="231F20"/>
          <w:spacing w:val="-7"/>
        </w:rPr>
        <w:t xml:space="preserve"> </w:t>
      </w:r>
      <w:r>
        <w:rPr>
          <w:color w:val="231F20"/>
          <w:spacing w:val="-2"/>
        </w:rPr>
        <w:t>120</w:t>
      </w:r>
      <w:r>
        <w:rPr>
          <w:color w:val="231F20"/>
          <w:spacing w:val="-8"/>
        </w:rPr>
        <w:t xml:space="preserve"> </w:t>
      </w:r>
      <w:r>
        <w:rPr>
          <w:color w:val="231F20"/>
          <w:spacing w:val="-2"/>
        </w:rPr>
        <w:t>stock exchanges</w:t>
      </w:r>
      <w:r>
        <w:rPr>
          <w:color w:val="231F20"/>
          <w:spacing w:val="-3"/>
        </w:rPr>
        <w:t xml:space="preserve"> </w:t>
      </w:r>
      <w:r>
        <w:rPr>
          <w:color w:val="231F20"/>
          <w:spacing w:val="-2"/>
        </w:rPr>
        <w:t>is now represented by intangible assets</w:t>
      </w:r>
      <w:r>
        <w:rPr>
          <w:rFonts w:ascii="Arial" w:hAnsi="Arial"/>
          <w:color w:val="231F20"/>
          <w:spacing w:val="-2"/>
        </w:rPr>
        <w:t>—</w:t>
      </w:r>
      <w:r>
        <w:rPr>
          <w:color w:val="231F20"/>
          <w:spacing w:val="-2"/>
        </w:rPr>
        <w:t>of</w:t>
      </w:r>
      <w:r>
        <w:rPr>
          <w:color w:val="231F20"/>
          <w:spacing w:val="-3"/>
        </w:rPr>
        <w:t xml:space="preserve"> </w:t>
      </w:r>
      <w:r>
        <w:rPr>
          <w:color w:val="231F20"/>
          <w:spacing w:val="-2"/>
        </w:rPr>
        <w:t>those, 67</w:t>
      </w:r>
      <w:r>
        <w:rPr>
          <w:color w:val="231F20"/>
          <w:spacing w:val="-3"/>
        </w:rPr>
        <w:t xml:space="preserve"> </w:t>
      </w:r>
      <w:r>
        <w:rPr>
          <w:color w:val="231F20"/>
          <w:spacing w:val="-2"/>
        </w:rPr>
        <w:t>percent</w:t>
      </w:r>
      <w:r>
        <w:rPr>
          <w:color w:val="231F20"/>
          <w:spacing w:val="-3"/>
        </w:rPr>
        <w:t xml:space="preserve"> </w:t>
      </w:r>
      <w:r>
        <w:rPr>
          <w:color w:val="231F20"/>
          <w:spacing w:val="-2"/>
        </w:rPr>
        <w:t>are</w:t>
      </w:r>
      <w:r>
        <w:rPr>
          <w:color w:val="231F20"/>
          <w:spacing w:val="-3"/>
        </w:rPr>
        <w:t xml:space="preserve"> </w:t>
      </w:r>
      <w:r>
        <w:rPr>
          <w:color w:val="231F20"/>
          <w:spacing w:val="-2"/>
        </w:rPr>
        <w:t xml:space="preserve">oﬀ- </w:t>
      </w:r>
      <w:r>
        <w:rPr>
          <w:color w:val="231F20"/>
        </w:rPr>
        <w:t>balance sheet and, hence, remain undisclosed.</w:t>
      </w:r>
      <w:r>
        <w:rPr>
          <w:color w:val="231F20"/>
          <w:vertAlign w:val="superscript"/>
        </w:rPr>
        <w:t>1</w:t>
      </w:r>
      <w:r>
        <w:rPr>
          <w:color w:val="231F20"/>
        </w:rPr>
        <w:t xml:space="preserve"> For management and boards responsible for budget allocation, the micro problem is how to individually allocate</w:t>
      </w:r>
      <w:r>
        <w:rPr>
          <w:color w:val="231F20"/>
          <w:spacing w:val="-11"/>
        </w:rPr>
        <w:t xml:space="preserve"> </w:t>
      </w:r>
      <w:r>
        <w:rPr>
          <w:color w:val="231F20"/>
        </w:rPr>
        <w:t>the</w:t>
      </w:r>
      <w:r>
        <w:rPr>
          <w:color w:val="231F20"/>
          <w:spacing w:val="-10"/>
        </w:rPr>
        <w:t xml:space="preserve"> </w:t>
      </w:r>
      <w:r>
        <w:rPr>
          <w:color w:val="231F20"/>
        </w:rPr>
        <w:t>expenditure</w:t>
      </w:r>
      <w:r>
        <w:rPr>
          <w:color w:val="231F20"/>
          <w:spacing w:val="-11"/>
        </w:rPr>
        <w:t xml:space="preserve"> </w:t>
      </w:r>
      <w:r>
        <w:rPr>
          <w:color w:val="231F20"/>
        </w:rPr>
        <w:t>mix</w:t>
      </w:r>
      <w:r>
        <w:rPr>
          <w:color w:val="231F20"/>
          <w:spacing w:val="-10"/>
        </w:rPr>
        <w:t xml:space="preserve"> </w:t>
      </w:r>
      <w:r>
        <w:rPr>
          <w:color w:val="231F20"/>
        </w:rPr>
        <w:t>to</w:t>
      </w:r>
      <w:r>
        <w:rPr>
          <w:color w:val="231F20"/>
          <w:spacing w:val="-11"/>
        </w:rPr>
        <w:t xml:space="preserve"> </w:t>
      </w:r>
      <w:r>
        <w:rPr>
          <w:color w:val="231F20"/>
        </w:rPr>
        <w:t>maximise</w:t>
      </w:r>
      <w:r>
        <w:rPr>
          <w:color w:val="231F20"/>
          <w:spacing w:val="-11"/>
        </w:rPr>
        <w:t xml:space="preserve"> </w:t>
      </w:r>
      <w:r>
        <w:rPr>
          <w:color w:val="231F20"/>
        </w:rPr>
        <w:t>ﬁrm</w:t>
      </w:r>
      <w:r>
        <w:rPr>
          <w:color w:val="231F20"/>
          <w:spacing w:val="-10"/>
        </w:rPr>
        <w:t xml:space="preserve"> </w:t>
      </w:r>
      <w:r>
        <w:rPr>
          <w:color w:val="231F20"/>
        </w:rPr>
        <w:t>value.</w:t>
      </w:r>
      <w:r>
        <w:rPr>
          <w:color w:val="231F20"/>
          <w:spacing w:val="-10"/>
        </w:rPr>
        <w:t xml:space="preserve"> </w:t>
      </w:r>
      <w:r>
        <w:rPr>
          <w:color w:val="231F20"/>
        </w:rPr>
        <w:t>These</w:t>
      </w:r>
      <w:r>
        <w:rPr>
          <w:color w:val="231F20"/>
          <w:spacing w:val="-11"/>
        </w:rPr>
        <w:t xml:space="preserve"> </w:t>
      </w:r>
      <w:r>
        <w:rPr>
          <w:color w:val="231F20"/>
        </w:rPr>
        <w:t>allocation</w:t>
      </w:r>
      <w:r>
        <w:rPr>
          <w:color w:val="231F20"/>
          <w:spacing w:val="-11"/>
        </w:rPr>
        <w:t xml:space="preserve"> </w:t>
      </w:r>
      <w:r>
        <w:rPr>
          <w:color w:val="231F20"/>
        </w:rPr>
        <w:t>decisions, however, are constrained by the signalling limitations of non-capitalised (undisclosed) accounts and non-traded intangible markets.</w:t>
      </w:r>
    </w:p>
    <w:p w14:paraId="54A7D504" w14:textId="77777777" w:rsidR="004C7718" w:rsidRDefault="006F207A">
      <w:pPr>
        <w:pStyle w:val="BodyText"/>
        <w:spacing w:line="244" w:lineRule="auto"/>
        <w:ind w:left="90" w:right="49" w:firstLine="179"/>
        <w:jc w:val="both"/>
      </w:pPr>
      <w:r>
        <w:rPr>
          <w:color w:val="231F20"/>
          <w:w w:val="105"/>
        </w:rPr>
        <w:t xml:space="preserve">Research has attempted to ﬁll this gap by applying regressions aimed at </w:t>
      </w:r>
      <w:r>
        <w:rPr>
          <w:color w:val="231F20"/>
        </w:rPr>
        <w:t>isolating</w:t>
      </w:r>
      <w:r>
        <w:rPr>
          <w:color w:val="231F20"/>
          <w:spacing w:val="-1"/>
        </w:rPr>
        <w:t xml:space="preserve"> </w:t>
      </w:r>
      <w:r>
        <w:rPr>
          <w:color w:val="231F20"/>
        </w:rPr>
        <w:t>the</w:t>
      </w:r>
      <w:r>
        <w:rPr>
          <w:color w:val="231F20"/>
          <w:spacing w:val="-1"/>
        </w:rPr>
        <w:t xml:space="preserve"> </w:t>
      </w:r>
      <w:r>
        <w:rPr>
          <w:color w:val="231F20"/>
        </w:rPr>
        <w:t>individual</w:t>
      </w:r>
      <w:r>
        <w:rPr>
          <w:color w:val="231F20"/>
          <w:spacing w:val="-1"/>
        </w:rPr>
        <w:t xml:space="preserve"> </w:t>
      </w:r>
      <w:r>
        <w:rPr>
          <w:color w:val="231F20"/>
        </w:rPr>
        <w:t>valuation</w:t>
      </w:r>
      <w:r>
        <w:rPr>
          <w:color w:val="231F20"/>
          <w:spacing w:val="-1"/>
        </w:rPr>
        <w:t xml:space="preserve"> </w:t>
      </w:r>
      <w:r>
        <w:rPr>
          <w:color w:val="231F20"/>
        </w:rPr>
        <w:t>impact</w:t>
      </w:r>
      <w:r>
        <w:rPr>
          <w:color w:val="231F20"/>
          <w:spacing w:val="-1"/>
        </w:rPr>
        <w:t xml:space="preserve"> </w:t>
      </w:r>
      <w:r>
        <w:rPr>
          <w:color w:val="231F20"/>
        </w:rPr>
        <w:t>on</w:t>
      </w:r>
      <w:r>
        <w:rPr>
          <w:color w:val="231F20"/>
          <w:spacing w:val="-1"/>
        </w:rPr>
        <w:t xml:space="preserve"> </w:t>
      </w:r>
      <w:r>
        <w:rPr>
          <w:color w:val="231F20"/>
        </w:rPr>
        <w:t>stock</w:t>
      </w:r>
      <w:r>
        <w:rPr>
          <w:color w:val="231F20"/>
          <w:spacing w:val="-1"/>
        </w:rPr>
        <w:t xml:space="preserve"> </w:t>
      </w:r>
      <w:r>
        <w:rPr>
          <w:color w:val="231F20"/>
        </w:rPr>
        <w:t>prices</w:t>
      </w:r>
      <w:r>
        <w:rPr>
          <w:color w:val="231F20"/>
          <w:spacing w:val="-1"/>
        </w:rPr>
        <w:t xml:space="preserve"> </w:t>
      </w:r>
      <w:r>
        <w:rPr>
          <w:color w:val="231F20"/>
        </w:rPr>
        <w:t>or</w:t>
      </w:r>
      <w:r>
        <w:rPr>
          <w:color w:val="231F20"/>
          <w:spacing w:val="-1"/>
        </w:rPr>
        <w:t xml:space="preserve"> </w:t>
      </w:r>
      <w:r>
        <w:rPr>
          <w:color w:val="231F20"/>
        </w:rPr>
        <w:t>on</w:t>
      </w:r>
      <w:r>
        <w:rPr>
          <w:color w:val="231F20"/>
          <w:spacing w:val="-1"/>
        </w:rPr>
        <w:t xml:space="preserve"> </w:t>
      </w:r>
      <w:r>
        <w:rPr>
          <w:color w:val="231F20"/>
        </w:rPr>
        <w:t>ﬁnancial</w:t>
      </w:r>
      <w:r>
        <w:rPr>
          <w:color w:val="231F20"/>
          <w:spacing w:val="-1"/>
        </w:rPr>
        <w:t xml:space="preserve"> </w:t>
      </w:r>
      <w:r>
        <w:rPr>
          <w:color w:val="231F20"/>
        </w:rPr>
        <w:t>analyst behaviour.</w:t>
      </w:r>
      <w:r>
        <w:rPr>
          <w:color w:val="231F20"/>
          <w:spacing w:val="-3"/>
        </w:rPr>
        <w:t xml:space="preserve"> </w:t>
      </w:r>
      <w:r>
        <w:rPr>
          <w:color w:val="231F20"/>
        </w:rPr>
        <w:t>Consequently,</w:t>
      </w:r>
      <w:r>
        <w:rPr>
          <w:color w:val="231F20"/>
          <w:spacing w:val="-4"/>
        </w:rPr>
        <w:t xml:space="preserve"> </w:t>
      </w:r>
      <w:r>
        <w:rPr>
          <w:color w:val="231F20"/>
        </w:rPr>
        <w:t>we</w:t>
      </w:r>
      <w:r>
        <w:rPr>
          <w:color w:val="231F20"/>
          <w:spacing w:val="-3"/>
        </w:rPr>
        <w:t xml:space="preserve"> </w:t>
      </w:r>
      <w:r>
        <w:rPr>
          <w:color w:val="231F20"/>
        </w:rPr>
        <w:t>are</w:t>
      </w:r>
      <w:r>
        <w:rPr>
          <w:color w:val="231F20"/>
          <w:spacing w:val="-3"/>
        </w:rPr>
        <w:t xml:space="preserve"> </w:t>
      </w:r>
      <w:r>
        <w:rPr>
          <w:color w:val="231F20"/>
        </w:rPr>
        <w:t>not</w:t>
      </w:r>
      <w:r>
        <w:rPr>
          <w:color w:val="231F20"/>
          <w:spacing w:val="-3"/>
        </w:rPr>
        <w:t xml:space="preserve"> </w:t>
      </w:r>
      <w:r>
        <w:rPr>
          <w:color w:val="231F20"/>
        </w:rPr>
        <w:t>the</w:t>
      </w:r>
      <w:r>
        <w:rPr>
          <w:color w:val="231F20"/>
          <w:spacing w:val="-3"/>
        </w:rPr>
        <w:t xml:space="preserve"> </w:t>
      </w:r>
      <w:r>
        <w:rPr>
          <w:color w:val="231F20"/>
        </w:rPr>
        <w:t>ﬁrst</w:t>
      </w:r>
      <w:r>
        <w:rPr>
          <w:color w:val="231F20"/>
          <w:spacing w:val="-3"/>
        </w:rPr>
        <w:t xml:space="preserve"> </w:t>
      </w:r>
      <w:r>
        <w:rPr>
          <w:color w:val="231F20"/>
        </w:rPr>
        <w:t>to</w:t>
      </w:r>
      <w:r>
        <w:rPr>
          <w:color w:val="231F20"/>
          <w:spacing w:val="-3"/>
        </w:rPr>
        <w:t xml:space="preserve"> </w:t>
      </w:r>
      <w:r>
        <w:rPr>
          <w:color w:val="231F20"/>
        </w:rPr>
        <w:t>examine</w:t>
      </w:r>
      <w:r>
        <w:rPr>
          <w:color w:val="231F20"/>
          <w:spacing w:val="-2"/>
        </w:rPr>
        <w:t xml:space="preserve"> </w:t>
      </w:r>
      <w:r>
        <w:rPr>
          <w:color w:val="231F20"/>
        </w:rPr>
        <w:t>the</w:t>
      </w:r>
      <w:r>
        <w:rPr>
          <w:color w:val="231F20"/>
          <w:spacing w:val="-3"/>
        </w:rPr>
        <w:t xml:space="preserve"> </w:t>
      </w:r>
      <w:r>
        <w:rPr>
          <w:color w:val="231F20"/>
        </w:rPr>
        <w:t>value</w:t>
      </w:r>
      <w:r>
        <w:rPr>
          <w:color w:val="231F20"/>
          <w:spacing w:val="-2"/>
        </w:rPr>
        <w:t xml:space="preserve"> </w:t>
      </w:r>
      <w:r>
        <w:rPr>
          <w:color w:val="231F20"/>
        </w:rPr>
        <w:t>relevance</w:t>
      </w:r>
      <w:r>
        <w:rPr>
          <w:color w:val="231F20"/>
          <w:spacing w:val="-4"/>
        </w:rPr>
        <w:t xml:space="preserve"> </w:t>
      </w:r>
      <w:r>
        <w:rPr>
          <w:color w:val="231F20"/>
        </w:rPr>
        <w:t xml:space="preserve">of </w:t>
      </w:r>
      <w:r>
        <w:rPr>
          <w:color w:val="231F20"/>
          <w:w w:val="105"/>
        </w:rPr>
        <w:t>intangible expenditures in accounting.</w:t>
      </w:r>
      <w:r>
        <w:rPr>
          <w:color w:val="231F20"/>
          <w:w w:val="105"/>
          <w:vertAlign w:val="superscript"/>
        </w:rPr>
        <w:t>2</w:t>
      </w:r>
      <w:r>
        <w:rPr>
          <w:color w:val="231F20"/>
          <w:w w:val="105"/>
        </w:rPr>
        <w:t xml:space="preserve"> Examples include </w:t>
      </w:r>
      <w:r>
        <w:rPr>
          <w:i/>
          <w:color w:val="231F20"/>
          <w:w w:val="105"/>
        </w:rPr>
        <w:t xml:space="preserve">RAND </w:t>
      </w:r>
      <w:r>
        <w:rPr>
          <w:color w:val="231F20"/>
          <w:w w:val="105"/>
        </w:rPr>
        <w:t xml:space="preserve">(Lev and Sougiannis, 1996; Aboody and Lev, 2000; Chan </w:t>
      </w:r>
      <w:r>
        <w:rPr>
          <w:i/>
          <w:color w:val="231F20"/>
          <w:w w:val="105"/>
        </w:rPr>
        <w:t>et al.</w:t>
      </w:r>
      <w:r>
        <w:rPr>
          <w:color w:val="231F20"/>
          <w:w w:val="105"/>
        </w:rPr>
        <w:t xml:space="preserve">, 2001; Xu </w:t>
      </w:r>
      <w:r>
        <w:rPr>
          <w:i/>
          <w:color w:val="231F20"/>
          <w:w w:val="105"/>
        </w:rPr>
        <w:t>et al.</w:t>
      </w:r>
      <w:r>
        <w:rPr>
          <w:color w:val="231F20"/>
          <w:w w:val="105"/>
        </w:rPr>
        <w:t>, 2007; Ciftci</w:t>
      </w:r>
      <w:r>
        <w:rPr>
          <w:color w:val="231F20"/>
          <w:spacing w:val="17"/>
          <w:w w:val="105"/>
        </w:rPr>
        <w:t xml:space="preserve"> </w:t>
      </w:r>
      <w:r>
        <w:rPr>
          <w:color w:val="231F20"/>
          <w:w w:val="105"/>
        </w:rPr>
        <w:t>and</w:t>
      </w:r>
      <w:r>
        <w:rPr>
          <w:color w:val="231F20"/>
          <w:spacing w:val="18"/>
          <w:w w:val="105"/>
        </w:rPr>
        <w:t xml:space="preserve"> </w:t>
      </w:r>
      <w:r>
        <w:rPr>
          <w:color w:val="231F20"/>
          <w:w w:val="105"/>
        </w:rPr>
        <w:t>Cready,</w:t>
      </w:r>
      <w:r>
        <w:rPr>
          <w:color w:val="231F20"/>
          <w:spacing w:val="18"/>
          <w:w w:val="105"/>
        </w:rPr>
        <w:t xml:space="preserve"> </w:t>
      </w:r>
      <w:r>
        <w:rPr>
          <w:color w:val="231F20"/>
          <w:w w:val="105"/>
        </w:rPr>
        <w:t>2011;</w:t>
      </w:r>
      <w:r>
        <w:rPr>
          <w:color w:val="231F20"/>
          <w:spacing w:val="18"/>
          <w:w w:val="105"/>
        </w:rPr>
        <w:t xml:space="preserve"> </w:t>
      </w:r>
      <w:r>
        <w:rPr>
          <w:color w:val="231F20"/>
          <w:w w:val="105"/>
        </w:rPr>
        <w:t>Palmon</w:t>
      </w:r>
      <w:r>
        <w:rPr>
          <w:color w:val="231F20"/>
          <w:spacing w:val="18"/>
          <w:w w:val="105"/>
        </w:rPr>
        <w:t xml:space="preserve"> </w:t>
      </w:r>
      <w:r>
        <w:rPr>
          <w:color w:val="231F20"/>
          <w:w w:val="105"/>
        </w:rPr>
        <w:t>and</w:t>
      </w:r>
      <w:r>
        <w:rPr>
          <w:color w:val="231F20"/>
          <w:spacing w:val="17"/>
          <w:w w:val="105"/>
        </w:rPr>
        <w:t xml:space="preserve"> </w:t>
      </w:r>
      <w:r>
        <w:rPr>
          <w:color w:val="231F20"/>
          <w:w w:val="105"/>
        </w:rPr>
        <w:t>Yezegel,</w:t>
      </w:r>
      <w:r>
        <w:rPr>
          <w:color w:val="231F20"/>
          <w:spacing w:val="19"/>
          <w:w w:val="105"/>
        </w:rPr>
        <w:t xml:space="preserve"> </w:t>
      </w:r>
      <w:r>
        <w:rPr>
          <w:color w:val="231F20"/>
          <w:w w:val="105"/>
        </w:rPr>
        <w:t>2012),</w:t>
      </w:r>
      <w:r>
        <w:rPr>
          <w:color w:val="231F20"/>
          <w:spacing w:val="18"/>
          <w:w w:val="105"/>
        </w:rPr>
        <w:t xml:space="preserve"> </w:t>
      </w:r>
      <w:r>
        <w:rPr>
          <w:i/>
          <w:color w:val="231F20"/>
          <w:w w:val="105"/>
        </w:rPr>
        <w:t>CAPX</w:t>
      </w:r>
      <w:r>
        <w:rPr>
          <w:i/>
          <w:color w:val="231F20"/>
          <w:spacing w:val="19"/>
          <w:w w:val="105"/>
        </w:rPr>
        <w:t xml:space="preserve"> </w:t>
      </w:r>
      <w:r>
        <w:rPr>
          <w:color w:val="231F20"/>
          <w:w w:val="105"/>
        </w:rPr>
        <w:t>(Kothari</w:t>
      </w:r>
      <w:r>
        <w:rPr>
          <w:color w:val="231F20"/>
          <w:spacing w:val="18"/>
          <w:w w:val="105"/>
        </w:rPr>
        <w:t xml:space="preserve"> </w:t>
      </w:r>
      <w:r>
        <w:rPr>
          <w:i/>
          <w:color w:val="231F20"/>
          <w:w w:val="105"/>
        </w:rPr>
        <w:t>et</w:t>
      </w:r>
      <w:r>
        <w:rPr>
          <w:i/>
          <w:color w:val="231F20"/>
          <w:spacing w:val="13"/>
          <w:w w:val="105"/>
        </w:rPr>
        <w:t xml:space="preserve"> </w:t>
      </w:r>
      <w:r>
        <w:rPr>
          <w:i/>
          <w:color w:val="231F20"/>
          <w:spacing w:val="-4"/>
          <w:w w:val="105"/>
        </w:rPr>
        <w:t>al.</w:t>
      </w:r>
      <w:r>
        <w:rPr>
          <w:color w:val="231F20"/>
          <w:spacing w:val="-4"/>
          <w:w w:val="105"/>
        </w:rPr>
        <w:t>,</w:t>
      </w:r>
    </w:p>
    <w:p w14:paraId="54A7D505" w14:textId="77777777" w:rsidR="004C7718" w:rsidRDefault="006F207A">
      <w:pPr>
        <w:pStyle w:val="BodyText"/>
        <w:spacing w:before="10"/>
        <w:rPr>
          <w:sz w:val="14"/>
        </w:rPr>
      </w:pPr>
      <w:r>
        <w:rPr>
          <w:noProof/>
          <w:sz w:val="14"/>
        </w:rPr>
        <mc:AlternateContent>
          <mc:Choice Requires="wps">
            <w:drawing>
              <wp:anchor distT="0" distB="0" distL="0" distR="0" simplePos="0" relativeHeight="487589888" behindDoc="1" locked="0" layoutInCell="1" allowOverlap="1" wp14:anchorId="54A7DBEA" wp14:editId="54A7DBEB">
                <wp:simplePos x="0" y="0"/>
                <wp:positionH relativeFrom="page">
                  <wp:posOffset>687603</wp:posOffset>
                </wp:positionH>
                <wp:positionV relativeFrom="paragraph">
                  <wp:posOffset>126126</wp:posOffset>
                </wp:positionV>
                <wp:extent cx="459740" cy="6350"/>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52" y="1270"/>
                              </a:lnTo>
                              <a:lnTo>
                                <a:pt x="458152" y="0"/>
                              </a:lnTo>
                              <a:lnTo>
                                <a:pt x="0" y="0"/>
                              </a:lnTo>
                              <a:lnTo>
                                <a:pt x="0" y="1270"/>
                              </a:lnTo>
                              <a:lnTo>
                                <a:pt x="0" y="5080"/>
                              </a:lnTo>
                              <a:lnTo>
                                <a:pt x="0" y="6350"/>
                              </a:lnTo>
                              <a:lnTo>
                                <a:pt x="458343" y="6350"/>
                              </a:lnTo>
                              <a:lnTo>
                                <a:pt x="458343"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68F5966F" id="Graphic 19" o:spid="_x0000_s1026" style="position:absolute;margin-left:54.15pt;margin-top:9.95pt;width:36.2pt;height:.5pt;z-index:-15726592;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" path="m459359,1270r-1207,l458152,,,,,1270,,5080,,6350r458343,l458343,5080r1016,l459359,1270xe" fillcolor="#231f20" stroked="f">
                <v:path arrowok="t"/>
                <w10:wrap type="topAndBottom" anchorx="page"/>
              </v:shape>
            </w:pict>
          </mc:Fallback>
        </mc:AlternateContent>
      </w:r>
    </w:p>
    <w:p w14:paraId="54A7D506" w14:textId="77777777" w:rsidR="004C7718" w:rsidRDefault="006F207A">
      <w:pPr>
        <w:spacing w:before="137" w:line="225" w:lineRule="auto"/>
        <w:ind w:left="90" w:right="49"/>
        <w:jc w:val="both"/>
        <w:rPr>
          <w:sz w:val="18"/>
        </w:rPr>
      </w:pPr>
      <w:r>
        <w:rPr>
          <w:color w:val="231F20"/>
          <w:sz w:val="18"/>
          <w:vertAlign w:val="superscript"/>
        </w:rPr>
        <w:t>1</w:t>
      </w:r>
      <w:r>
        <w:rPr>
          <w:color w:val="231F20"/>
          <w:sz w:val="18"/>
        </w:rPr>
        <w:t xml:space="preserve"> Little has changed over the last 10 years. In 2006, 5000 companies in 25 countries</w:t>
      </w:r>
      <w:r>
        <w:rPr>
          <w:color w:val="231F20"/>
          <w:spacing w:val="40"/>
          <w:sz w:val="18"/>
        </w:rPr>
        <w:t xml:space="preserve"> </w:t>
      </w:r>
      <w:r>
        <w:rPr>
          <w:color w:val="231F20"/>
          <w:sz w:val="18"/>
        </w:rPr>
        <w:t>reported that total market value was represented by tangible assets (38 percent),</w:t>
      </w:r>
      <w:r>
        <w:rPr>
          <w:color w:val="231F20"/>
          <w:spacing w:val="40"/>
          <w:sz w:val="18"/>
        </w:rPr>
        <w:t xml:space="preserve"> </w:t>
      </w:r>
      <w:r>
        <w:rPr>
          <w:color w:val="231F20"/>
          <w:sz w:val="18"/>
        </w:rPr>
        <w:t>capitalised and recognised intangibles (12 percent), with 40 percent unreported oﬀ-</w:t>
      </w:r>
      <w:r>
        <w:rPr>
          <w:color w:val="231F20"/>
          <w:spacing w:val="40"/>
          <w:sz w:val="18"/>
        </w:rPr>
        <w:t xml:space="preserve"> </w:t>
      </w:r>
      <w:r>
        <w:rPr>
          <w:color w:val="231F20"/>
          <w:sz w:val="18"/>
        </w:rPr>
        <w:t xml:space="preserve">balance intangibles </w:t>
      </w:r>
      <w:hyperlink r:id="rId9">
        <w:r>
          <w:rPr>
            <w:color w:val="231F20"/>
            <w:sz w:val="18"/>
          </w:rPr>
          <w:t>(www.brandfinance.com</w:t>
        </w:r>
      </w:hyperlink>
      <w:r>
        <w:rPr>
          <w:color w:val="231F20"/>
          <w:sz w:val="18"/>
        </w:rPr>
        <w:t>).</w:t>
      </w:r>
    </w:p>
    <w:p w14:paraId="54A7D507" w14:textId="77777777" w:rsidR="004C7718" w:rsidRDefault="006F207A">
      <w:pPr>
        <w:spacing w:before="124" w:line="225" w:lineRule="auto"/>
        <w:ind w:left="90" w:right="49"/>
        <w:jc w:val="both"/>
        <w:rPr>
          <w:sz w:val="18"/>
        </w:rPr>
      </w:pPr>
      <w:r>
        <w:rPr>
          <w:color w:val="231F20"/>
          <w:sz w:val="18"/>
          <w:vertAlign w:val="superscript"/>
        </w:rPr>
        <w:t>2</w:t>
      </w:r>
      <w:r>
        <w:rPr>
          <w:color w:val="231F20"/>
          <w:sz w:val="18"/>
        </w:rPr>
        <w:t xml:space="preserve"> Motivated by accounting debates revolving around whether intangible expenditures</w:t>
      </w:r>
      <w:r>
        <w:rPr>
          <w:color w:val="231F20"/>
          <w:spacing w:val="40"/>
          <w:sz w:val="18"/>
        </w:rPr>
        <w:t xml:space="preserve"> </w:t>
      </w:r>
      <w:r>
        <w:rPr>
          <w:color w:val="231F20"/>
          <w:sz w:val="18"/>
        </w:rPr>
        <w:t>should be expensed or capitalised.</w:t>
      </w:r>
    </w:p>
    <w:p w14:paraId="54A7D508" w14:textId="77777777" w:rsidR="004C7718" w:rsidRDefault="004C7718">
      <w:pPr>
        <w:spacing w:line="225" w:lineRule="auto"/>
        <w:jc w:val="both"/>
        <w:rPr>
          <w:sz w:val="18"/>
        </w:rPr>
        <w:sectPr w:rsidR="004C7718">
          <w:pgSz w:w="8850" w:h="13270"/>
          <w:pgMar w:top="680" w:right="992" w:bottom="1120" w:left="992" w:header="0" w:footer="926" w:gutter="0"/>
          <w:cols w:space="720"/>
        </w:sectPr>
      </w:pPr>
    </w:p>
    <w:tbl>
      <w:tblPr>
        <w:tblW w:w="0" w:type="auto"/>
        <w:tblInd w:w="56" w:type="dxa"/>
        <w:tblLayout w:type="fixed"/>
        <w:tblCellMar>
          <w:left w:w="0" w:type="dxa"/>
          <w:right w:w="0" w:type="dxa"/>
        </w:tblCellMar>
        <w:tblLook w:val="01E0" w:firstRow="1" w:lastRow="1" w:firstColumn="1" w:lastColumn="1" w:noHBand="0" w:noVBand="0"/>
      </w:tblPr>
      <w:tblGrid>
        <w:gridCol w:w="1540"/>
        <w:gridCol w:w="1144"/>
        <w:gridCol w:w="1176"/>
        <w:gridCol w:w="645"/>
        <w:gridCol w:w="1628"/>
        <w:gridCol w:w="940"/>
        <w:gridCol w:w="3353"/>
      </w:tblGrid>
      <w:tr w:rsidR="004C7718" w14:paraId="54A7D50C" w14:textId="77777777">
        <w:trPr>
          <w:trHeight w:val="506"/>
        </w:trPr>
        <w:tc>
          <w:tcPr>
            <w:tcW w:w="1540" w:type="dxa"/>
            <w:tcBorders>
              <w:bottom w:val="single" w:sz="6" w:space="0" w:color="231F20"/>
            </w:tcBorders>
          </w:tcPr>
          <w:p w14:paraId="54A7D509" w14:textId="77777777" w:rsidR="004C7718" w:rsidRDefault="006F207A">
            <w:pPr>
              <w:pStyle w:val="TableParagraph"/>
              <w:spacing w:before="23"/>
              <w:rPr>
                <w:sz w:val="16"/>
              </w:rPr>
            </w:pPr>
            <w:r>
              <w:rPr>
                <w:color w:val="231F20"/>
                <w:sz w:val="16"/>
              </w:rPr>
              <w:lastRenderedPageBreak/>
              <w:t>Table</w:t>
            </w:r>
            <w:r>
              <w:rPr>
                <w:color w:val="231F20"/>
                <w:spacing w:val="25"/>
                <w:sz w:val="16"/>
              </w:rPr>
              <w:t xml:space="preserve"> </w:t>
            </w:r>
            <w:r>
              <w:rPr>
                <w:color w:val="231F20"/>
                <w:spacing w:val="-10"/>
                <w:sz w:val="16"/>
              </w:rPr>
              <w:t>1</w:t>
            </w:r>
          </w:p>
          <w:p w14:paraId="54A7D50A" w14:textId="77777777" w:rsidR="004C7718" w:rsidRDefault="006F207A">
            <w:pPr>
              <w:pStyle w:val="TableParagraph"/>
              <w:spacing w:before="11"/>
              <w:rPr>
                <w:sz w:val="16"/>
              </w:rPr>
            </w:pPr>
            <w:r>
              <w:rPr>
                <w:color w:val="231F20"/>
                <w:sz w:val="16"/>
              </w:rPr>
              <w:t>Research</w:t>
            </w:r>
            <w:r>
              <w:rPr>
                <w:color w:val="231F20"/>
                <w:spacing w:val="3"/>
                <w:sz w:val="16"/>
              </w:rPr>
              <w:t xml:space="preserve"> </w:t>
            </w:r>
            <w:r>
              <w:rPr>
                <w:color w:val="231F20"/>
                <w:spacing w:val="-2"/>
                <w:sz w:val="16"/>
              </w:rPr>
              <w:t>overview</w:t>
            </w:r>
          </w:p>
        </w:tc>
        <w:tc>
          <w:tcPr>
            <w:tcW w:w="8886" w:type="dxa"/>
            <w:gridSpan w:val="6"/>
            <w:tcBorders>
              <w:bottom w:val="single" w:sz="6" w:space="0" w:color="231F20"/>
            </w:tcBorders>
          </w:tcPr>
          <w:p w14:paraId="54A7D50B" w14:textId="77777777" w:rsidR="004C7718" w:rsidRDefault="004C7718">
            <w:pPr>
              <w:pStyle w:val="TableParagraph"/>
              <w:rPr>
                <w:rFonts w:ascii="Times New Roman"/>
                <w:sz w:val="16"/>
              </w:rPr>
            </w:pPr>
          </w:p>
        </w:tc>
      </w:tr>
      <w:tr w:rsidR="004C7718" w14:paraId="54A7D514" w14:textId="77777777">
        <w:trPr>
          <w:trHeight w:val="297"/>
        </w:trPr>
        <w:tc>
          <w:tcPr>
            <w:tcW w:w="1540" w:type="dxa"/>
            <w:tcBorders>
              <w:top w:val="single" w:sz="6" w:space="0" w:color="231F20"/>
            </w:tcBorders>
          </w:tcPr>
          <w:p w14:paraId="54A7D50D" w14:textId="77777777" w:rsidR="004C7718" w:rsidRDefault="004C7718">
            <w:pPr>
              <w:pStyle w:val="TableParagraph"/>
              <w:rPr>
                <w:rFonts w:ascii="Times New Roman"/>
                <w:sz w:val="16"/>
              </w:rPr>
            </w:pPr>
          </w:p>
        </w:tc>
        <w:tc>
          <w:tcPr>
            <w:tcW w:w="1144" w:type="dxa"/>
            <w:tcBorders>
              <w:top w:val="single" w:sz="6" w:space="0" w:color="231F20"/>
            </w:tcBorders>
          </w:tcPr>
          <w:p w14:paraId="54A7D50E" w14:textId="77777777" w:rsidR="004C7718" w:rsidRDefault="006F207A">
            <w:pPr>
              <w:pStyle w:val="TableParagraph"/>
              <w:spacing w:before="90" w:line="187" w:lineRule="exact"/>
              <w:ind w:left="119"/>
              <w:rPr>
                <w:sz w:val="16"/>
              </w:rPr>
            </w:pPr>
            <w:r>
              <w:rPr>
                <w:color w:val="231F20"/>
                <w:spacing w:val="-2"/>
                <w:sz w:val="16"/>
              </w:rPr>
              <w:t>Intangible</w:t>
            </w:r>
          </w:p>
        </w:tc>
        <w:tc>
          <w:tcPr>
            <w:tcW w:w="1176" w:type="dxa"/>
            <w:tcBorders>
              <w:top w:val="single" w:sz="6" w:space="0" w:color="231F20"/>
            </w:tcBorders>
          </w:tcPr>
          <w:p w14:paraId="54A7D50F" w14:textId="77777777" w:rsidR="004C7718" w:rsidRDefault="006F207A">
            <w:pPr>
              <w:pStyle w:val="TableParagraph"/>
              <w:spacing w:before="90" w:line="187" w:lineRule="exact"/>
              <w:ind w:left="104"/>
              <w:rPr>
                <w:sz w:val="16"/>
              </w:rPr>
            </w:pPr>
            <w:r>
              <w:rPr>
                <w:color w:val="231F20"/>
                <w:spacing w:val="-2"/>
                <w:sz w:val="16"/>
              </w:rPr>
              <w:t>Dependent</w:t>
            </w:r>
          </w:p>
        </w:tc>
        <w:tc>
          <w:tcPr>
            <w:tcW w:w="645" w:type="dxa"/>
            <w:tcBorders>
              <w:top w:val="single" w:sz="6" w:space="0" w:color="231F20"/>
            </w:tcBorders>
          </w:tcPr>
          <w:p w14:paraId="54A7D510" w14:textId="77777777" w:rsidR="004C7718" w:rsidRDefault="004C7718">
            <w:pPr>
              <w:pStyle w:val="TableParagraph"/>
              <w:rPr>
                <w:rFonts w:ascii="Times New Roman"/>
                <w:sz w:val="16"/>
              </w:rPr>
            </w:pPr>
          </w:p>
        </w:tc>
        <w:tc>
          <w:tcPr>
            <w:tcW w:w="1628" w:type="dxa"/>
            <w:tcBorders>
              <w:top w:val="single" w:sz="6" w:space="0" w:color="231F20"/>
            </w:tcBorders>
          </w:tcPr>
          <w:p w14:paraId="54A7D511" w14:textId="77777777" w:rsidR="004C7718" w:rsidRDefault="004C7718">
            <w:pPr>
              <w:pStyle w:val="TableParagraph"/>
              <w:rPr>
                <w:rFonts w:ascii="Times New Roman"/>
                <w:sz w:val="16"/>
              </w:rPr>
            </w:pPr>
          </w:p>
        </w:tc>
        <w:tc>
          <w:tcPr>
            <w:tcW w:w="940" w:type="dxa"/>
            <w:tcBorders>
              <w:top w:val="single" w:sz="6" w:space="0" w:color="231F20"/>
            </w:tcBorders>
          </w:tcPr>
          <w:p w14:paraId="54A7D512" w14:textId="77777777" w:rsidR="004C7718" w:rsidRDefault="004C7718">
            <w:pPr>
              <w:pStyle w:val="TableParagraph"/>
              <w:rPr>
                <w:rFonts w:ascii="Times New Roman"/>
                <w:sz w:val="16"/>
              </w:rPr>
            </w:pPr>
          </w:p>
        </w:tc>
        <w:tc>
          <w:tcPr>
            <w:tcW w:w="3353" w:type="dxa"/>
            <w:tcBorders>
              <w:top w:val="single" w:sz="6" w:space="0" w:color="231F20"/>
            </w:tcBorders>
          </w:tcPr>
          <w:p w14:paraId="54A7D513" w14:textId="77777777" w:rsidR="004C7718" w:rsidRDefault="004C7718">
            <w:pPr>
              <w:pStyle w:val="TableParagraph"/>
              <w:rPr>
                <w:rFonts w:ascii="Times New Roman"/>
                <w:sz w:val="16"/>
              </w:rPr>
            </w:pPr>
          </w:p>
        </w:tc>
      </w:tr>
      <w:tr w:rsidR="004C7718" w14:paraId="54A7D51C" w14:textId="77777777">
        <w:trPr>
          <w:trHeight w:val="271"/>
        </w:trPr>
        <w:tc>
          <w:tcPr>
            <w:tcW w:w="1540" w:type="dxa"/>
            <w:tcBorders>
              <w:bottom w:val="single" w:sz="6" w:space="0" w:color="231F20"/>
            </w:tcBorders>
          </w:tcPr>
          <w:p w14:paraId="54A7D515" w14:textId="77777777" w:rsidR="004C7718" w:rsidRDefault="006F207A">
            <w:pPr>
              <w:pStyle w:val="TableParagraph"/>
              <w:spacing w:line="180" w:lineRule="exact"/>
              <w:rPr>
                <w:sz w:val="16"/>
              </w:rPr>
            </w:pPr>
            <w:r>
              <w:rPr>
                <w:color w:val="231F20"/>
                <w:spacing w:val="-2"/>
                <w:sz w:val="16"/>
              </w:rPr>
              <w:t>Authors</w:t>
            </w:r>
          </w:p>
        </w:tc>
        <w:tc>
          <w:tcPr>
            <w:tcW w:w="1144" w:type="dxa"/>
            <w:tcBorders>
              <w:bottom w:val="single" w:sz="6" w:space="0" w:color="231F20"/>
            </w:tcBorders>
          </w:tcPr>
          <w:p w14:paraId="54A7D516" w14:textId="77777777" w:rsidR="004C7718" w:rsidRDefault="006F207A">
            <w:pPr>
              <w:pStyle w:val="TableParagraph"/>
              <w:spacing w:line="180" w:lineRule="exact"/>
              <w:ind w:left="119"/>
              <w:rPr>
                <w:sz w:val="16"/>
              </w:rPr>
            </w:pPr>
            <w:r>
              <w:rPr>
                <w:color w:val="231F20"/>
                <w:spacing w:val="-2"/>
                <w:sz w:val="16"/>
              </w:rPr>
              <w:t>component</w:t>
            </w:r>
          </w:p>
        </w:tc>
        <w:tc>
          <w:tcPr>
            <w:tcW w:w="1176" w:type="dxa"/>
            <w:tcBorders>
              <w:bottom w:val="single" w:sz="6" w:space="0" w:color="231F20"/>
            </w:tcBorders>
          </w:tcPr>
          <w:p w14:paraId="54A7D517" w14:textId="77777777" w:rsidR="004C7718" w:rsidRDefault="006F207A">
            <w:pPr>
              <w:pStyle w:val="TableParagraph"/>
              <w:spacing w:line="180" w:lineRule="exact"/>
              <w:ind w:left="104"/>
              <w:rPr>
                <w:sz w:val="16"/>
              </w:rPr>
            </w:pPr>
            <w:r>
              <w:rPr>
                <w:color w:val="231F20"/>
                <w:spacing w:val="-2"/>
                <w:sz w:val="16"/>
              </w:rPr>
              <w:t>variable(s)</w:t>
            </w:r>
          </w:p>
        </w:tc>
        <w:tc>
          <w:tcPr>
            <w:tcW w:w="645" w:type="dxa"/>
            <w:tcBorders>
              <w:bottom w:val="single" w:sz="6" w:space="0" w:color="231F20"/>
            </w:tcBorders>
          </w:tcPr>
          <w:p w14:paraId="54A7D518" w14:textId="77777777" w:rsidR="004C7718" w:rsidRDefault="006F207A">
            <w:pPr>
              <w:pStyle w:val="TableParagraph"/>
              <w:spacing w:line="180" w:lineRule="exact"/>
              <w:ind w:left="100"/>
              <w:rPr>
                <w:sz w:val="16"/>
              </w:rPr>
            </w:pPr>
            <w:r>
              <w:rPr>
                <w:color w:val="231F20"/>
                <w:spacing w:val="-2"/>
                <w:w w:val="105"/>
                <w:sz w:val="16"/>
              </w:rPr>
              <w:t>Model</w:t>
            </w:r>
          </w:p>
        </w:tc>
        <w:tc>
          <w:tcPr>
            <w:tcW w:w="1628" w:type="dxa"/>
            <w:tcBorders>
              <w:bottom w:val="single" w:sz="6" w:space="0" w:color="231F20"/>
            </w:tcBorders>
          </w:tcPr>
          <w:p w14:paraId="54A7D519" w14:textId="77777777" w:rsidR="004C7718" w:rsidRDefault="006F207A">
            <w:pPr>
              <w:pStyle w:val="TableParagraph"/>
              <w:spacing w:line="180" w:lineRule="exact"/>
              <w:ind w:left="100"/>
              <w:rPr>
                <w:sz w:val="16"/>
              </w:rPr>
            </w:pPr>
            <w:r>
              <w:rPr>
                <w:color w:val="231F20"/>
                <w:sz w:val="16"/>
              </w:rPr>
              <w:t>Control</w:t>
            </w:r>
            <w:r>
              <w:rPr>
                <w:color w:val="231F20"/>
                <w:spacing w:val="35"/>
                <w:sz w:val="16"/>
              </w:rPr>
              <w:t xml:space="preserve"> </w:t>
            </w:r>
            <w:r>
              <w:rPr>
                <w:color w:val="231F20"/>
                <w:spacing w:val="-2"/>
                <w:sz w:val="16"/>
              </w:rPr>
              <w:t>variables</w:t>
            </w:r>
          </w:p>
        </w:tc>
        <w:tc>
          <w:tcPr>
            <w:tcW w:w="940" w:type="dxa"/>
            <w:tcBorders>
              <w:bottom w:val="single" w:sz="6" w:space="0" w:color="231F20"/>
            </w:tcBorders>
          </w:tcPr>
          <w:p w14:paraId="54A7D51A" w14:textId="77777777" w:rsidR="004C7718" w:rsidRDefault="006F207A">
            <w:pPr>
              <w:pStyle w:val="TableParagraph"/>
              <w:spacing w:line="180" w:lineRule="exact"/>
              <w:ind w:left="125"/>
              <w:rPr>
                <w:sz w:val="16"/>
              </w:rPr>
            </w:pPr>
            <w:r>
              <w:rPr>
                <w:color w:val="231F20"/>
                <w:spacing w:val="-4"/>
                <w:w w:val="110"/>
                <w:sz w:val="16"/>
              </w:rPr>
              <w:t>Data</w:t>
            </w:r>
          </w:p>
        </w:tc>
        <w:tc>
          <w:tcPr>
            <w:tcW w:w="3353" w:type="dxa"/>
            <w:tcBorders>
              <w:bottom w:val="single" w:sz="6" w:space="0" w:color="231F20"/>
            </w:tcBorders>
          </w:tcPr>
          <w:p w14:paraId="54A7D51B" w14:textId="77777777" w:rsidR="004C7718" w:rsidRDefault="006F207A">
            <w:pPr>
              <w:pStyle w:val="TableParagraph"/>
              <w:spacing w:line="180" w:lineRule="exact"/>
              <w:ind w:left="99"/>
              <w:rPr>
                <w:sz w:val="16"/>
              </w:rPr>
            </w:pPr>
            <w:r>
              <w:rPr>
                <w:color w:val="231F20"/>
                <w:spacing w:val="-2"/>
                <w:sz w:val="16"/>
              </w:rPr>
              <w:t>Results</w:t>
            </w:r>
          </w:p>
        </w:tc>
      </w:tr>
      <w:tr w:rsidR="004C7718" w14:paraId="54A7D524" w14:textId="77777777">
        <w:trPr>
          <w:trHeight w:val="293"/>
        </w:trPr>
        <w:tc>
          <w:tcPr>
            <w:tcW w:w="1540" w:type="dxa"/>
            <w:tcBorders>
              <w:top w:val="single" w:sz="6" w:space="0" w:color="231F20"/>
            </w:tcBorders>
          </w:tcPr>
          <w:p w14:paraId="54A7D51D" w14:textId="77777777" w:rsidR="004C7718" w:rsidRDefault="006F207A">
            <w:pPr>
              <w:pStyle w:val="TableParagraph"/>
              <w:spacing w:before="87" w:line="187" w:lineRule="exact"/>
              <w:rPr>
                <w:sz w:val="16"/>
              </w:rPr>
            </w:pPr>
            <w:r>
              <w:rPr>
                <w:color w:val="231F20"/>
                <w:sz w:val="16"/>
              </w:rPr>
              <w:t>Lev</w:t>
            </w:r>
            <w:r>
              <w:rPr>
                <w:color w:val="231F20"/>
                <w:spacing w:val="20"/>
                <w:sz w:val="16"/>
              </w:rPr>
              <w:t xml:space="preserve"> </w:t>
            </w:r>
            <w:r>
              <w:rPr>
                <w:color w:val="231F20"/>
                <w:sz w:val="16"/>
              </w:rPr>
              <w:t>and</w:t>
            </w:r>
            <w:r>
              <w:rPr>
                <w:color w:val="231F20"/>
                <w:spacing w:val="21"/>
                <w:sz w:val="16"/>
              </w:rPr>
              <w:t xml:space="preserve"> </w:t>
            </w:r>
            <w:r>
              <w:rPr>
                <w:color w:val="231F20"/>
                <w:spacing w:val="-2"/>
                <w:sz w:val="16"/>
              </w:rPr>
              <w:t>Sougiannis</w:t>
            </w:r>
          </w:p>
        </w:tc>
        <w:tc>
          <w:tcPr>
            <w:tcW w:w="1144" w:type="dxa"/>
            <w:tcBorders>
              <w:top w:val="single" w:sz="6" w:space="0" w:color="231F20"/>
            </w:tcBorders>
          </w:tcPr>
          <w:p w14:paraId="54A7D51E" w14:textId="77777777" w:rsidR="004C7718" w:rsidRDefault="006F207A">
            <w:pPr>
              <w:pStyle w:val="TableParagraph"/>
              <w:spacing w:before="87" w:line="187" w:lineRule="exact"/>
              <w:ind w:left="119"/>
              <w:rPr>
                <w:sz w:val="16"/>
              </w:rPr>
            </w:pPr>
            <w:r>
              <w:rPr>
                <w:color w:val="231F20"/>
                <w:spacing w:val="-5"/>
                <w:w w:val="120"/>
                <w:sz w:val="16"/>
              </w:rPr>
              <w:t>R&amp;D</w:t>
            </w:r>
          </w:p>
        </w:tc>
        <w:tc>
          <w:tcPr>
            <w:tcW w:w="1176" w:type="dxa"/>
            <w:tcBorders>
              <w:top w:val="single" w:sz="6" w:space="0" w:color="231F20"/>
            </w:tcBorders>
          </w:tcPr>
          <w:p w14:paraId="54A7D51F" w14:textId="77777777" w:rsidR="004C7718" w:rsidRDefault="006F207A">
            <w:pPr>
              <w:pStyle w:val="TableParagraph"/>
              <w:spacing w:before="87" w:line="187" w:lineRule="exact"/>
              <w:ind w:left="104"/>
              <w:rPr>
                <w:sz w:val="16"/>
              </w:rPr>
            </w:pPr>
            <w:r>
              <w:rPr>
                <w:color w:val="231F20"/>
                <w:spacing w:val="-5"/>
                <w:w w:val="115"/>
                <w:sz w:val="16"/>
              </w:rPr>
              <w:t>RET</w:t>
            </w:r>
          </w:p>
        </w:tc>
        <w:tc>
          <w:tcPr>
            <w:tcW w:w="645" w:type="dxa"/>
            <w:tcBorders>
              <w:top w:val="single" w:sz="6" w:space="0" w:color="231F20"/>
            </w:tcBorders>
          </w:tcPr>
          <w:p w14:paraId="54A7D520" w14:textId="77777777" w:rsidR="004C7718" w:rsidRDefault="006F207A">
            <w:pPr>
              <w:pStyle w:val="TableParagraph"/>
              <w:spacing w:before="87" w:line="187" w:lineRule="exact"/>
              <w:ind w:left="100"/>
              <w:rPr>
                <w:sz w:val="16"/>
              </w:rPr>
            </w:pPr>
            <w:r>
              <w:rPr>
                <w:color w:val="231F20"/>
                <w:spacing w:val="-5"/>
                <w:w w:val="125"/>
                <w:sz w:val="16"/>
              </w:rPr>
              <w:t>CR</w:t>
            </w:r>
          </w:p>
        </w:tc>
        <w:tc>
          <w:tcPr>
            <w:tcW w:w="1628" w:type="dxa"/>
            <w:tcBorders>
              <w:top w:val="single" w:sz="6" w:space="0" w:color="231F20"/>
            </w:tcBorders>
          </w:tcPr>
          <w:p w14:paraId="54A7D521" w14:textId="77777777" w:rsidR="004C7718" w:rsidRDefault="006F207A">
            <w:pPr>
              <w:pStyle w:val="TableParagraph"/>
              <w:spacing w:before="87" w:line="187" w:lineRule="exact"/>
              <w:ind w:left="100"/>
              <w:rPr>
                <w:sz w:val="16"/>
              </w:rPr>
            </w:pPr>
            <w:r>
              <w:rPr>
                <w:color w:val="231F20"/>
                <w:w w:val="115"/>
                <w:sz w:val="16"/>
              </w:rPr>
              <w:t>SIZE,</w:t>
            </w:r>
            <w:r>
              <w:rPr>
                <w:color w:val="231F20"/>
                <w:spacing w:val="-1"/>
                <w:w w:val="115"/>
                <w:sz w:val="16"/>
              </w:rPr>
              <w:t xml:space="preserve"> </w:t>
            </w:r>
            <w:r>
              <w:rPr>
                <w:color w:val="231F20"/>
                <w:w w:val="115"/>
                <w:sz w:val="16"/>
              </w:rPr>
              <w:t xml:space="preserve">B/M, </w:t>
            </w:r>
            <w:r>
              <w:rPr>
                <w:color w:val="231F20"/>
                <w:spacing w:val="-4"/>
                <w:w w:val="115"/>
                <w:sz w:val="16"/>
              </w:rPr>
              <w:t>RISK</w:t>
            </w:r>
          </w:p>
        </w:tc>
        <w:tc>
          <w:tcPr>
            <w:tcW w:w="940" w:type="dxa"/>
            <w:tcBorders>
              <w:top w:val="single" w:sz="6" w:space="0" w:color="231F20"/>
            </w:tcBorders>
          </w:tcPr>
          <w:p w14:paraId="54A7D522" w14:textId="77777777" w:rsidR="004C7718" w:rsidRDefault="006F207A">
            <w:pPr>
              <w:pStyle w:val="TableParagraph"/>
              <w:spacing w:before="87" w:line="187" w:lineRule="exact"/>
              <w:ind w:left="125"/>
              <w:rPr>
                <w:sz w:val="16"/>
              </w:rPr>
            </w:pPr>
            <w:r>
              <w:rPr>
                <w:color w:val="231F20"/>
                <w:spacing w:val="-2"/>
                <w:sz w:val="16"/>
              </w:rPr>
              <w:t>1975</w:t>
            </w:r>
            <w:r>
              <w:rPr>
                <w:rFonts w:ascii="Arial" w:hAnsi="Arial"/>
                <w:color w:val="231F20"/>
                <w:spacing w:val="-2"/>
                <w:sz w:val="16"/>
              </w:rPr>
              <w:t>–</w:t>
            </w:r>
            <w:r>
              <w:rPr>
                <w:color w:val="231F20"/>
                <w:spacing w:val="-2"/>
                <w:sz w:val="16"/>
              </w:rPr>
              <w:t>1991</w:t>
            </w:r>
          </w:p>
        </w:tc>
        <w:tc>
          <w:tcPr>
            <w:tcW w:w="3353" w:type="dxa"/>
            <w:tcBorders>
              <w:top w:val="single" w:sz="6" w:space="0" w:color="231F20"/>
            </w:tcBorders>
          </w:tcPr>
          <w:p w14:paraId="54A7D523" w14:textId="77777777" w:rsidR="004C7718" w:rsidRDefault="006F207A">
            <w:pPr>
              <w:pStyle w:val="TableParagraph"/>
              <w:spacing w:before="87" w:line="187" w:lineRule="exact"/>
              <w:ind w:left="99"/>
              <w:rPr>
                <w:sz w:val="16"/>
              </w:rPr>
            </w:pPr>
            <w:r>
              <w:rPr>
                <w:color w:val="231F20"/>
                <w:sz w:val="16"/>
              </w:rPr>
              <w:t>R&amp;D</w:t>
            </w:r>
            <w:r>
              <w:rPr>
                <w:color w:val="231F20"/>
                <w:spacing w:val="19"/>
                <w:sz w:val="16"/>
              </w:rPr>
              <w:t xml:space="preserve"> </w:t>
            </w:r>
            <w:r>
              <w:rPr>
                <w:color w:val="231F20"/>
                <w:sz w:val="16"/>
              </w:rPr>
              <w:t>capitalisation</w:t>
            </w:r>
            <w:r>
              <w:rPr>
                <w:color w:val="231F20"/>
                <w:spacing w:val="19"/>
                <w:sz w:val="16"/>
              </w:rPr>
              <w:t xml:space="preserve"> </w:t>
            </w:r>
            <w:r>
              <w:rPr>
                <w:color w:val="231F20"/>
                <w:sz w:val="16"/>
              </w:rPr>
              <w:t>yields</w:t>
            </w:r>
            <w:r>
              <w:rPr>
                <w:color w:val="231F20"/>
                <w:spacing w:val="21"/>
                <w:sz w:val="16"/>
              </w:rPr>
              <w:t xml:space="preserve"> </w:t>
            </w:r>
            <w:r>
              <w:rPr>
                <w:color w:val="231F20"/>
                <w:sz w:val="16"/>
              </w:rPr>
              <w:t>value-</w:t>
            </w:r>
            <w:r>
              <w:rPr>
                <w:color w:val="231F20"/>
                <w:spacing w:val="-2"/>
                <w:sz w:val="16"/>
              </w:rPr>
              <w:t>relevant,</w:t>
            </w:r>
          </w:p>
        </w:tc>
      </w:tr>
      <w:tr w:rsidR="004C7718" w14:paraId="54A7D52C" w14:textId="77777777">
        <w:trPr>
          <w:trHeight w:val="199"/>
        </w:trPr>
        <w:tc>
          <w:tcPr>
            <w:tcW w:w="1540" w:type="dxa"/>
          </w:tcPr>
          <w:p w14:paraId="54A7D525" w14:textId="77777777" w:rsidR="004C7718" w:rsidRDefault="006F207A">
            <w:pPr>
              <w:pStyle w:val="TableParagraph"/>
              <w:spacing w:line="180" w:lineRule="exact"/>
              <w:ind w:left="79"/>
              <w:rPr>
                <w:sz w:val="16"/>
              </w:rPr>
            </w:pPr>
            <w:r>
              <w:rPr>
                <w:color w:val="231F20"/>
                <w:spacing w:val="-2"/>
                <w:sz w:val="16"/>
              </w:rPr>
              <w:t>(1996)</w:t>
            </w:r>
          </w:p>
        </w:tc>
        <w:tc>
          <w:tcPr>
            <w:tcW w:w="1144" w:type="dxa"/>
          </w:tcPr>
          <w:p w14:paraId="54A7D526" w14:textId="77777777" w:rsidR="004C7718" w:rsidRDefault="004C7718">
            <w:pPr>
              <w:pStyle w:val="TableParagraph"/>
              <w:rPr>
                <w:rFonts w:ascii="Times New Roman"/>
                <w:sz w:val="12"/>
              </w:rPr>
            </w:pPr>
          </w:p>
        </w:tc>
        <w:tc>
          <w:tcPr>
            <w:tcW w:w="1176" w:type="dxa"/>
          </w:tcPr>
          <w:p w14:paraId="54A7D527" w14:textId="77777777" w:rsidR="004C7718" w:rsidRDefault="004C7718">
            <w:pPr>
              <w:pStyle w:val="TableParagraph"/>
              <w:rPr>
                <w:rFonts w:ascii="Times New Roman"/>
                <w:sz w:val="12"/>
              </w:rPr>
            </w:pPr>
          </w:p>
        </w:tc>
        <w:tc>
          <w:tcPr>
            <w:tcW w:w="645" w:type="dxa"/>
          </w:tcPr>
          <w:p w14:paraId="54A7D528" w14:textId="77777777" w:rsidR="004C7718" w:rsidRDefault="004C7718">
            <w:pPr>
              <w:pStyle w:val="TableParagraph"/>
              <w:rPr>
                <w:rFonts w:ascii="Times New Roman"/>
                <w:sz w:val="12"/>
              </w:rPr>
            </w:pPr>
          </w:p>
        </w:tc>
        <w:tc>
          <w:tcPr>
            <w:tcW w:w="1628" w:type="dxa"/>
          </w:tcPr>
          <w:p w14:paraId="54A7D529" w14:textId="77777777" w:rsidR="004C7718" w:rsidRDefault="004C7718">
            <w:pPr>
              <w:pStyle w:val="TableParagraph"/>
              <w:rPr>
                <w:rFonts w:ascii="Times New Roman"/>
                <w:sz w:val="12"/>
              </w:rPr>
            </w:pPr>
          </w:p>
        </w:tc>
        <w:tc>
          <w:tcPr>
            <w:tcW w:w="940" w:type="dxa"/>
          </w:tcPr>
          <w:p w14:paraId="54A7D52A" w14:textId="77777777" w:rsidR="004C7718" w:rsidRDefault="004C7718">
            <w:pPr>
              <w:pStyle w:val="TableParagraph"/>
              <w:rPr>
                <w:rFonts w:ascii="Times New Roman"/>
                <w:sz w:val="12"/>
              </w:rPr>
            </w:pPr>
          </w:p>
        </w:tc>
        <w:tc>
          <w:tcPr>
            <w:tcW w:w="3353" w:type="dxa"/>
          </w:tcPr>
          <w:p w14:paraId="54A7D52B" w14:textId="77777777" w:rsidR="004C7718" w:rsidRDefault="006F207A">
            <w:pPr>
              <w:pStyle w:val="TableParagraph"/>
              <w:spacing w:line="180" w:lineRule="exact"/>
              <w:ind w:left="179"/>
              <w:rPr>
                <w:sz w:val="16"/>
              </w:rPr>
            </w:pPr>
            <w:r>
              <w:rPr>
                <w:color w:val="231F20"/>
                <w:spacing w:val="-2"/>
                <w:sz w:val="16"/>
              </w:rPr>
              <w:t>statistically</w:t>
            </w:r>
            <w:r>
              <w:rPr>
                <w:color w:val="231F20"/>
                <w:spacing w:val="12"/>
                <w:sz w:val="16"/>
              </w:rPr>
              <w:t xml:space="preserve"> </w:t>
            </w:r>
            <w:r>
              <w:rPr>
                <w:color w:val="231F20"/>
                <w:spacing w:val="-2"/>
                <w:sz w:val="16"/>
              </w:rPr>
              <w:t>reliable,</w:t>
            </w:r>
            <w:r>
              <w:rPr>
                <w:color w:val="231F20"/>
                <w:spacing w:val="12"/>
                <w:sz w:val="16"/>
              </w:rPr>
              <w:t xml:space="preserve"> </w:t>
            </w:r>
            <w:r>
              <w:rPr>
                <w:color w:val="231F20"/>
                <w:spacing w:val="-2"/>
                <w:sz w:val="16"/>
              </w:rPr>
              <w:t>economically</w:t>
            </w:r>
            <w:r>
              <w:rPr>
                <w:color w:val="231F20"/>
                <w:spacing w:val="12"/>
                <w:sz w:val="16"/>
              </w:rPr>
              <w:t xml:space="preserve"> </w:t>
            </w:r>
            <w:r>
              <w:rPr>
                <w:color w:val="231F20"/>
                <w:spacing w:val="-2"/>
                <w:sz w:val="16"/>
              </w:rPr>
              <w:t>relevant</w:t>
            </w:r>
          </w:p>
        </w:tc>
      </w:tr>
      <w:tr w:rsidR="004C7718" w14:paraId="54A7D53B" w14:textId="77777777">
        <w:trPr>
          <w:trHeight w:val="397"/>
        </w:trPr>
        <w:tc>
          <w:tcPr>
            <w:tcW w:w="1540" w:type="dxa"/>
          </w:tcPr>
          <w:p w14:paraId="54A7D52D" w14:textId="77777777" w:rsidR="004C7718" w:rsidRDefault="004C7718">
            <w:pPr>
              <w:pStyle w:val="TableParagraph"/>
              <w:spacing w:before="3"/>
              <w:rPr>
                <w:sz w:val="16"/>
              </w:rPr>
            </w:pPr>
          </w:p>
          <w:p w14:paraId="54A7D52E" w14:textId="77777777" w:rsidR="004C7718" w:rsidRDefault="006F207A">
            <w:pPr>
              <w:pStyle w:val="TableParagraph"/>
              <w:spacing w:line="187" w:lineRule="exact"/>
              <w:ind w:left="-1"/>
              <w:rPr>
                <w:sz w:val="16"/>
              </w:rPr>
            </w:pPr>
            <w:r>
              <w:rPr>
                <w:color w:val="231F20"/>
                <w:w w:val="105"/>
                <w:sz w:val="16"/>
              </w:rPr>
              <w:t>Aboody</w:t>
            </w:r>
            <w:r>
              <w:rPr>
                <w:color w:val="231F20"/>
                <w:spacing w:val="6"/>
                <w:w w:val="105"/>
                <w:sz w:val="16"/>
              </w:rPr>
              <w:t xml:space="preserve"> </w:t>
            </w:r>
            <w:r>
              <w:rPr>
                <w:color w:val="231F20"/>
                <w:w w:val="105"/>
                <w:sz w:val="16"/>
              </w:rPr>
              <w:t>and</w:t>
            </w:r>
            <w:r>
              <w:rPr>
                <w:color w:val="231F20"/>
                <w:spacing w:val="8"/>
                <w:w w:val="105"/>
                <w:sz w:val="16"/>
              </w:rPr>
              <w:t xml:space="preserve"> </w:t>
            </w:r>
            <w:r>
              <w:rPr>
                <w:color w:val="231F20"/>
                <w:spacing w:val="-5"/>
                <w:w w:val="105"/>
                <w:sz w:val="16"/>
              </w:rPr>
              <w:t>Lev</w:t>
            </w:r>
          </w:p>
        </w:tc>
        <w:tc>
          <w:tcPr>
            <w:tcW w:w="1144" w:type="dxa"/>
          </w:tcPr>
          <w:p w14:paraId="54A7D52F" w14:textId="77777777" w:rsidR="004C7718" w:rsidRDefault="004C7718">
            <w:pPr>
              <w:pStyle w:val="TableParagraph"/>
              <w:spacing w:before="3"/>
              <w:rPr>
                <w:sz w:val="16"/>
              </w:rPr>
            </w:pPr>
          </w:p>
          <w:p w14:paraId="54A7D530" w14:textId="77777777" w:rsidR="004C7718" w:rsidRDefault="006F207A">
            <w:pPr>
              <w:pStyle w:val="TableParagraph"/>
              <w:spacing w:line="187" w:lineRule="exact"/>
              <w:ind w:left="119"/>
              <w:rPr>
                <w:sz w:val="16"/>
              </w:rPr>
            </w:pPr>
            <w:r>
              <w:rPr>
                <w:color w:val="231F20"/>
                <w:spacing w:val="-5"/>
                <w:w w:val="120"/>
                <w:sz w:val="16"/>
              </w:rPr>
              <w:t>R&amp;D</w:t>
            </w:r>
          </w:p>
        </w:tc>
        <w:tc>
          <w:tcPr>
            <w:tcW w:w="1176" w:type="dxa"/>
          </w:tcPr>
          <w:p w14:paraId="54A7D531" w14:textId="77777777" w:rsidR="004C7718" w:rsidRDefault="004C7718">
            <w:pPr>
              <w:pStyle w:val="TableParagraph"/>
              <w:spacing w:before="3"/>
              <w:rPr>
                <w:sz w:val="16"/>
              </w:rPr>
            </w:pPr>
          </w:p>
          <w:p w14:paraId="54A7D532" w14:textId="77777777" w:rsidR="004C7718" w:rsidRDefault="006F207A">
            <w:pPr>
              <w:pStyle w:val="TableParagraph"/>
              <w:spacing w:line="187" w:lineRule="exact"/>
              <w:ind w:left="104"/>
              <w:rPr>
                <w:sz w:val="16"/>
              </w:rPr>
            </w:pPr>
            <w:r>
              <w:rPr>
                <w:color w:val="231F20"/>
                <w:spacing w:val="-5"/>
                <w:w w:val="115"/>
                <w:sz w:val="16"/>
              </w:rPr>
              <w:t>RET</w:t>
            </w:r>
          </w:p>
        </w:tc>
        <w:tc>
          <w:tcPr>
            <w:tcW w:w="645" w:type="dxa"/>
          </w:tcPr>
          <w:p w14:paraId="54A7D533" w14:textId="77777777" w:rsidR="004C7718" w:rsidRDefault="004C7718">
            <w:pPr>
              <w:pStyle w:val="TableParagraph"/>
              <w:spacing w:before="3"/>
              <w:rPr>
                <w:sz w:val="16"/>
              </w:rPr>
            </w:pPr>
          </w:p>
          <w:p w14:paraId="54A7D534" w14:textId="77777777" w:rsidR="004C7718" w:rsidRDefault="006F207A">
            <w:pPr>
              <w:pStyle w:val="TableParagraph"/>
              <w:spacing w:line="187" w:lineRule="exact"/>
              <w:ind w:left="100"/>
              <w:rPr>
                <w:sz w:val="16"/>
              </w:rPr>
            </w:pPr>
            <w:r>
              <w:rPr>
                <w:color w:val="231F20"/>
                <w:spacing w:val="-5"/>
                <w:w w:val="125"/>
                <w:sz w:val="16"/>
              </w:rPr>
              <w:t>LR</w:t>
            </w:r>
          </w:p>
        </w:tc>
        <w:tc>
          <w:tcPr>
            <w:tcW w:w="1628" w:type="dxa"/>
          </w:tcPr>
          <w:p w14:paraId="54A7D535" w14:textId="77777777" w:rsidR="004C7718" w:rsidRDefault="004C7718">
            <w:pPr>
              <w:pStyle w:val="TableParagraph"/>
              <w:spacing w:before="3"/>
              <w:rPr>
                <w:sz w:val="16"/>
              </w:rPr>
            </w:pPr>
          </w:p>
          <w:p w14:paraId="54A7D536" w14:textId="77777777" w:rsidR="004C7718" w:rsidRDefault="006F207A">
            <w:pPr>
              <w:pStyle w:val="TableParagraph"/>
              <w:spacing w:line="187" w:lineRule="exact"/>
              <w:ind w:left="100"/>
              <w:rPr>
                <w:sz w:val="16"/>
              </w:rPr>
            </w:pPr>
            <w:r>
              <w:rPr>
                <w:color w:val="231F20"/>
                <w:w w:val="120"/>
                <w:sz w:val="16"/>
              </w:rPr>
              <w:t>SIZE,</w:t>
            </w:r>
            <w:r>
              <w:rPr>
                <w:color w:val="231F20"/>
                <w:spacing w:val="6"/>
                <w:w w:val="120"/>
                <w:sz w:val="16"/>
              </w:rPr>
              <w:t xml:space="preserve"> </w:t>
            </w:r>
            <w:r>
              <w:rPr>
                <w:color w:val="231F20"/>
                <w:w w:val="120"/>
                <w:sz w:val="16"/>
              </w:rPr>
              <w:t>EARN,</w:t>
            </w:r>
            <w:r>
              <w:rPr>
                <w:color w:val="231F20"/>
                <w:spacing w:val="8"/>
                <w:w w:val="120"/>
                <w:sz w:val="16"/>
              </w:rPr>
              <w:t xml:space="preserve"> </w:t>
            </w:r>
            <w:r>
              <w:rPr>
                <w:color w:val="231F20"/>
                <w:spacing w:val="-4"/>
                <w:w w:val="120"/>
                <w:sz w:val="16"/>
              </w:rPr>
              <w:t>LEV,</w:t>
            </w:r>
          </w:p>
        </w:tc>
        <w:tc>
          <w:tcPr>
            <w:tcW w:w="940" w:type="dxa"/>
          </w:tcPr>
          <w:p w14:paraId="54A7D537" w14:textId="77777777" w:rsidR="004C7718" w:rsidRDefault="004C7718">
            <w:pPr>
              <w:pStyle w:val="TableParagraph"/>
              <w:spacing w:before="3"/>
              <w:rPr>
                <w:sz w:val="16"/>
              </w:rPr>
            </w:pPr>
          </w:p>
          <w:p w14:paraId="54A7D538" w14:textId="77777777" w:rsidR="004C7718" w:rsidRDefault="006F207A">
            <w:pPr>
              <w:pStyle w:val="TableParagraph"/>
              <w:spacing w:line="187" w:lineRule="exact"/>
              <w:ind w:left="125"/>
              <w:rPr>
                <w:sz w:val="16"/>
              </w:rPr>
            </w:pPr>
            <w:r>
              <w:rPr>
                <w:color w:val="231F20"/>
                <w:spacing w:val="-2"/>
                <w:sz w:val="16"/>
              </w:rPr>
              <w:t>1985</w:t>
            </w:r>
            <w:r>
              <w:rPr>
                <w:rFonts w:ascii="Arial" w:hAnsi="Arial"/>
                <w:color w:val="231F20"/>
                <w:spacing w:val="-2"/>
                <w:sz w:val="16"/>
              </w:rPr>
              <w:t>–</w:t>
            </w:r>
            <w:r>
              <w:rPr>
                <w:color w:val="231F20"/>
                <w:spacing w:val="-2"/>
                <w:sz w:val="16"/>
              </w:rPr>
              <w:t>1997</w:t>
            </w:r>
          </w:p>
        </w:tc>
        <w:tc>
          <w:tcPr>
            <w:tcW w:w="3353" w:type="dxa"/>
          </w:tcPr>
          <w:p w14:paraId="54A7D539" w14:textId="77777777" w:rsidR="004C7718" w:rsidRDefault="006F207A">
            <w:pPr>
              <w:pStyle w:val="TableParagraph"/>
              <w:spacing w:line="180" w:lineRule="exact"/>
              <w:ind w:left="179"/>
              <w:rPr>
                <w:sz w:val="16"/>
              </w:rPr>
            </w:pPr>
            <w:r>
              <w:rPr>
                <w:color w:val="231F20"/>
                <w:sz w:val="16"/>
              </w:rPr>
              <w:t>information</w:t>
            </w:r>
            <w:r>
              <w:rPr>
                <w:color w:val="231F20"/>
                <w:spacing w:val="11"/>
                <w:sz w:val="16"/>
              </w:rPr>
              <w:t xml:space="preserve"> </w:t>
            </w:r>
            <w:r>
              <w:rPr>
                <w:color w:val="231F20"/>
                <w:sz w:val="16"/>
              </w:rPr>
              <w:t>to</w:t>
            </w:r>
            <w:r>
              <w:rPr>
                <w:color w:val="231F20"/>
                <w:spacing w:val="13"/>
                <w:sz w:val="16"/>
              </w:rPr>
              <w:t xml:space="preserve"> </w:t>
            </w:r>
            <w:r>
              <w:rPr>
                <w:color w:val="231F20"/>
                <w:spacing w:val="-2"/>
                <w:sz w:val="16"/>
              </w:rPr>
              <w:t>investors</w:t>
            </w:r>
          </w:p>
          <w:p w14:paraId="54A7D53A" w14:textId="77777777" w:rsidR="004C7718" w:rsidRDefault="006F207A">
            <w:pPr>
              <w:pStyle w:val="TableParagraph"/>
              <w:spacing w:before="11" w:line="187" w:lineRule="exact"/>
              <w:ind w:left="99"/>
              <w:rPr>
                <w:sz w:val="16"/>
              </w:rPr>
            </w:pPr>
            <w:r>
              <w:rPr>
                <w:color w:val="231F20"/>
                <w:sz w:val="16"/>
              </w:rPr>
              <w:t>Capitalised development costs</w:t>
            </w:r>
            <w:r>
              <w:rPr>
                <w:color w:val="231F20"/>
                <w:spacing w:val="-1"/>
                <w:sz w:val="16"/>
              </w:rPr>
              <w:t xml:space="preserve"> </w:t>
            </w:r>
            <w:r>
              <w:rPr>
                <w:color w:val="231F20"/>
                <w:spacing w:val="-2"/>
                <w:sz w:val="16"/>
              </w:rPr>
              <w:t>positively</w:t>
            </w:r>
          </w:p>
        </w:tc>
      </w:tr>
      <w:tr w:rsidR="004C7718" w14:paraId="54A7D543" w14:textId="77777777">
        <w:trPr>
          <w:trHeight w:val="199"/>
        </w:trPr>
        <w:tc>
          <w:tcPr>
            <w:tcW w:w="1540" w:type="dxa"/>
          </w:tcPr>
          <w:p w14:paraId="54A7D53C" w14:textId="77777777" w:rsidR="004C7718" w:rsidRDefault="006F207A">
            <w:pPr>
              <w:pStyle w:val="TableParagraph"/>
              <w:spacing w:line="180" w:lineRule="exact"/>
              <w:ind w:left="79"/>
              <w:rPr>
                <w:sz w:val="16"/>
              </w:rPr>
            </w:pPr>
            <w:r>
              <w:rPr>
                <w:color w:val="231F20"/>
                <w:spacing w:val="-2"/>
                <w:sz w:val="16"/>
              </w:rPr>
              <w:t>(2000)</w:t>
            </w:r>
          </w:p>
        </w:tc>
        <w:tc>
          <w:tcPr>
            <w:tcW w:w="1144" w:type="dxa"/>
          </w:tcPr>
          <w:p w14:paraId="54A7D53D" w14:textId="77777777" w:rsidR="004C7718" w:rsidRDefault="004C7718">
            <w:pPr>
              <w:pStyle w:val="TableParagraph"/>
              <w:rPr>
                <w:rFonts w:ascii="Times New Roman"/>
                <w:sz w:val="12"/>
              </w:rPr>
            </w:pPr>
          </w:p>
        </w:tc>
        <w:tc>
          <w:tcPr>
            <w:tcW w:w="1176" w:type="dxa"/>
          </w:tcPr>
          <w:p w14:paraId="54A7D53E" w14:textId="77777777" w:rsidR="004C7718" w:rsidRDefault="004C7718">
            <w:pPr>
              <w:pStyle w:val="TableParagraph"/>
              <w:rPr>
                <w:rFonts w:ascii="Times New Roman"/>
                <w:sz w:val="12"/>
              </w:rPr>
            </w:pPr>
          </w:p>
        </w:tc>
        <w:tc>
          <w:tcPr>
            <w:tcW w:w="645" w:type="dxa"/>
          </w:tcPr>
          <w:p w14:paraId="54A7D53F" w14:textId="77777777" w:rsidR="004C7718" w:rsidRDefault="004C7718">
            <w:pPr>
              <w:pStyle w:val="TableParagraph"/>
              <w:rPr>
                <w:rFonts w:ascii="Times New Roman"/>
                <w:sz w:val="12"/>
              </w:rPr>
            </w:pPr>
          </w:p>
        </w:tc>
        <w:tc>
          <w:tcPr>
            <w:tcW w:w="1628" w:type="dxa"/>
          </w:tcPr>
          <w:p w14:paraId="54A7D540" w14:textId="77777777" w:rsidR="004C7718" w:rsidRDefault="006F207A">
            <w:pPr>
              <w:pStyle w:val="TableParagraph"/>
              <w:spacing w:line="180" w:lineRule="exact"/>
              <w:ind w:left="180"/>
              <w:rPr>
                <w:sz w:val="16"/>
              </w:rPr>
            </w:pPr>
            <w:r>
              <w:rPr>
                <w:color w:val="231F20"/>
                <w:spacing w:val="-4"/>
                <w:w w:val="120"/>
                <w:sz w:val="16"/>
              </w:rPr>
              <w:t>RISK</w:t>
            </w:r>
          </w:p>
        </w:tc>
        <w:tc>
          <w:tcPr>
            <w:tcW w:w="940" w:type="dxa"/>
          </w:tcPr>
          <w:p w14:paraId="54A7D541" w14:textId="77777777" w:rsidR="004C7718" w:rsidRDefault="004C7718">
            <w:pPr>
              <w:pStyle w:val="TableParagraph"/>
              <w:rPr>
                <w:rFonts w:ascii="Times New Roman"/>
                <w:sz w:val="12"/>
              </w:rPr>
            </w:pPr>
          </w:p>
        </w:tc>
        <w:tc>
          <w:tcPr>
            <w:tcW w:w="3353" w:type="dxa"/>
          </w:tcPr>
          <w:p w14:paraId="54A7D542" w14:textId="77777777" w:rsidR="004C7718" w:rsidRDefault="006F207A">
            <w:pPr>
              <w:pStyle w:val="TableParagraph"/>
              <w:spacing w:line="180" w:lineRule="exact"/>
              <w:ind w:right="66"/>
              <w:jc w:val="right"/>
              <w:rPr>
                <w:sz w:val="16"/>
              </w:rPr>
            </w:pPr>
            <w:r>
              <w:rPr>
                <w:color w:val="231F20"/>
                <w:sz w:val="16"/>
              </w:rPr>
              <w:t>associated with stock</w:t>
            </w:r>
            <w:r>
              <w:rPr>
                <w:color w:val="231F20"/>
                <w:spacing w:val="1"/>
                <w:sz w:val="16"/>
              </w:rPr>
              <w:t xml:space="preserve"> </w:t>
            </w:r>
            <w:r>
              <w:rPr>
                <w:color w:val="231F20"/>
                <w:sz w:val="16"/>
              </w:rPr>
              <w:t>returns and</w:t>
            </w:r>
            <w:r>
              <w:rPr>
                <w:color w:val="231F20"/>
                <w:spacing w:val="1"/>
                <w:sz w:val="16"/>
              </w:rPr>
              <w:t xml:space="preserve"> </w:t>
            </w:r>
            <w:r>
              <w:rPr>
                <w:color w:val="231F20"/>
                <w:spacing w:val="-2"/>
                <w:sz w:val="16"/>
              </w:rPr>
              <w:t>subsequent</w:t>
            </w:r>
          </w:p>
        </w:tc>
      </w:tr>
      <w:tr w:rsidR="004C7718" w14:paraId="54A7D552" w14:textId="77777777">
        <w:trPr>
          <w:trHeight w:val="398"/>
        </w:trPr>
        <w:tc>
          <w:tcPr>
            <w:tcW w:w="1540" w:type="dxa"/>
          </w:tcPr>
          <w:p w14:paraId="54A7D544" w14:textId="77777777" w:rsidR="004C7718" w:rsidRDefault="004C7718">
            <w:pPr>
              <w:pStyle w:val="TableParagraph"/>
              <w:spacing w:before="4"/>
              <w:rPr>
                <w:sz w:val="16"/>
              </w:rPr>
            </w:pPr>
          </w:p>
          <w:p w14:paraId="54A7D545" w14:textId="77777777" w:rsidR="004C7718" w:rsidRDefault="006F207A">
            <w:pPr>
              <w:pStyle w:val="TableParagraph"/>
              <w:spacing w:before="1" w:line="186" w:lineRule="exact"/>
              <w:ind w:left="-1"/>
              <w:rPr>
                <w:sz w:val="16"/>
              </w:rPr>
            </w:pPr>
            <w:r>
              <w:rPr>
                <w:color w:val="231F20"/>
                <w:sz w:val="16"/>
              </w:rPr>
              <w:t>Chan</w:t>
            </w:r>
            <w:r>
              <w:rPr>
                <w:color w:val="231F20"/>
                <w:spacing w:val="24"/>
                <w:sz w:val="16"/>
              </w:rPr>
              <w:t xml:space="preserve"> </w:t>
            </w:r>
            <w:r>
              <w:rPr>
                <w:i/>
                <w:color w:val="231F20"/>
                <w:sz w:val="16"/>
              </w:rPr>
              <w:t>et</w:t>
            </w:r>
            <w:r>
              <w:rPr>
                <w:i/>
                <w:color w:val="231F20"/>
                <w:spacing w:val="32"/>
                <w:sz w:val="16"/>
              </w:rPr>
              <w:t xml:space="preserve"> </w:t>
            </w:r>
            <w:r>
              <w:rPr>
                <w:i/>
                <w:color w:val="231F20"/>
                <w:sz w:val="16"/>
              </w:rPr>
              <w:t>al.</w:t>
            </w:r>
            <w:r>
              <w:rPr>
                <w:i/>
                <w:color w:val="231F20"/>
                <w:spacing w:val="24"/>
                <w:sz w:val="16"/>
              </w:rPr>
              <w:t xml:space="preserve"> </w:t>
            </w:r>
            <w:r>
              <w:rPr>
                <w:color w:val="231F20"/>
                <w:spacing w:val="-2"/>
                <w:sz w:val="16"/>
              </w:rPr>
              <w:t>(2001)</w:t>
            </w:r>
          </w:p>
        </w:tc>
        <w:tc>
          <w:tcPr>
            <w:tcW w:w="1144" w:type="dxa"/>
          </w:tcPr>
          <w:p w14:paraId="54A7D546" w14:textId="77777777" w:rsidR="004C7718" w:rsidRDefault="004C7718">
            <w:pPr>
              <w:pStyle w:val="TableParagraph"/>
              <w:spacing w:before="4"/>
              <w:rPr>
                <w:sz w:val="16"/>
              </w:rPr>
            </w:pPr>
          </w:p>
          <w:p w14:paraId="54A7D547" w14:textId="77777777" w:rsidR="004C7718" w:rsidRDefault="006F207A">
            <w:pPr>
              <w:pStyle w:val="TableParagraph"/>
              <w:spacing w:before="1" w:line="186" w:lineRule="exact"/>
              <w:ind w:left="119"/>
              <w:rPr>
                <w:sz w:val="16"/>
              </w:rPr>
            </w:pPr>
            <w:r>
              <w:rPr>
                <w:color w:val="231F20"/>
                <w:spacing w:val="-5"/>
                <w:w w:val="120"/>
                <w:sz w:val="16"/>
              </w:rPr>
              <w:t>R&amp;D</w:t>
            </w:r>
          </w:p>
        </w:tc>
        <w:tc>
          <w:tcPr>
            <w:tcW w:w="1176" w:type="dxa"/>
          </w:tcPr>
          <w:p w14:paraId="54A7D548" w14:textId="77777777" w:rsidR="004C7718" w:rsidRDefault="004C7718">
            <w:pPr>
              <w:pStyle w:val="TableParagraph"/>
              <w:spacing w:before="4"/>
              <w:rPr>
                <w:sz w:val="16"/>
              </w:rPr>
            </w:pPr>
          </w:p>
          <w:p w14:paraId="54A7D549" w14:textId="77777777" w:rsidR="004C7718" w:rsidRDefault="006F207A">
            <w:pPr>
              <w:pStyle w:val="TableParagraph"/>
              <w:spacing w:before="1" w:line="186" w:lineRule="exact"/>
              <w:ind w:left="104"/>
              <w:rPr>
                <w:sz w:val="16"/>
              </w:rPr>
            </w:pPr>
            <w:r>
              <w:rPr>
                <w:color w:val="231F20"/>
                <w:spacing w:val="-5"/>
                <w:w w:val="115"/>
                <w:sz w:val="16"/>
              </w:rPr>
              <w:t>RET</w:t>
            </w:r>
          </w:p>
        </w:tc>
        <w:tc>
          <w:tcPr>
            <w:tcW w:w="645" w:type="dxa"/>
          </w:tcPr>
          <w:p w14:paraId="54A7D54A" w14:textId="77777777" w:rsidR="004C7718" w:rsidRDefault="004C7718">
            <w:pPr>
              <w:pStyle w:val="TableParagraph"/>
              <w:spacing w:before="4"/>
              <w:rPr>
                <w:sz w:val="16"/>
              </w:rPr>
            </w:pPr>
          </w:p>
          <w:p w14:paraId="54A7D54B" w14:textId="77777777" w:rsidR="004C7718" w:rsidRDefault="006F207A">
            <w:pPr>
              <w:pStyle w:val="TableParagraph"/>
              <w:spacing w:before="1" w:line="186" w:lineRule="exact"/>
              <w:ind w:left="100"/>
              <w:rPr>
                <w:sz w:val="16"/>
              </w:rPr>
            </w:pPr>
            <w:r>
              <w:rPr>
                <w:color w:val="231F20"/>
                <w:spacing w:val="-5"/>
                <w:w w:val="125"/>
                <w:sz w:val="16"/>
              </w:rPr>
              <w:t>LR</w:t>
            </w:r>
          </w:p>
        </w:tc>
        <w:tc>
          <w:tcPr>
            <w:tcW w:w="1628" w:type="dxa"/>
          </w:tcPr>
          <w:p w14:paraId="54A7D54C" w14:textId="77777777" w:rsidR="004C7718" w:rsidRDefault="004C7718">
            <w:pPr>
              <w:pStyle w:val="TableParagraph"/>
              <w:spacing w:before="4"/>
              <w:rPr>
                <w:sz w:val="16"/>
              </w:rPr>
            </w:pPr>
          </w:p>
          <w:p w14:paraId="54A7D54D" w14:textId="77777777" w:rsidR="004C7718" w:rsidRDefault="006F207A">
            <w:pPr>
              <w:pStyle w:val="TableParagraph"/>
              <w:spacing w:before="1" w:line="186" w:lineRule="exact"/>
              <w:ind w:left="100"/>
              <w:rPr>
                <w:sz w:val="16"/>
              </w:rPr>
            </w:pPr>
            <w:r>
              <w:rPr>
                <w:color w:val="231F20"/>
                <w:w w:val="115"/>
                <w:sz w:val="16"/>
              </w:rPr>
              <w:t>SIZE,</w:t>
            </w:r>
            <w:r>
              <w:rPr>
                <w:color w:val="231F20"/>
                <w:spacing w:val="-1"/>
                <w:w w:val="115"/>
                <w:sz w:val="16"/>
              </w:rPr>
              <w:t xml:space="preserve"> </w:t>
            </w:r>
            <w:r>
              <w:rPr>
                <w:color w:val="231F20"/>
                <w:w w:val="115"/>
                <w:sz w:val="16"/>
              </w:rPr>
              <w:t xml:space="preserve">B/M, </w:t>
            </w:r>
            <w:r>
              <w:rPr>
                <w:color w:val="231F20"/>
                <w:spacing w:val="-4"/>
                <w:w w:val="115"/>
                <w:sz w:val="16"/>
              </w:rPr>
              <w:t>IND,</w:t>
            </w:r>
          </w:p>
        </w:tc>
        <w:tc>
          <w:tcPr>
            <w:tcW w:w="940" w:type="dxa"/>
          </w:tcPr>
          <w:p w14:paraId="54A7D54E" w14:textId="77777777" w:rsidR="004C7718" w:rsidRDefault="004C7718">
            <w:pPr>
              <w:pStyle w:val="TableParagraph"/>
              <w:spacing w:before="4"/>
              <w:rPr>
                <w:sz w:val="16"/>
              </w:rPr>
            </w:pPr>
          </w:p>
          <w:p w14:paraId="54A7D54F" w14:textId="77777777" w:rsidR="004C7718" w:rsidRDefault="006F207A">
            <w:pPr>
              <w:pStyle w:val="TableParagraph"/>
              <w:spacing w:before="1" w:line="186" w:lineRule="exact"/>
              <w:ind w:left="125"/>
              <w:rPr>
                <w:sz w:val="16"/>
              </w:rPr>
            </w:pPr>
            <w:r>
              <w:rPr>
                <w:color w:val="231F20"/>
                <w:spacing w:val="-2"/>
                <w:sz w:val="16"/>
              </w:rPr>
              <w:t>1975</w:t>
            </w:r>
            <w:r>
              <w:rPr>
                <w:rFonts w:ascii="Arial" w:hAnsi="Arial"/>
                <w:color w:val="231F20"/>
                <w:spacing w:val="-2"/>
                <w:sz w:val="16"/>
              </w:rPr>
              <w:t>–</w:t>
            </w:r>
            <w:r>
              <w:rPr>
                <w:color w:val="231F20"/>
                <w:spacing w:val="-2"/>
                <w:sz w:val="16"/>
              </w:rPr>
              <w:t>1995</w:t>
            </w:r>
          </w:p>
        </w:tc>
        <w:tc>
          <w:tcPr>
            <w:tcW w:w="3353" w:type="dxa"/>
          </w:tcPr>
          <w:p w14:paraId="54A7D550" w14:textId="77777777" w:rsidR="004C7718" w:rsidRDefault="006F207A">
            <w:pPr>
              <w:pStyle w:val="TableParagraph"/>
              <w:spacing w:line="180" w:lineRule="exact"/>
              <w:ind w:left="179"/>
              <w:rPr>
                <w:sz w:val="16"/>
              </w:rPr>
            </w:pPr>
            <w:r>
              <w:rPr>
                <w:color w:val="231F20"/>
                <w:spacing w:val="-2"/>
                <w:sz w:val="16"/>
              </w:rPr>
              <w:t>earnings</w:t>
            </w:r>
          </w:p>
          <w:p w14:paraId="54A7D551" w14:textId="77777777" w:rsidR="004C7718" w:rsidRDefault="006F207A">
            <w:pPr>
              <w:pStyle w:val="TableParagraph"/>
              <w:spacing w:before="12" w:line="186" w:lineRule="exact"/>
              <w:ind w:left="99"/>
              <w:rPr>
                <w:sz w:val="16"/>
              </w:rPr>
            </w:pPr>
            <w:r>
              <w:rPr>
                <w:color w:val="231F20"/>
                <w:sz w:val="16"/>
              </w:rPr>
              <w:t>R&amp;D</w:t>
            </w:r>
            <w:r>
              <w:rPr>
                <w:color w:val="231F20"/>
                <w:spacing w:val="17"/>
                <w:sz w:val="16"/>
              </w:rPr>
              <w:t xml:space="preserve"> </w:t>
            </w:r>
            <w:r>
              <w:rPr>
                <w:color w:val="231F20"/>
                <w:sz w:val="16"/>
              </w:rPr>
              <w:t>spending</w:t>
            </w:r>
            <w:r>
              <w:rPr>
                <w:color w:val="231F20"/>
                <w:spacing w:val="18"/>
                <w:sz w:val="16"/>
              </w:rPr>
              <w:t xml:space="preserve"> </w:t>
            </w:r>
            <w:r>
              <w:rPr>
                <w:color w:val="231F20"/>
                <w:sz w:val="16"/>
              </w:rPr>
              <w:t>not</w:t>
            </w:r>
            <w:r>
              <w:rPr>
                <w:color w:val="231F20"/>
                <w:spacing w:val="17"/>
                <w:sz w:val="16"/>
              </w:rPr>
              <w:t xml:space="preserve"> </w:t>
            </w:r>
            <w:r>
              <w:rPr>
                <w:color w:val="231F20"/>
                <w:sz w:val="16"/>
              </w:rPr>
              <w:t>directly</w:t>
            </w:r>
            <w:r>
              <w:rPr>
                <w:color w:val="231F20"/>
                <w:spacing w:val="19"/>
                <w:sz w:val="16"/>
              </w:rPr>
              <w:t xml:space="preserve"> </w:t>
            </w:r>
            <w:r>
              <w:rPr>
                <w:color w:val="231F20"/>
                <w:sz w:val="16"/>
              </w:rPr>
              <w:t>linked</w:t>
            </w:r>
            <w:r>
              <w:rPr>
                <w:color w:val="231F20"/>
                <w:spacing w:val="17"/>
                <w:sz w:val="16"/>
              </w:rPr>
              <w:t xml:space="preserve"> </w:t>
            </w:r>
            <w:r>
              <w:rPr>
                <w:color w:val="231F20"/>
                <w:sz w:val="16"/>
              </w:rPr>
              <w:t>to</w:t>
            </w:r>
            <w:r>
              <w:rPr>
                <w:color w:val="231F20"/>
                <w:spacing w:val="18"/>
                <w:sz w:val="16"/>
              </w:rPr>
              <w:t xml:space="preserve"> </w:t>
            </w:r>
            <w:r>
              <w:rPr>
                <w:color w:val="231F20"/>
                <w:spacing w:val="-2"/>
                <w:sz w:val="16"/>
              </w:rPr>
              <w:t>future</w:t>
            </w:r>
          </w:p>
        </w:tc>
      </w:tr>
      <w:tr w:rsidR="004C7718" w14:paraId="54A7D561" w14:textId="77777777">
        <w:trPr>
          <w:trHeight w:val="398"/>
        </w:trPr>
        <w:tc>
          <w:tcPr>
            <w:tcW w:w="1540" w:type="dxa"/>
          </w:tcPr>
          <w:p w14:paraId="54A7D553" w14:textId="77777777" w:rsidR="004C7718" w:rsidRDefault="004C7718">
            <w:pPr>
              <w:pStyle w:val="TableParagraph"/>
              <w:spacing w:before="4"/>
              <w:rPr>
                <w:sz w:val="16"/>
              </w:rPr>
            </w:pPr>
          </w:p>
          <w:p w14:paraId="54A7D554" w14:textId="77777777" w:rsidR="004C7718" w:rsidRDefault="006F207A">
            <w:pPr>
              <w:pStyle w:val="TableParagraph"/>
              <w:spacing w:line="187" w:lineRule="exact"/>
              <w:ind w:left="-1"/>
              <w:rPr>
                <w:sz w:val="16"/>
              </w:rPr>
            </w:pPr>
            <w:r>
              <w:rPr>
                <w:color w:val="231F20"/>
                <w:sz w:val="16"/>
              </w:rPr>
              <w:t>Xu</w:t>
            </w:r>
            <w:r>
              <w:rPr>
                <w:color w:val="231F20"/>
                <w:spacing w:val="27"/>
                <w:sz w:val="16"/>
              </w:rPr>
              <w:t xml:space="preserve"> </w:t>
            </w:r>
            <w:r>
              <w:rPr>
                <w:i/>
                <w:color w:val="231F20"/>
                <w:sz w:val="16"/>
              </w:rPr>
              <w:t>et</w:t>
            </w:r>
            <w:r>
              <w:rPr>
                <w:i/>
                <w:color w:val="231F20"/>
                <w:spacing w:val="33"/>
                <w:sz w:val="16"/>
              </w:rPr>
              <w:t xml:space="preserve"> </w:t>
            </w:r>
            <w:r>
              <w:rPr>
                <w:i/>
                <w:color w:val="231F20"/>
                <w:sz w:val="16"/>
              </w:rPr>
              <w:t>al.</w:t>
            </w:r>
            <w:r>
              <w:rPr>
                <w:i/>
                <w:color w:val="231F20"/>
                <w:spacing w:val="27"/>
                <w:sz w:val="16"/>
              </w:rPr>
              <w:t xml:space="preserve"> </w:t>
            </w:r>
            <w:r>
              <w:rPr>
                <w:color w:val="231F20"/>
                <w:spacing w:val="-2"/>
                <w:sz w:val="16"/>
              </w:rPr>
              <w:t>(2007)</w:t>
            </w:r>
          </w:p>
        </w:tc>
        <w:tc>
          <w:tcPr>
            <w:tcW w:w="1144" w:type="dxa"/>
          </w:tcPr>
          <w:p w14:paraId="54A7D555" w14:textId="77777777" w:rsidR="004C7718" w:rsidRDefault="004C7718">
            <w:pPr>
              <w:pStyle w:val="TableParagraph"/>
              <w:spacing w:before="4"/>
              <w:rPr>
                <w:sz w:val="16"/>
              </w:rPr>
            </w:pPr>
          </w:p>
          <w:p w14:paraId="54A7D556" w14:textId="77777777" w:rsidR="004C7718" w:rsidRDefault="006F207A">
            <w:pPr>
              <w:pStyle w:val="TableParagraph"/>
              <w:spacing w:line="187" w:lineRule="exact"/>
              <w:ind w:left="119"/>
              <w:rPr>
                <w:sz w:val="16"/>
              </w:rPr>
            </w:pPr>
            <w:r>
              <w:rPr>
                <w:color w:val="231F20"/>
                <w:spacing w:val="-5"/>
                <w:w w:val="120"/>
                <w:sz w:val="16"/>
              </w:rPr>
              <w:t>R&amp;D</w:t>
            </w:r>
          </w:p>
        </w:tc>
        <w:tc>
          <w:tcPr>
            <w:tcW w:w="1176" w:type="dxa"/>
          </w:tcPr>
          <w:p w14:paraId="54A7D557" w14:textId="77777777" w:rsidR="004C7718" w:rsidRDefault="004C7718">
            <w:pPr>
              <w:pStyle w:val="TableParagraph"/>
              <w:spacing w:before="4"/>
              <w:rPr>
                <w:sz w:val="16"/>
              </w:rPr>
            </w:pPr>
          </w:p>
          <w:p w14:paraId="54A7D558" w14:textId="77777777" w:rsidR="004C7718" w:rsidRDefault="006F207A">
            <w:pPr>
              <w:pStyle w:val="TableParagraph"/>
              <w:spacing w:line="187" w:lineRule="exact"/>
              <w:ind w:left="104"/>
              <w:rPr>
                <w:sz w:val="16"/>
              </w:rPr>
            </w:pPr>
            <w:r>
              <w:rPr>
                <w:color w:val="231F20"/>
                <w:spacing w:val="-2"/>
                <w:w w:val="120"/>
                <w:sz w:val="16"/>
              </w:rPr>
              <w:t>PRICE</w:t>
            </w:r>
          </w:p>
        </w:tc>
        <w:tc>
          <w:tcPr>
            <w:tcW w:w="645" w:type="dxa"/>
          </w:tcPr>
          <w:p w14:paraId="54A7D559" w14:textId="77777777" w:rsidR="004C7718" w:rsidRDefault="004C7718">
            <w:pPr>
              <w:pStyle w:val="TableParagraph"/>
              <w:spacing w:before="4"/>
              <w:rPr>
                <w:sz w:val="16"/>
              </w:rPr>
            </w:pPr>
          </w:p>
          <w:p w14:paraId="54A7D55A" w14:textId="77777777" w:rsidR="004C7718" w:rsidRDefault="006F207A">
            <w:pPr>
              <w:pStyle w:val="TableParagraph"/>
              <w:spacing w:line="187" w:lineRule="exact"/>
              <w:ind w:left="100"/>
              <w:rPr>
                <w:sz w:val="16"/>
              </w:rPr>
            </w:pPr>
            <w:r>
              <w:rPr>
                <w:color w:val="231F20"/>
                <w:spacing w:val="-5"/>
                <w:w w:val="125"/>
                <w:sz w:val="16"/>
              </w:rPr>
              <w:t>LR</w:t>
            </w:r>
          </w:p>
        </w:tc>
        <w:tc>
          <w:tcPr>
            <w:tcW w:w="1628" w:type="dxa"/>
          </w:tcPr>
          <w:p w14:paraId="54A7D55B" w14:textId="77777777" w:rsidR="004C7718" w:rsidRDefault="006F207A">
            <w:pPr>
              <w:pStyle w:val="TableParagraph"/>
              <w:spacing w:line="180" w:lineRule="exact"/>
              <w:ind w:left="180"/>
              <w:rPr>
                <w:sz w:val="16"/>
              </w:rPr>
            </w:pPr>
            <w:r>
              <w:rPr>
                <w:color w:val="231F20"/>
                <w:spacing w:val="-4"/>
                <w:w w:val="115"/>
                <w:sz w:val="16"/>
              </w:rPr>
              <w:t>SALES</w:t>
            </w:r>
          </w:p>
          <w:p w14:paraId="54A7D55C" w14:textId="77777777" w:rsidR="004C7718" w:rsidRDefault="006F207A">
            <w:pPr>
              <w:pStyle w:val="TableParagraph"/>
              <w:spacing w:before="12" w:line="187" w:lineRule="exact"/>
              <w:ind w:left="100"/>
              <w:rPr>
                <w:sz w:val="16"/>
              </w:rPr>
            </w:pPr>
            <w:r>
              <w:rPr>
                <w:color w:val="231F20"/>
                <w:w w:val="120"/>
                <w:sz w:val="16"/>
              </w:rPr>
              <w:t>EARN,</w:t>
            </w:r>
            <w:r>
              <w:rPr>
                <w:color w:val="231F20"/>
                <w:spacing w:val="14"/>
                <w:w w:val="120"/>
                <w:sz w:val="16"/>
              </w:rPr>
              <w:t xml:space="preserve"> </w:t>
            </w:r>
            <w:r>
              <w:rPr>
                <w:color w:val="231F20"/>
                <w:spacing w:val="-5"/>
                <w:w w:val="120"/>
                <w:sz w:val="16"/>
              </w:rPr>
              <w:t>IND</w:t>
            </w:r>
          </w:p>
        </w:tc>
        <w:tc>
          <w:tcPr>
            <w:tcW w:w="940" w:type="dxa"/>
          </w:tcPr>
          <w:p w14:paraId="54A7D55D" w14:textId="77777777" w:rsidR="004C7718" w:rsidRDefault="004C7718">
            <w:pPr>
              <w:pStyle w:val="TableParagraph"/>
              <w:spacing w:before="4"/>
              <w:rPr>
                <w:sz w:val="16"/>
              </w:rPr>
            </w:pPr>
          </w:p>
          <w:p w14:paraId="54A7D55E" w14:textId="77777777" w:rsidR="004C7718" w:rsidRDefault="006F207A">
            <w:pPr>
              <w:pStyle w:val="TableParagraph"/>
              <w:spacing w:line="187" w:lineRule="exact"/>
              <w:ind w:left="125"/>
              <w:rPr>
                <w:sz w:val="16"/>
              </w:rPr>
            </w:pPr>
            <w:r>
              <w:rPr>
                <w:color w:val="231F20"/>
                <w:spacing w:val="-2"/>
                <w:sz w:val="16"/>
              </w:rPr>
              <w:t>1998</w:t>
            </w:r>
            <w:r>
              <w:rPr>
                <w:rFonts w:ascii="Arial" w:hAnsi="Arial"/>
                <w:color w:val="231F20"/>
                <w:spacing w:val="-2"/>
                <w:sz w:val="16"/>
              </w:rPr>
              <w:t>–</w:t>
            </w:r>
            <w:r>
              <w:rPr>
                <w:color w:val="231F20"/>
                <w:spacing w:val="-2"/>
                <w:sz w:val="16"/>
              </w:rPr>
              <w:t>2004</w:t>
            </w:r>
          </w:p>
        </w:tc>
        <w:tc>
          <w:tcPr>
            <w:tcW w:w="3353" w:type="dxa"/>
          </w:tcPr>
          <w:p w14:paraId="54A7D55F" w14:textId="77777777" w:rsidR="004C7718" w:rsidRDefault="006F207A">
            <w:pPr>
              <w:pStyle w:val="TableParagraph"/>
              <w:spacing w:line="180" w:lineRule="exact"/>
              <w:ind w:left="179"/>
              <w:rPr>
                <w:sz w:val="16"/>
              </w:rPr>
            </w:pPr>
            <w:r>
              <w:rPr>
                <w:color w:val="231F20"/>
                <w:sz w:val="16"/>
              </w:rPr>
              <w:t>stock</w:t>
            </w:r>
            <w:r>
              <w:rPr>
                <w:color w:val="231F20"/>
                <w:spacing w:val="11"/>
                <w:sz w:val="16"/>
              </w:rPr>
              <w:t xml:space="preserve"> </w:t>
            </w:r>
            <w:r>
              <w:rPr>
                <w:color w:val="231F20"/>
                <w:spacing w:val="-2"/>
                <w:sz w:val="16"/>
              </w:rPr>
              <w:t>returns</w:t>
            </w:r>
          </w:p>
          <w:p w14:paraId="54A7D560" w14:textId="77777777" w:rsidR="004C7718" w:rsidRDefault="006F207A">
            <w:pPr>
              <w:pStyle w:val="TableParagraph"/>
              <w:spacing w:before="12" w:line="187" w:lineRule="exact"/>
              <w:ind w:left="99"/>
              <w:rPr>
                <w:sz w:val="16"/>
              </w:rPr>
            </w:pPr>
            <w:r>
              <w:rPr>
                <w:color w:val="231F20"/>
                <w:sz w:val="16"/>
              </w:rPr>
              <w:t>Non-ﬁnancial</w:t>
            </w:r>
            <w:r>
              <w:rPr>
                <w:color w:val="231F20"/>
                <w:spacing w:val="3"/>
                <w:sz w:val="16"/>
              </w:rPr>
              <w:t xml:space="preserve"> </w:t>
            </w:r>
            <w:r>
              <w:rPr>
                <w:color w:val="231F20"/>
                <w:sz w:val="16"/>
              </w:rPr>
              <w:t>information</w:t>
            </w:r>
            <w:r>
              <w:rPr>
                <w:color w:val="231F20"/>
                <w:spacing w:val="4"/>
                <w:sz w:val="16"/>
              </w:rPr>
              <w:t xml:space="preserve"> </w:t>
            </w:r>
            <w:r>
              <w:rPr>
                <w:color w:val="231F20"/>
                <w:sz w:val="16"/>
              </w:rPr>
              <w:t>more</w:t>
            </w:r>
            <w:r>
              <w:rPr>
                <w:color w:val="231F20"/>
                <w:spacing w:val="4"/>
                <w:sz w:val="16"/>
              </w:rPr>
              <w:t xml:space="preserve"> </w:t>
            </w:r>
            <w:r>
              <w:rPr>
                <w:color w:val="231F20"/>
                <w:sz w:val="16"/>
              </w:rPr>
              <w:t>value</w:t>
            </w:r>
            <w:r>
              <w:rPr>
                <w:color w:val="231F20"/>
                <w:spacing w:val="4"/>
                <w:sz w:val="16"/>
              </w:rPr>
              <w:t xml:space="preserve"> </w:t>
            </w:r>
            <w:r>
              <w:rPr>
                <w:color w:val="231F20"/>
                <w:spacing w:val="-2"/>
                <w:sz w:val="16"/>
              </w:rPr>
              <w:t>relevant</w:t>
            </w:r>
          </w:p>
        </w:tc>
      </w:tr>
      <w:tr w:rsidR="004C7718" w14:paraId="54A7D570" w14:textId="77777777">
        <w:trPr>
          <w:trHeight w:val="392"/>
        </w:trPr>
        <w:tc>
          <w:tcPr>
            <w:tcW w:w="1540" w:type="dxa"/>
          </w:tcPr>
          <w:p w14:paraId="54A7D562" w14:textId="77777777" w:rsidR="004C7718" w:rsidRDefault="004C7718">
            <w:pPr>
              <w:pStyle w:val="TableParagraph"/>
              <w:spacing w:before="4"/>
              <w:rPr>
                <w:sz w:val="16"/>
              </w:rPr>
            </w:pPr>
          </w:p>
          <w:p w14:paraId="54A7D563" w14:textId="77777777" w:rsidR="004C7718" w:rsidRDefault="006F207A">
            <w:pPr>
              <w:pStyle w:val="TableParagraph"/>
              <w:spacing w:before="1" w:line="180" w:lineRule="exact"/>
              <w:ind w:left="-1"/>
              <w:rPr>
                <w:sz w:val="16"/>
              </w:rPr>
            </w:pPr>
            <w:r>
              <w:rPr>
                <w:color w:val="231F20"/>
                <w:sz w:val="16"/>
              </w:rPr>
              <w:t>Palmon</w:t>
            </w:r>
            <w:r>
              <w:rPr>
                <w:color w:val="231F20"/>
                <w:spacing w:val="22"/>
                <w:sz w:val="16"/>
              </w:rPr>
              <w:t xml:space="preserve"> </w:t>
            </w:r>
            <w:r>
              <w:rPr>
                <w:color w:val="231F20"/>
                <w:spacing w:val="-5"/>
                <w:sz w:val="16"/>
              </w:rPr>
              <w:t>and</w:t>
            </w:r>
          </w:p>
        </w:tc>
        <w:tc>
          <w:tcPr>
            <w:tcW w:w="1144" w:type="dxa"/>
          </w:tcPr>
          <w:p w14:paraId="54A7D564" w14:textId="77777777" w:rsidR="004C7718" w:rsidRDefault="004C7718">
            <w:pPr>
              <w:pStyle w:val="TableParagraph"/>
              <w:spacing w:before="4"/>
              <w:rPr>
                <w:sz w:val="16"/>
              </w:rPr>
            </w:pPr>
          </w:p>
          <w:p w14:paraId="54A7D565" w14:textId="77777777" w:rsidR="004C7718" w:rsidRDefault="006F207A">
            <w:pPr>
              <w:pStyle w:val="TableParagraph"/>
              <w:spacing w:before="1" w:line="180" w:lineRule="exact"/>
              <w:ind w:left="119"/>
              <w:rPr>
                <w:sz w:val="16"/>
              </w:rPr>
            </w:pPr>
            <w:r>
              <w:rPr>
                <w:color w:val="231F20"/>
                <w:spacing w:val="-5"/>
                <w:w w:val="120"/>
                <w:sz w:val="16"/>
              </w:rPr>
              <w:t>R&amp;D</w:t>
            </w:r>
          </w:p>
        </w:tc>
        <w:tc>
          <w:tcPr>
            <w:tcW w:w="1176" w:type="dxa"/>
          </w:tcPr>
          <w:p w14:paraId="54A7D566" w14:textId="77777777" w:rsidR="004C7718" w:rsidRDefault="004C7718">
            <w:pPr>
              <w:pStyle w:val="TableParagraph"/>
              <w:spacing w:before="4"/>
              <w:rPr>
                <w:sz w:val="16"/>
              </w:rPr>
            </w:pPr>
          </w:p>
          <w:p w14:paraId="54A7D567" w14:textId="77777777" w:rsidR="004C7718" w:rsidRDefault="006F207A">
            <w:pPr>
              <w:pStyle w:val="TableParagraph"/>
              <w:spacing w:before="1" w:line="180" w:lineRule="exact"/>
              <w:ind w:left="103"/>
              <w:rPr>
                <w:sz w:val="16"/>
              </w:rPr>
            </w:pPr>
            <w:r>
              <w:rPr>
                <w:color w:val="231F20"/>
                <w:spacing w:val="-2"/>
                <w:w w:val="120"/>
                <w:sz w:val="16"/>
              </w:rPr>
              <w:t>ANALYST</w:t>
            </w:r>
          </w:p>
        </w:tc>
        <w:tc>
          <w:tcPr>
            <w:tcW w:w="645" w:type="dxa"/>
          </w:tcPr>
          <w:p w14:paraId="54A7D568" w14:textId="77777777" w:rsidR="004C7718" w:rsidRDefault="004C7718">
            <w:pPr>
              <w:pStyle w:val="TableParagraph"/>
              <w:spacing w:before="4"/>
              <w:rPr>
                <w:sz w:val="16"/>
              </w:rPr>
            </w:pPr>
          </w:p>
          <w:p w14:paraId="54A7D569" w14:textId="77777777" w:rsidR="004C7718" w:rsidRDefault="006F207A">
            <w:pPr>
              <w:pStyle w:val="TableParagraph"/>
              <w:spacing w:before="1" w:line="180" w:lineRule="exact"/>
              <w:ind w:left="100"/>
              <w:rPr>
                <w:sz w:val="16"/>
              </w:rPr>
            </w:pPr>
            <w:r>
              <w:rPr>
                <w:color w:val="231F20"/>
                <w:spacing w:val="-5"/>
                <w:w w:val="125"/>
                <w:sz w:val="16"/>
              </w:rPr>
              <w:t>LR</w:t>
            </w:r>
          </w:p>
        </w:tc>
        <w:tc>
          <w:tcPr>
            <w:tcW w:w="1628" w:type="dxa"/>
          </w:tcPr>
          <w:p w14:paraId="54A7D56A" w14:textId="77777777" w:rsidR="004C7718" w:rsidRDefault="004C7718">
            <w:pPr>
              <w:pStyle w:val="TableParagraph"/>
              <w:spacing w:before="4"/>
              <w:rPr>
                <w:sz w:val="16"/>
              </w:rPr>
            </w:pPr>
          </w:p>
          <w:p w14:paraId="54A7D56B" w14:textId="77777777" w:rsidR="004C7718" w:rsidRDefault="006F207A">
            <w:pPr>
              <w:pStyle w:val="TableParagraph"/>
              <w:spacing w:before="1" w:line="180" w:lineRule="exact"/>
              <w:ind w:left="100"/>
              <w:rPr>
                <w:sz w:val="16"/>
              </w:rPr>
            </w:pPr>
            <w:r>
              <w:rPr>
                <w:color w:val="231F20"/>
                <w:spacing w:val="-2"/>
                <w:w w:val="115"/>
                <w:sz w:val="16"/>
              </w:rPr>
              <w:t>EXPERTISE</w:t>
            </w:r>
          </w:p>
        </w:tc>
        <w:tc>
          <w:tcPr>
            <w:tcW w:w="940" w:type="dxa"/>
          </w:tcPr>
          <w:p w14:paraId="54A7D56C" w14:textId="77777777" w:rsidR="004C7718" w:rsidRDefault="004C7718">
            <w:pPr>
              <w:pStyle w:val="TableParagraph"/>
              <w:spacing w:before="4"/>
              <w:rPr>
                <w:sz w:val="16"/>
              </w:rPr>
            </w:pPr>
          </w:p>
          <w:p w14:paraId="54A7D56D" w14:textId="77777777" w:rsidR="004C7718" w:rsidRDefault="006F207A">
            <w:pPr>
              <w:pStyle w:val="TableParagraph"/>
              <w:spacing w:before="1" w:line="180" w:lineRule="exact"/>
              <w:ind w:left="125"/>
              <w:rPr>
                <w:sz w:val="16"/>
              </w:rPr>
            </w:pPr>
            <w:r>
              <w:rPr>
                <w:color w:val="231F20"/>
                <w:spacing w:val="-2"/>
                <w:sz w:val="16"/>
              </w:rPr>
              <w:t>1993</w:t>
            </w:r>
            <w:r>
              <w:rPr>
                <w:rFonts w:ascii="Arial" w:hAnsi="Arial"/>
                <w:color w:val="231F20"/>
                <w:spacing w:val="-2"/>
                <w:sz w:val="16"/>
              </w:rPr>
              <w:t>–</w:t>
            </w:r>
            <w:r>
              <w:rPr>
                <w:color w:val="231F20"/>
                <w:spacing w:val="-2"/>
                <w:sz w:val="16"/>
              </w:rPr>
              <w:t>2004</w:t>
            </w:r>
          </w:p>
        </w:tc>
        <w:tc>
          <w:tcPr>
            <w:tcW w:w="3353" w:type="dxa"/>
          </w:tcPr>
          <w:p w14:paraId="54A7D56E" w14:textId="77777777" w:rsidR="004C7718" w:rsidRDefault="006F207A">
            <w:pPr>
              <w:pStyle w:val="TableParagraph"/>
              <w:spacing w:line="180" w:lineRule="exact"/>
              <w:ind w:left="179"/>
              <w:rPr>
                <w:sz w:val="16"/>
              </w:rPr>
            </w:pPr>
            <w:r>
              <w:rPr>
                <w:color w:val="231F20"/>
                <w:sz w:val="16"/>
              </w:rPr>
              <w:t>for</w:t>
            </w:r>
            <w:r>
              <w:rPr>
                <w:color w:val="231F20"/>
                <w:spacing w:val="20"/>
                <w:sz w:val="16"/>
              </w:rPr>
              <w:t xml:space="preserve"> </w:t>
            </w:r>
            <w:r>
              <w:rPr>
                <w:color w:val="231F20"/>
                <w:sz w:val="16"/>
              </w:rPr>
              <w:t>pricing</w:t>
            </w:r>
            <w:r>
              <w:rPr>
                <w:color w:val="231F20"/>
                <w:spacing w:val="20"/>
                <w:sz w:val="16"/>
              </w:rPr>
              <w:t xml:space="preserve"> </w:t>
            </w:r>
            <w:r>
              <w:rPr>
                <w:color w:val="231F20"/>
                <w:sz w:val="16"/>
              </w:rPr>
              <w:t>of</w:t>
            </w:r>
            <w:r>
              <w:rPr>
                <w:color w:val="231F20"/>
                <w:spacing w:val="20"/>
                <w:sz w:val="16"/>
              </w:rPr>
              <w:t xml:space="preserve"> </w:t>
            </w:r>
            <w:r>
              <w:rPr>
                <w:color w:val="231F20"/>
                <w:sz w:val="16"/>
              </w:rPr>
              <w:t>R&amp;D</w:t>
            </w:r>
            <w:r>
              <w:rPr>
                <w:color w:val="231F20"/>
                <w:spacing w:val="19"/>
                <w:sz w:val="16"/>
              </w:rPr>
              <w:t xml:space="preserve"> </w:t>
            </w:r>
            <w:r>
              <w:rPr>
                <w:color w:val="231F20"/>
                <w:sz w:val="16"/>
              </w:rPr>
              <w:t>as</w:t>
            </w:r>
            <w:r>
              <w:rPr>
                <w:color w:val="231F20"/>
                <w:spacing w:val="20"/>
                <w:sz w:val="16"/>
              </w:rPr>
              <w:t xml:space="preserve"> </w:t>
            </w:r>
            <w:r>
              <w:rPr>
                <w:color w:val="231F20"/>
                <w:sz w:val="16"/>
              </w:rPr>
              <w:t>a</w:t>
            </w:r>
            <w:r>
              <w:rPr>
                <w:color w:val="231F20"/>
                <w:spacing w:val="21"/>
                <w:sz w:val="16"/>
              </w:rPr>
              <w:t xml:space="preserve"> </w:t>
            </w:r>
            <w:r>
              <w:rPr>
                <w:color w:val="231F20"/>
                <w:sz w:val="16"/>
              </w:rPr>
              <w:t>ﬁrm</w:t>
            </w:r>
            <w:r>
              <w:rPr>
                <w:color w:val="231F20"/>
                <w:spacing w:val="20"/>
                <w:sz w:val="16"/>
              </w:rPr>
              <w:t xml:space="preserve"> </w:t>
            </w:r>
            <w:r>
              <w:rPr>
                <w:color w:val="231F20"/>
                <w:spacing w:val="-2"/>
                <w:sz w:val="16"/>
              </w:rPr>
              <w:t>matures</w:t>
            </w:r>
          </w:p>
          <w:p w14:paraId="54A7D56F" w14:textId="77777777" w:rsidR="004C7718" w:rsidRDefault="006F207A">
            <w:pPr>
              <w:pStyle w:val="TableParagraph"/>
              <w:spacing w:before="12" w:line="180" w:lineRule="exact"/>
              <w:ind w:left="99"/>
              <w:rPr>
                <w:sz w:val="16"/>
              </w:rPr>
            </w:pPr>
            <w:r>
              <w:rPr>
                <w:color w:val="231F20"/>
                <w:sz w:val="16"/>
              </w:rPr>
              <w:t>Analysts</w:t>
            </w:r>
            <w:r>
              <w:rPr>
                <w:color w:val="231F20"/>
                <w:spacing w:val="4"/>
                <w:sz w:val="16"/>
              </w:rPr>
              <w:t xml:space="preserve"> </w:t>
            </w:r>
            <w:r>
              <w:rPr>
                <w:color w:val="231F20"/>
                <w:sz w:val="16"/>
              </w:rPr>
              <w:t>detect</w:t>
            </w:r>
            <w:r>
              <w:rPr>
                <w:color w:val="231F20"/>
                <w:spacing w:val="5"/>
                <w:sz w:val="16"/>
              </w:rPr>
              <w:t xml:space="preserve"> </w:t>
            </w:r>
            <w:r>
              <w:rPr>
                <w:color w:val="231F20"/>
                <w:sz w:val="16"/>
              </w:rPr>
              <w:t>more</w:t>
            </w:r>
            <w:r>
              <w:rPr>
                <w:color w:val="231F20"/>
                <w:spacing w:val="5"/>
                <w:sz w:val="16"/>
              </w:rPr>
              <w:t xml:space="preserve"> </w:t>
            </w:r>
            <w:r>
              <w:rPr>
                <w:color w:val="231F20"/>
                <w:sz w:val="16"/>
              </w:rPr>
              <w:t>mispricing</w:t>
            </w:r>
            <w:r>
              <w:rPr>
                <w:color w:val="231F20"/>
                <w:spacing w:val="4"/>
                <w:sz w:val="16"/>
              </w:rPr>
              <w:t xml:space="preserve"> </w:t>
            </w:r>
            <w:r>
              <w:rPr>
                <w:color w:val="231F20"/>
                <w:sz w:val="16"/>
              </w:rPr>
              <w:t>and</w:t>
            </w:r>
            <w:r>
              <w:rPr>
                <w:color w:val="231F20"/>
                <w:spacing w:val="5"/>
                <w:sz w:val="16"/>
              </w:rPr>
              <w:t xml:space="preserve"> </w:t>
            </w:r>
            <w:r>
              <w:rPr>
                <w:color w:val="231F20"/>
                <w:spacing w:val="-2"/>
                <w:sz w:val="16"/>
              </w:rPr>
              <w:t>provide</w:t>
            </w:r>
          </w:p>
        </w:tc>
      </w:tr>
      <w:tr w:rsidR="004C7718" w14:paraId="54A7D578" w14:textId="77777777">
        <w:trPr>
          <w:trHeight w:val="205"/>
        </w:trPr>
        <w:tc>
          <w:tcPr>
            <w:tcW w:w="1540" w:type="dxa"/>
          </w:tcPr>
          <w:p w14:paraId="54A7D571" w14:textId="77777777" w:rsidR="004C7718" w:rsidRDefault="006F207A">
            <w:pPr>
              <w:pStyle w:val="TableParagraph"/>
              <w:spacing w:line="185" w:lineRule="exact"/>
              <w:ind w:left="79"/>
              <w:rPr>
                <w:sz w:val="16"/>
              </w:rPr>
            </w:pPr>
            <w:r>
              <w:rPr>
                <w:color w:val="231F20"/>
                <w:sz w:val="16"/>
              </w:rPr>
              <w:t>Yezegel</w:t>
            </w:r>
            <w:r>
              <w:rPr>
                <w:color w:val="231F20"/>
                <w:spacing w:val="17"/>
                <w:sz w:val="16"/>
              </w:rPr>
              <w:t xml:space="preserve"> </w:t>
            </w:r>
            <w:r>
              <w:rPr>
                <w:color w:val="231F20"/>
                <w:spacing w:val="-2"/>
                <w:sz w:val="16"/>
              </w:rPr>
              <w:t>(2012)</w:t>
            </w:r>
          </w:p>
        </w:tc>
        <w:tc>
          <w:tcPr>
            <w:tcW w:w="1144" w:type="dxa"/>
          </w:tcPr>
          <w:p w14:paraId="54A7D572" w14:textId="77777777" w:rsidR="004C7718" w:rsidRDefault="004C7718">
            <w:pPr>
              <w:pStyle w:val="TableParagraph"/>
              <w:rPr>
                <w:rFonts w:ascii="Times New Roman"/>
                <w:sz w:val="14"/>
              </w:rPr>
            </w:pPr>
          </w:p>
        </w:tc>
        <w:tc>
          <w:tcPr>
            <w:tcW w:w="1176" w:type="dxa"/>
          </w:tcPr>
          <w:p w14:paraId="54A7D573" w14:textId="77777777" w:rsidR="004C7718" w:rsidRDefault="006F207A">
            <w:pPr>
              <w:pStyle w:val="TableParagraph"/>
              <w:spacing w:line="185" w:lineRule="exact"/>
              <w:ind w:left="183"/>
              <w:rPr>
                <w:sz w:val="16"/>
              </w:rPr>
            </w:pPr>
            <w:r>
              <w:rPr>
                <w:color w:val="231F20"/>
                <w:spacing w:val="-2"/>
                <w:w w:val="115"/>
                <w:sz w:val="16"/>
              </w:rPr>
              <w:t>REVISIONS</w:t>
            </w:r>
          </w:p>
        </w:tc>
        <w:tc>
          <w:tcPr>
            <w:tcW w:w="645" w:type="dxa"/>
          </w:tcPr>
          <w:p w14:paraId="54A7D574" w14:textId="77777777" w:rsidR="004C7718" w:rsidRDefault="004C7718">
            <w:pPr>
              <w:pStyle w:val="TableParagraph"/>
              <w:rPr>
                <w:rFonts w:ascii="Times New Roman"/>
                <w:sz w:val="14"/>
              </w:rPr>
            </w:pPr>
          </w:p>
        </w:tc>
        <w:tc>
          <w:tcPr>
            <w:tcW w:w="1628" w:type="dxa"/>
          </w:tcPr>
          <w:p w14:paraId="54A7D575" w14:textId="77777777" w:rsidR="004C7718" w:rsidRDefault="004C7718">
            <w:pPr>
              <w:pStyle w:val="TableParagraph"/>
              <w:rPr>
                <w:rFonts w:ascii="Times New Roman"/>
                <w:sz w:val="14"/>
              </w:rPr>
            </w:pPr>
          </w:p>
        </w:tc>
        <w:tc>
          <w:tcPr>
            <w:tcW w:w="940" w:type="dxa"/>
          </w:tcPr>
          <w:p w14:paraId="54A7D576" w14:textId="77777777" w:rsidR="004C7718" w:rsidRDefault="004C7718">
            <w:pPr>
              <w:pStyle w:val="TableParagraph"/>
              <w:rPr>
                <w:rFonts w:ascii="Times New Roman"/>
                <w:sz w:val="14"/>
              </w:rPr>
            </w:pPr>
          </w:p>
        </w:tc>
        <w:tc>
          <w:tcPr>
            <w:tcW w:w="3353" w:type="dxa"/>
          </w:tcPr>
          <w:p w14:paraId="54A7D577" w14:textId="77777777" w:rsidR="004C7718" w:rsidRDefault="006F207A">
            <w:pPr>
              <w:pStyle w:val="TableParagraph"/>
              <w:spacing w:line="185" w:lineRule="exact"/>
              <w:ind w:left="179"/>
              <w:rPr>
                <w:rFonts w:ascii="Arial" w:hAnsi="Arial"/>
                <w:sz w:val="16"/>
              </w:rPr>
            </w:pPr>
            <w:r>
              <w:rPr>
                <w:color w:val="231F20"/>
                <w:sz w:val="16"/>
              </w:rPr>
              <w:t>valuable</w:t>
            </w:r>
            <w:r>
              <w:rPr>
                <w:color w:val="231F20"/>
                <w:spacing w:val="8"/>
                <w:sz w:val="16"/>
              </w:rPr>
              <w:t xml:space="preserve"> </w:t>
            </w:r>
            <w:r>
              <w:rPr>
                <w:color w:val="231F20"/>
                <w:sz w:val="16"/>
              </w:rPr>
              <w:t>revisions</w:t>
            </w:r>
            <w:r>
              <w:rPr>
                <w:color w:val="231F20"/>
                <w:spacing w:val="9"/>
                <w:sz w:val="16"/>
              </w:rPr>
              <w:t xml:space="preserve"> </w:t>
            </w:r>
            <w:r>
              <w:rPr>
                <w:color w:val="231F20"/>
                <w:sz w:val="16"/>
              </w:rPr>
              <w:t>for</w:t>
            </w:r>
            <w:r>
              <w:rPr>
                <w:color w:val="231F20"/>
                <w:spacing w:val="9"/>
                <w:sz w:val="16"/>
              </w:rPr>
              <w:t xml:space="preserve"> </w:t>
            </w:r>
            <w:r>
              <w:rPr>
                <w:color w:val="231F20"/>
                <w:sz w:val="16"/>
              </w:rPr>
              <w:t>R&amp;D</w:t>
            </w:r>
            <w:r>
              <w:rPr>
                <w:color w:val="231F20"/>
                <w:spacing w:val="8"/>
                <w:sz w:val="16"/>
              </w:rPr>
              <w:t xml:space="preserve"> </w:t>
            </w:r>
            <w:r>
              <w:rPr>
                <w:color w:val="231F20"/>
                <w:sz w:val="16"/>
              </w:rPr>
              <w:t>intensive</w:t>
            </w:r>
            <w:r>
              <w:rPr>
                <w:color w:val="231F20"/>
                <w:spacing w:val="10"/>
                <w:sz w:val="16"/>
              </w:rPr>
              <w:t xml:space="preserve"> </w:t>
            </w:r>
            <w:r>
              <w:rPr>
                <w:color w:val="231F20"/>
                <w:sz w:val="16"/>
              </w:rPr>
              <w:t>ﬁrms</w:t>
            </w:r>
            <w:r>
              <w:rPr>
                <w:color w:val="231F20"/>
                <w:spacing w:val="9"/>
                <w:sz w:val="16"/>
              </w:rPr>
              <w:t xml:space="preserve"> </w:t>
            </w:r>
            <w:r>
              <w:rPr>
                <w:rFonts w:ascii="Arial" w:hAnsi="Arial"/>
                <w:color w:val="231F20"/>
                <w:spacing w:val="-10"/>
                <w:sz w:val="16"/>
              </w:rPr>
              <w:t>–</w:t>
            </w:r>
          </w:p>
        </w:tc>
      </w:tr>
      <w:tr w:rsidR="004C7718" w14:paraId="54A7D587" w14:textId="77777777">
        <w:trPr>
          <w:trHeight w:val="405"/>
        </w:trPr>
        <w:tc>
          <w:tcPr>
            <w:tcW w:w="1540" w:type="dxa"/>
          </w:tcPr>
          <w:p w14:paraId="54A7D579" w14:textId="77777777" w:rsidR="004C7718" w:rsidRDefault="004C7718">
            <w:pPr>
              <w:pStyle w:val="TableParagraph"/>
              <w:spacing w:before="4"/>
              <w:rPr>
                <w:sz w:val="16"/>
              </w:rPr>
            </w:pPr>
          </w:p>
          <w:p w14:paraId="54A7D57A" w14:textId="77777777" w:rsidR="004C7718" w:rsidRDefault="006F207A">
            <w:pPr>
              <w:pStyle w:val="TableParagraph"/>
              <w:spacing w:before="1"/>
              <w:ind w:left="-1"/>
              <w:rPr>
                <w:sz w:val="16"/>
              </w:rPr>
            </w:pPr>
            <w:r>
              <w:rPr>
                <w:color w:val="231F20"/>
                <w:sz w:val="16"/>
              </w:rPr>
              <w:t>Kothari</w:t>
            </w:r>
            <w:r>
              <w:rPr>
                <w:color w:val="231F20"/>
                <w:spacing w:val="24"/>
                <w:sz w:val="16"/>
              </w:rPr>
              <w:t xml:space="preserve"> </w:t>
            </w:r>
            <w:r>
              <w:rPr>
                <w:i/>
                <w:color w:val="231F20"/>
                <w:sz w:val="16"/>
              </w:rPr>
              <w:t>et</w:t>
            </w:r>
            <w:r>
              <w:rPr>
                <w:i/>
                <w:color w:val="231F20"/>
                <w:spacing w:val="32"/>
                <w:sz w:val="16"/>
              </w:rPr>
              <w:t xml:space="preserve"> </w:t>
            </w:r>
            <w:r>
              <w:rPr>
                <w:i/>
                <w:color w:val="231F20"/>
                <w:sz w:val="16"/>
              </w:rPr>
              <w:t>al.</w:t>
            </w:r>
            <w:r>
              <w:rPr>
                <w:i/>
                <w:color w:val="231F20"/>
                <w:spacing w:val="25"/>
                <w:sz w:val="16"/>
              </w:rPr>
              <w:t xml:space="preserve"> </w:t>
            </w:r>
            <w:r>
              <w:rPr>
                <w:color w:val="231F20"/>
                <w:spacing w:val="-2"/>
                <w:sz w:val="16"/>
              </w:rPr>
              <w:t>(2002)</w:t>
            </w:r>
          </w:p>
        </w:tc>
        <w:tc>
          <w:tcPr>
            <w:tcW w:w="1144" w:type="dxa"/>
          </w:tcPr>
          <w:p w14:paraId="54A7D57B" w14:textId="77777777" w:rsidR="004C7718" w:rsidRDefault="004C7718">
            <w:pPr>
              <w:pStyle w:val="TableParagraph"/>
              <w:spacing w:before="4"/>
              <w:rPr>
                <w:sz w:val="16"/>
              </w:rPr>
            </w:pPr>
          </w:p>
          <w:p w14:paraId="54A7D57C" w14:textId="77777777" w:rsidR="004C7718" w:rsidRDefault="006F207A">
            <w:pPr>
              <w:pStyle w:val="TableParagraph"/>
              <w:spacing w:before="1"/>
              <w:ind w:left="119"/>
              <w:rPr>
                <w:sz w:val="16"/>
              </w:rPr>
            </w:pPr>
            <w:r>
              <w:rPr>
                <w:color w:val="231F20"/>
                <w:spacing w:val="-5"/>
                <w:w w:val="120"/>
                <w:sz w:val="16"/>
              </w:rPr>
              <w:t>R&amp;D</w:t>
            </w:r>
          </w:p>
        </w:tc>
        <w:tc>
          <w:tcPr>
            <w:tcW w:w="1176" w:type="dxa"/>
          </w:tcPr>
          <w:p w14:paraId="54A7D57D" w14:textId="77777777" w:rsidR="004C7718" w:rsidRDefault="004C7718">
            <w:pPr>
              <w:pStyle w:val="TableParagraph"/>
              <w:spacing w:before="4"/>
              <w:rPr>
                <w:sz w:val="16"/>
              </w:rPr>
            </w:pPr>
          </w:p>
          <w:p w14:paraId="54A7D57E" w14:textId="77777777" w:rsidR="004C7718" w:rsidRDefault="006F207A">
            <w:pPr>
              <w:pStyle w:val="TableParagraph"/>
              <w:spacing w:before="1"/>
              <w:ind w:left="104"/>
              <w:rPr>
                <w:sz w:val="16"/>
              </w:rPr>
            </w:pPr>
            <w:r>
              <w:rPr>
                <w:rFonts w:ascii="Arial"/>
                <w:i/>
                <w:color w:val="231F20"/>
                <w:w w:val="140"/>
                <w:sz w:val="16"/>
              </w:rPr>
              <w:t>r</w:t>
            </w:r>
            <w:r>
              <w:rPr>
                <w:rFonts w:ascii="Arial"/>
                <w:i/>
                <w:color w:val="231F20"/>
                <w:spacing w:val="3"/>
                <w:w w:val="140"/>
                <w:sz w:val="16"/>
              </w:rPr>
              <w:t xml:space="preserve"> </w:t>
            </w:r>
            <w:r>
              <w:rPr>
                <w:color w:val="231F20"/>
                <w:spacing w:val="-4"/>
                <w:w w:val="140"/>
                <w:sz w:val="16"/>
              </w:rPr>
              <w:t>EARN</w:t>
            </w:r>
          </w:p>
        </w:tc>
        <w:tc>
          <w:tcPr>
            <w:tcW w:w="645" w:type="dxa"/>
          </w:tcPr>
          <w:p w14:paraId="54A7D57F" w14:textId="77777777" w:rsidR="004C7718" w:rsidRDefault="004C7718">
            <w:pPr>
              <w:pStyle w:val="TableParagraph"/>
              <w:spacing w:before="4"/>
              <w:rPr>
                <w:sz w:val="16"/>
              </w:rPr>
            </w:pPr>
          </w:p>
          <w:p w14:paraId="54A7D580" w14:textId="77777777" w:rsidR="004C7718" w:rsidRDefault="006F207A">
            <w:pPr>
              <w:pStyle w:val="TableParagraph"/>
              <w:spacing w:before="1"/>
              <w:ind w:left="100"/>
              <w:rPr>
                <w:sz w:val="16"/>
              </w:rPr>
            </w:pPr>
            <w:r>
              <w:rPr>
                <w:color w:val="231F20"/>
                <w:spacing w:val="-5"/>
                <w:w w:val="125"/>
                <w:sz w:val="16"/>
              </w:rPr>
              <w:t>CR</w:t>
            </w:r>
          </w:p>
        </w:tc>
        <w:tc>
          <w:tcPr>
            <w:tcW w:w="1628" w:type="dxa"/>
          </w:tcPr>
          <w:p w14:paraId="54A7D581" w14:textId="77777777" w:rsidR="004C7718" w:rsidRDefault="004C7718">
            <w:pPr>
              <w:pStyle w:val="TableParagraph"/>
              <w:spacing w:before="4"/>
              <w:rPr>
                <w:sz w:val="16"/>
              </w:rPr>
            </w:pPr>
          </w:p>
          <w:p w14:paraId="54A7D582" w14:textId="77777777" w:rsidR="004C7718" w:rsidRDefault="006F207A">
            <w:pPr>
              <w:pStyle w:val="TableParagraph"/>
              <w:spacing w:before="1"/>
              <w:ind w:left="100"/>
              <w:rPr>
                <w:sz w:val="16"/>
              </w:rPr>
            </w:pPr>
            <w:r>
              <w:rPr>
                <w:color w:val="231F20"/>
                <w:w w:val="120"/>
                <w:sz w:val="16"/>
              </w:rPr>
              <w:t>SIZE,</w:t>
            </w:r>
            <w:r>
              <w:rPr>
                <w:color w:val="231F20"/>
                <w:spacing w:val="-1"/>
                <w:w w:val="120"/>
                <w:sz w:val="16"/>
              </w:rPr>
              <w:t xml:space="preserve"> </w:t>
            </w:r>
            <w:r>
              <w:rPr>
                <w:color w:val="231F20"/>
                <w:spacing w:val="-5"/>
                <w:w w:val="120"/>
                <w:sz w:val="16"/>
              </w:rPr>
              <w:t>LEV</w:t>
            </w:r>
          </w:p>
        </w:tc>
        <w:tc>
          <w:tcPr>
            <w:tcW w:w="940" w:type="dxa"/>
          </w:tcPr>
          <w:p w14:paraId="54A7D583" w14:textId="77777777" w:rsidR="004C7718" w:rsidRDefault="004C7718">
            <w:pPr>
              <w:pStyle w:val="TableParagraph"/>
              <w:spacing w:before="4"/>
              <w:rPr>
                <w:sz w:val="16"/>
              </w:rPr>
            </w:pPr>
          </w:p>
          <w:p w14:paraId="54A7D584" w14:textId="77777777" w:rsidR="004C7718" w:rsidRDefault="006F207A">
            <w:pPr>
              <w:pStyle w:val="TableParagraph"/>
              <w:spacing w:before="1"/>
              <w:ind w:left="125"/>
              <w:rPr>
                <w:sz w:val="16"/>
              </w:rPr>
            </w:pPr>
            <w:r>
              <w:rPr>
                <w:color w:val="231F20"/>
                <w:spacing w:val="-2"/>
                <w:sz w:val="16"/>
              </w:rPr>
              <w:t>1972</w:t>
            </w:r>
            <w:r>
              <w:rPr>
                <w:rFonts w:ascii="Arial" w:hAnsi="Arial"/>
                <w:color w:val="231F20"/>
                <w:spacing w:val="-2"/>
                <w:sz w:val="16"/>
              </w:rPr>
              <w:t>–</w:t>
            </w:r>
            <w:r>
              <w:rPr>
                <w:color w:val="231F20"/>
                <w:spacing w:val="-2"/>
                <w:sz w:val="16"/>
              </w:rPr>
              <w:t>1997</w:t>
            </w:r>
          </w:p>
        </w:tc>
        <w:tc>
          <w:tcPr>
            <w:tcW w:w="3353" w:type="dxa"/>
          </w:tcPr>
          <w:p w14:paraId="54A7D585" w14:textId="77777777" w:rsidR="004C7718" w:rsidRDefault="006F207A">
            <w:pPr>
              <w:pStyle w:val="TableParagraph"/>
              <w:spacing w:line="180" w:lineRule="exact"/>
              <w:ind w:left="179"/>
              <w:rPr>
                <w:sz w:val="16"/>
              </w:rPr>
            </w:pPr>
            <w:r>
              <w:rPr>
                <w:color w:val="231F20"/>
                <w:spacing w:val="-2"/>
                <w:sz w:val="16"/>
              </w:rPr>
              <w:t>increasing</w:t>
            </w:r>
            <w:r>
              <w:rPr>
                <w:color w:val="231F20"/>
                <w:spacing w:val="6"/>
                <w:sz w:val="16"/>
              </w:rPr>
              <w:t xml:space="preserve"> </w:t>
            </w:r>
            <w:r>
              <w:rPr>
                <w:color w:val="231F20"/>
                <w:spacing w:val="-2"/>
                <w:sz w:val="16"/>
              </w:rPr>
              <w:t>with</w:t>
            </w:r>
            <w:r>
              <w:rPr>
                <w:color w:val="231F20"/>
                <w:spacing w:val="7"/>
                <w:sz w:val="16"/>
              </w:rPr>
              <w:t xml:space="preserve"> </w:t>
            </w:r>
            <w:r>
              <w:rPr>
                <w:color w:val="231F20"/>
                <w:spacing w:val="-2"/>
                <w:sz w:val="16"/>
              </w:rPr>
              <w:t>degree</w:t>
            </w:r>
            <w:r>
              <w:rPr>
                <w:color w:val="231F20"/>
                <w:spacing w:val="7"/>
                <w:sz w:val="16"/>
              </w:rPr>
              <w:t xml:space="preserve"> </w:t>
            </w:r>
            <w:r>
              <w:rPr>
                <w:color w:val="231F20"/>
                <w:spacing w:val="-2"/>
                <w:sz w:val="16"/>
              </w:rPr>
              <w:t>of</w:t>
            </w:r>
            <w:r>
              <w:rPr>
                <w:color w:val="231F20"/>
                <w:spacing w:val="8"/>
                <w:sz w:val="16"/>
              </w:rPr>
              <w:t xml:space="preserve"> </w:t>
            </w:r>
            <w:r>
              <w:rPr>
                <w:color w:val="231F20"/>
                <w:spacing w:val="-2"/>
                <w:sz w:val="16"/>
              </w:rPr>
              <w:t>expertise</w:t>
            </w:r>
          </w:p>
          <w:p w14:paraId="54A7D586" w14:textId="77777777" w:rsidR="004C7718" w:rsidRDefault="006F207A">
            <w:pPr>
              <w:pStyle w:val="TableParagraph"/>
              <w:spacing w:before="12"/>
              <w:ind w:left="99"/>
              <w:rPr>
                <w:sz w:val="16"/>
              </w:rPr>
            </w:pPr>
            <w:r>
              <w:rPr>
                <w:color w:val="231F20"/>
                <w:sz w:val="16"/>
              </w:rPr>
              <w:t>R&amp;D</w:t>
            </w:r>
            <w:r>
              <w:rPr>
                <w:color w:val="231F20"/>
                <w:spacing w:val="2"/>
                <w:sz w:val="16"/>
              </w:rPr>
              <w:t xml:space="preserve"> </w:t>
            </w:r>
            <w:r>
              <w:rPr>
                <w:color w:val="231F20"/>
                <w:sz w:val="16"/>
              </w:rPr>
              <w:t>investments</w:t>
            </w:r>
            <w:r>
              <w:rPr>
                <w:color w:val="231F20"/>
                <w:spacing w:val="3"/>
                <w:sz w:val="16"/>
              </w:rPr>
              <w:t xml:space="preserve"> </w:t>
            </w:r>
            <w:r>
              <w:rPr>
                <w:color w:val="231F20"/>
                <w:sz w:val="16"/>
              </w:rPr>
              <w:t>generate</w:t>
            </w:r>
            <w:r>
              <w:rPr>
                <w:color w:val="231F20"/>
                <w:spacing w:val="3"/>
                <w:sz w:val="16"/>
              </w:rPr>
              <w:t xml:space="preserve"> </w:t>
            </w:r>
            <w:r>
              <w:rPr>
                <w:color w:val="231F20"/>
                <w:sz w:val="16"/>
              </w:rPr>
              <w:t>future</w:t>
            </w:r>
            <w:r>
              <w:rPr>
                <w:color w:val="231F20"/>
                <w:spacing w:val="3"/>
                <w:sz w:val="16"/>
              </w:rPr>
              <w:t xml:space="preserve"> </w:t>
            </w:r>
            <w:r>
              <w:rPr>
                <w:color w:val="231F20"/>
                <w:sz w:val="16"/>
              </w:rPr>
              <w:t>beneﬁts</w:t>
            </w:r>
            <w:r>
              <w:rPr>
                <w:color w:val="231F20"/>
                <w:spacing w:val="4"/>
                <w:sz w:val="16"/>
              </w:rPr>
              <w:t xml:space="preserve"> </w:t>
            </w:r>
            <w:r>
              <w:rPr>
                <w:color w:val="231F20"/>
                <w:spacing w:val="-4"/>
                <w:sz w:val="16"/>
              </w:rPr>
              <w:t>that</w:t>
            </w:r>
          </w:p>
        </w:tc>
      </w:tr>
      <w:tr w:rsidR="004C7718" w14:paraId="54A7D58F" w14:textId="77777777">
        <w:trPr>
          <w:trHeight w:val="192"/>
        </w:trPr>
        <w:tc>
          <w:tcPr>
            <w:tcW w:w="1540" w:type="dxa"/>
          </w:tcPr>
          <w:p w14:paraId="54A7D588" w14:textId="77777777" w:rsidR="004C7718" w:rsidRDefault="004C7718">
            <w:pPr>
              <w:pStyle w:val="TableParagraph"/>
              <w:rPr>
                <w:rFonts w:ascii="Times New Roman"/>
                <w:sz w:val="12"/>
              </w:rPr>
            </w:pPr>
          </w:p>
        </w:tc>
        <w:tc>
          <w:tcPr>
            <w:tcW w:w="1144" w:type="dxa"/>
          </w:tcPr>
          <w:p w14:paraId="54A7D589" w14:textId="77777777" w:rsidR="004C7718" w:rsidRDefault="006F207A">
            <w:pPr>
              <w:pStyle w:val="TableParagraph"/>
              <w:spacing w:line="172" w:lineRule="exact"/>
              <w:ind w:left="199"/>
              <w:rPr>
                <w:i/>
                <w:sz w:val="16"/>
              </w:rPr>
            </w:pPr>
            <w:r>
              <w:rPr>
                <w:i/>
                <w:color w:val="231F20"/>
                <w:spacing w:val="-4"/>
                <w:w w:val="125"/>
                <w:sz w:val="16"/>
              </w:rPr>
              <w:t>CAPX</w:t>
            </w:r>
          </w:p>
        </w:tc>
        <w:tc>
          <w:tcPr>
            <w:tcW w:w="1176" w:type="dxa"/>
          </w:tcPr>
          <w:p w14:paraId="54A7D58A" w14:textId="77777777" w:rsidR="004C7718" w:rsidRDefault="004C7718">
            <w:pPr>
              <w:pStyle w:val="TableParagraph"/>
              <w:rPr>
                <w:rFonts w:ascii="Times New Roman"/>
                <w:sz w:val="12"/>
              </w:rPr>
            </w:pPr>
          </w:p>
        </w:tc>
        <w:tc>
          <w:tcPr>
            <w:tcW w:w="645" w:type="dxa"/>
          </w:tcPr>
          <w:p w14:paraId="54A7D58B" w14:textId="77777777" w:rsidR="004C7718" w:rsidRDefault="004C7718">
            <w:pPr>
              <w:pStyle w:val="TableParagraph"/>
              <w:rPr>
                <w:rFonts w:ascii="Times New Roman"/>
                <w:sz w:val="12"/>
              </w:rPr>
            </w:pPr>
          </w:p>
        </w:tc>
        <w:tc>
          <w:tcPr>
            <w:tcW w:w="1628" w:type="dxa"/>
          </w:tcPr>
          <w:p w14:paraId="54A7D58C" w14:textId="77777777" w:rsidR="004C7718" w:rsidRDefault="004C7718">
            <w:pPr>
              <w:pStyle w:val="TableParagraph"/>
              <w:rPr>
                <w:rFonts w:ascii="Times New Roman"/>
                <w:sz w:val="12"/>
              </w:rPr>
            </w:pPr>
          </w:p>
        </w:tc>
        <w:tc>
          <w:tcPr>
            <w:tcW w:w="940" w:type="dxa"/>
          </w:tcPr>
          <w:p w14:paraId="54A7D58D" w14:textId="77777777" w:rsidR="004C7718" w:rsidRDefault="004C7718">
            <w:pPr>
              <w:pStyle w:val="TableParagraph"/>
              <w:rPr>
                <w:rFonts w:ascii="Times New Roman"/>
                <w:sz w:val="12"/>
              </w:rPr>
            </w:pPr>
          </w:p>
        </w:tc>
        <w:tc>
          <w:tcPr>
            <w:tcW w:w="3353" w:type="dxa"/>
          </w:tcPr>
          <w:p w14:paraId="54A7D58E" w14:textId="77777777" w:rsidR="004C7718" w:rsidRDefault="006F207A">
            <w:pPr>
              <w:pStyle w:val="TableParagraph"/>
              <w:spacing w:line="172" w:lineRule="exact"/>
              <w:ind w:left="179"/>
              <w:rPr>
                <w:sz w:val="16"/>
              </w:rPr>
            </w:pPr>
            <w:r>
              <w:rPr>
                <w:color w:val="231F20"/>
                <w:sz w:val="16"/>
              </w:rPr>
              <w:t>are</w:t>
            </w:r>
            <w:r>
              <w:rPr>
                <w:color w:val="231F20"/>
                <w:spacing w:val="1"/>
                <w:sz w:val="16"/>
              </w:rPr>
              <w:t xml:space="preserve"> </w:t>
            </w:r>
            <w:r>
              <w:rPr>
                <w:color w:val="231F20"/>
                <w:sz w:val="16"/>
              </w:rPr>
              <w:t>far</w:t>
            </w:r>
            <w:r>
              <w:rPr>
                <w:color w:val="231F20"/>
                <w:spacing w:val="2"/>
                <w:sz w:val="16"/>
              </w:rPr>
              <w:t xml:space="preserve"> </w:t>
            </w:r>
            <w:r>
              <w:rPr>
                <w:color w:val="231F20"/>
                <w:sz w:val="16"/>
              </w:rPr>
              <w:t>more</w:t>
            </w:r>
            <w:r>
              <w:rPr>
                <w:color w:val="231F20"/>
                <w:spacing w:val="1"/>
                <w:sz w:val="16"/>
              </w:rPr>
              <w:t xml:space="preserve"> </w:t>
            </w:r>
            <w:r>
              <w:rPr>
                <w:color w:val="231F20"/>
                <w:sz w:val="16"/>
              </w:rPr>
              <w:t>uncertain</w:t>
            </w:r>
            <w:r>
              <w:rPr>
                <w:color w:val="231F20"/>
                <w:spacing w:val="1"/>
                <w:sz w:val="16"/>
              </w:rPr>
              <w:t xml:space="preserve"> </w:t>
            </w:r>
            <w:r>
              <w:rPr>
                <w:color w:val="231F20"/>
                <w:sz w:val="16"/>
              </w:rPr>
              <w:t>than</w:t>
            </w:r>
            <w:r>
              <w:rPr>
                <w:color w:val="231F20"/>
                <w:spacing w:val="2"/>
                <w:sz w:val="16"/>
              </w:rPr>
              <w:t xml:space="preserve"> </w:t>
            </w:r>
            <w:r>
              <w:rPr>
                <w:color w:val="231F20"/>
                <w:sz w:val="16"/>
              </w:rPr>
              <w:t>beneﬁts</w:t>
            </w:r>
            <w:r>
              <w:rPr>
                <w:color w:val="231F20"/>
                <w:spacing w:val="1"/>
                <w:sz w:val="16"/>
              </w:rPr>
              <w:t xml:space="preserve"> </w:t>
            </w:r>
            <w:r>
              <w:rPr>
                <w:color w:val="231F20"/>
                <w:spacing w:val="-4"/>
                <w:sz w:val="16"/>
              </w:rPr>
              <w:t>from</w:t>
            </w:r>
          </w:p>
        </w:tc>
      </w:tr>
      <w:tr w:rsidR="004C7718" w14:paraId="54A7D59E" w14:textId="77777777">
        <w:trPr>
          <w:trHeight w:val="405"/>
        </w:trPr>
        <w:tc>
          <w:tcPr>
            <w:tcW w:w="1540" w:type="dxa"/>
          </w:tcPr>
          <w:p w14:paraId="54A7D590" w14:textId="77777777" w:rsidR="004C7718" w:rsidRDefault="004C7718">
            <w:pPr>
              <w:pStyle w:val="TableParagraph"/>
              <w:spacing w:before="4"/>
              <w:rPr>
                <w:sz w:val="16"/>
              </w:rPr>
            </w:pPr>
          </w:p>
          <w:p w14:paraId="54A7D591" w14:textId="77777777" w:rsidR="004C7718" w:rsidRDefault="006F207A">
            <w:pPr>
              <w:pStyle w:val="TableParagraph"/>
              <w:ind w:left="-1"/>
              <w:rPr>
                <w:sz w:val="16"/>
              </w:rPr>
            </w:pPr>
            <w:r>
              <w:rPr>
                <w:color w:val="231F20"/>
                <w:sz w:val="16"/>
              </w:rPr>
              <w:t>Amir</w:t>
            </w:r>
            <w:r>
              <w:rPr>
                <w:color w:val="231F20"/>
                <w:spacing w:val="21"/>
                <w:sz w:val="16"/>
              </w:rPr>
              <w:t xml:space="preserve"> </w:t>
            </w:r>
            <w:r>
              <w:rPr>
                <w:i/>
                <w:color w:val="231F20"/>
                <w:sz w:val="16"/>
              </w:rPr>
              <w:t>et</w:t>
            </w:r>
            <w:r>
              <w:rPr>
                <w:i/>
                <w:color w:val="231F20"/>
                <w:spacing w:val="27"/>
                <w:sz w:val="16"/>
              </w:rPr>
              <w:t xml:space="preserve"> </w:t>
            </w:r>
            <w:r>
              <w:rPr>
                <w:i/>
                <w:color w:val="231F20"/>
                <w:sz w:val="16"/>
              </w:rPr>
              <w:t>al.</w:t>
            </w:r>
            <w:r>
              <w:rPr>
                <w:i/>
                <w:color w:val="231F20"/>
                <w:spacing w:val="21"/>
                <w:sz w:val="16"/>
              </w:rPr>
              <w:t xml:space="preserve"> </w:t>
            </w:r>
            <w:r>
              <w:rPr>
                <w:color w:val="231F20"/>
                <w:spacing w:val="-2"/>
                <w:sz w:val="16"/>
              </w:rPr>
              <w:t>(2007)</w:t>
            </w:r>
          </w:p>
        </w:tc>
        <w:tc>
          <w:tcPr>
            <w:tcW w:w="1144" w:type="dxa"/>
          </w:tcPr>
          <w:p w14:paraId="54A7D592" w14:textId="77777777" w:rsidR="004C7718" w:rsidRDefault="004C7718">
            <w:pPr>
              <w:pStyle w:val="TableParagraph"/>
              <w:spacing w:before="4"/>
              <w:rPr>
                <w:sz w:val="16"/>
              </w:rPr>
            </w:pPr>
          </w:p>
          <w:p w14:paraId="54A7D593" w14:textId="77777777" w:rsidR="004C7718" w:rsidRDefault="006F207A">
            <w:pPr>
              <w:pStyle w:val="TableParagraph"/>
              <w:ind w:left="119"/>
              <w:rPr>
                <w:i/>
                <w:sz w:val="16"/>
              </w:rPr>
            </w:pPr>
            <w:r>
              <w:rPr>
                <w:color w:val="231F20"/>
                <w:w w:val="125"/>
                <w:sz w:val="16"/>
              </w:rPr>
              <w:t>R&amp;D,</w:t>
            </w:r>
            <w:r>
              <w:rPr>
                <w:color w:val="231F20"/>
                <w:spacing w:val="-10"/>
                <w:w w:val="125"/>
                <w:sz w:val="16"/>
              </w:rPr>
              <w:t xml:space="preserve"> </w:t>
            </w:r>
            <w:r>
              <w:rPr>
                <w:i/>
                <w:color w:val="231F20"/>
                <w:spacing w:val="-4"/>
                <w:w w:val="125"/>
                <w:sz w:val="16"/>
              </w:rPr>
              <w:t>CAPX</w:t>
            </w:r>
          </w:p>
        </w:tc>
        <w:tc>
          <w:tcPr>
            <w:tcW w:w="1176" w:type="dxa"/>
          </w:tcPr>
          <w:p w14:paraId="54A7D594" w14:textId="77777777" w:rsidR="004C7718" w:rsidRDefault="004C7718">
            <w:pPr>
              <w:pStyle w:val="TableParagraph"/>
              <w:spacing w:before="4"/>
              <w:rPr>
                <w:sz w:val="16"/>
              </w:rPr>
            </w:pPr>
          </w:p>
          <w:p w14:paraId="54A7D595" w14:textId="77777777" w:rsidR="004C7718" w:rsidRDefault="006F207A">
            <w:pPr>
              <w:pStyle w:val="TableParagraph"/>
              <w:ind w:left="104"/>
              <w:rPr>
                <w:sz w:val="16"/>
              </w:rPr>
            </w:pPr>
            <w:r>
              <w:rPr>
                <w:rFonts w:ascii="Arial"/>
                <w:i/>
                <w:color w:val="231F20"/>
                <w:w w:val="140"/>
                <w:sz w:val="16"/>
              </w:rPr>
              <w:t>r</w:t>
            </w:r>
            <w:r>
              <w:rPr>
                <w:rFonts w:ascii="Arial"/>
                <w:i/>
                <w:color w:val="231F20"/>
                <w:spacing w:val="3"/>
                <w:w w:val="140"/>
                <w:sz w:val="16"/>
              </w:rPr>
              <w:t xml:space="preserve"> </w:t>
            </w:r>
            <w:r>
              <w:rPr>
                <w:color w:val="231F20"/>
                <w:spacing w:val="-4"/>
                <w:w w:val="140"/>
                <w:sz w:val="16"/>
              </w:rPr>
              <w:t>EARN</w:t>
            </w:r>
          </w:p>
        </w:tc>
        <w:tc>
          <w:tcPr>
            <w:tcW w:w="645" w:type="dxa"/>
          </w:tcPr>
          <w:p w14:paraId="54A7D596" w14:textId="77777777" w:rsidR="004C7718" w:rsidRDefault="004C7718">
            <w:pPr>
              <w:pStyle w:val="TableParagraph"/>
              <w:spacing w:before="4"/>
              <w:rPr>
                <w:sz w:val="16"/>
              </w:rPr>
            </w:pPr>
          </w:p>
          <w:p w14:paraId="54A7D597" w14:textId="77777777" w:rsidR="004C7718" w:rsidRDefault="006F207A">
            <w:pPr>
              <w:pStyle w:val="TableParagraph"/>
              <w:ind w:left="100"/>
              <w:rPr>
                <w:sz w:val="16"/>
              </w:rPr>
            </w:pPr>
            <w:r>
              <w:rPr>
                <w:color w:val="231F20"/>
                <w:spacing w:val="-5"/>
                <w:w w:val="125"/>
                <w:sz w:val="16"/>
              </w:rPr>
              <w:t>LR</w:t>
            </w:r>
          </w:p>
        </w:tc>
        <w:tc>
          <w:tcPr>
            <w:tcW w:w="1628" w:type="dxa"/>
          </w:tcPr>
          <w:p w14:paraId="54A7D598" w14:textId="77777777" w:rsidR="004C7718" w:rsidRDefault="004C7718">
            <w:pPr>
              <w:pStyle w:val="TableParagraph"/>
              <w:spacing w:before="4"/>
              <w:rPr>
                <w:sz w:val="16"/>
              </w:rPr>
            </w:pPr>
          </w:p>
          <w:p w14:paraId="54A7D599" w14:textId="77777777" w:rsidR="004C7718" w:rsidRDefault="006F207A">
            <w:pPr>
              <w:pStyle w:val="TableParagraph"/>
              <w:ind w:left="100"/>
              <w:rPr>
                <w:i/>
                <w:sz w:val="16"/>
              </w:rPr>
            </w:pPr>
            <w:r>
              <w:rPr>
                <w:color w:val="231F20"/>
                <w:w w:val="110"/>
                <w:sz w:val="16"/>
              </w:rPr>
              <w:t>B/M,</w:t>
            </w:r>
            <w:r>
              <w:rPr>
                <w:color w:val="231F20"/>
                <w:spacing w:val="-2"/>
                <w:w w:val="110"/>
                <w:sz w:val="16"/>
              </w:rPr>
              <w:t xml:space="preserve"> </w:t>
            </w:r>
            <w:r>
              <w:rPr>
                <w:i/>
                <w:color w:val="231F20"/>
                <w:spacing w:val="-4"/>
                <w:w w:val="115"/>
                <w:sz w:val="16"/>
              </w:rPr>
              <w:t>ADVT</w:t>
            </w:r>
          </w:p>
        </w:tc>
        <w:tc>
          <w:tcPr>
            <w:tcW w:w="940" w:type="dxa"/>
          </w:tcPr>
          <w:p w14:paraId="54A7D59A" w14:textId="77777777" w:rsidR="004C7718" w:rsidRDefault="004C7718">
            <w:pPr>
              <w:pStyle w:val="TableParagraph"/>
              <w:spacing w:before="4"/>
              <w:rPr>
                <w:sz w:val="16"/>
              </w:rPr>
            </w:pPr>
          </w:p>
          <w:p w14:paraId="54A7D59B" w14:textId="77777777" w:rsidR="004C7718" w:rsidRDefault="006F207A">
            <w:pPr>
              <w:pStyle w:val="TableParagraph"/>
              <w:ind w:left="125"/>
              <w:rPr>
                <w:sz w:val="16"/>
              </w:rPr>
            </w:pPr>
            <w:r>
              <w:rPr>
                <w:color w:val="231F20"/>
                <w:spacing w:val="-2"/>
                <w:sz w:val="16"/>
              </w:rPr>
              <w:t>1972</w:t>
            </w:r>
            <w:r>
              <w:rPr>
                <w:rFonts w:ascii="Arial" w:hAnsi="Arial"/>
                <w:color w:val="231F20"/>
                <w:spacing w:val="-2"/>
                <w:sz w:val="16"/>
              </w:rPr>
              <w:t>–</w:t>
            </w:r>
            <w:r>
              <w:rPr>
                <w:color w:val="231F20"/>
                <w:spacing w:val="-2"/>
                <w:sz w:val="16"/>
              </w:rPr>
              <w:t>2002</w:t>
            </w:r>
          </w:p>
        </w:tc>
        <w:tc>
          <w:tcPr>
            <w:tcW w:w="3353" w:type="dxa"/>
          </w:tcPr>
          <w:p w14:paraId="54A7D59C" w14:textId="77777777" w:rsidR="004C7718" w:rsidRDefault="006F207A">
            <w:pPr>
              <w:pStyle w:val="TableParagraph"/>
              <w:spacing w:line="180" w:lineRule="exact"/>
              <w:ind w:left="179"/>
              <w:rPr>
                <w:i/>
                <w:sz w:val="16"/>
              </w:rPr>
            </w:pPr>
            <w:r>
              <w:rPr>
                <w:color w:val="231F20"/>
                <w:sz w:val="16"/>
              </w:rPr>
              <w:t>investments</w:t>
            </w:r>
            <w:r>
              <w:rPr>
                <w:color w:val="231F20"/>
                <w:spacing w:val="10"/>
                <w:sz w:val="16"/>
              </w:rPr>
              <w:t xml:space="preserve"> </w:t>
            </w:r>
            <w:r>
              <w:rPr>
                <w:color w:val="231F20"/>
                <w:sz w:val="16"/>
              </w:rPr>
              <w:t>in</w:t>
            </w:r>
            <w:r>
              <w:rPr>
                <w:color w:val="231F20"/>
                <w:spacing w:val="12"/>
                <w:sz w:val="16"/>
              </w:rPr>
              <w:t xml:space="preserve"> </w:t>
            </w:r>
            <w:r>
              <w:rPr>
                <w:color w:val="231F20"/>
                <w:sz w:val="16"/>
              </w:rPr>
              <w:t>PP&amp;E</w:t>
            </w:r>
            <w:r>
              <w:rPr>
                <w:color w:val="231F20"/>
                <w:spacing w:val="12"/>
                <w:sz w:val="16"/>
              </w:rPr>
              <w:t xml:space="preserve"> </w:t>
            </w:r>
            <w:r>
              <w:rPr>
                <w:color w:val="231F20"/>
                <w:sz w:val="16"/>
              </w:rPr>
              <w:t>and</w:t>
            </w:r>
            <w:r>
              <w:rPr>
                <w:color w:val="231F20"/>
                <w:spacing w:val="12"/>
                <w:sz w:val="16"/>
              </w:rPr>
              <w:t xml:space="preserve"> </w:t>
            </w:r>
            <w:r>
              <w:rPr>
                <w:i/>
                <w:color w:val="231F20"/>
                <w:spacing w:val="-4"/>
                <w:sz w:val="16"/>
              </w:rPr>
              <w:t>CAPX</w:t>
            </w:r>
          </w:p>
          <w:p w14:paraId="54A7D59D" w14:textId="77777777" w:rsidR="004C7718" w:rsidRDefault="006F207A">
            <w:pPr>
              <w:pStyle w:val="TableParagraph"/>
              <w:spacing w:before="12"/>
              <w:ind w:left="99"/>
              <w:rPr>
                <w:sz w:val="16"/>
              </w:rPr>
            </w:pPr>
            <w:r>
              <w:rPr>
                <w:color w:val="231F20"/>
                <w:sz w:val="16"/>
              </w:rPr>
              <w:t>R&amp;D</w:t>
            </w:r>
            <w:r>
              <w:rPr>
                <w:color w:val="231F20"/>
                <w:spacing w:val="7"/>
                <w:sz w:val="16"/>
              </w:rPr>
              <w:t xml:space="preserve"> </w:t>
            </w:r>
            <w:r>
              <w:rPr>
                <w:color w:val="231F20"/>
                <w:sz w:val="16"/>
              </w:rPr>
              <w:t>intensive</w:t>
            </w:r>
            <w:r>
              <w:rPr>
                <w:color w:val="231F20"/>
                <w:spacing w:val="9"/>
                <w:sz w:val="16"/>
              </w:rPr>
              <w:t xml:space="preserve"> </w:t>
            </w:r>
            <w:r>
              <w:rPr>
                <w:color w:val="231F20"/>
                <w:sz w:val="16"/>
              </w:rPr>
              <w:t>ﬁrms</w:t>
            </w:r>
            <w:r>
              <w:rPr>
                <w:color w:val="231F20"/>
                <w:spacing w:val="8"/>
                <w:sz w:val="16"/>
              </w:rPr>
              <w:t xml:space="preserve"> </w:t>
            </w:r>
            <w:r>
              <w:rPr>
                <w:color w:val="231F20"/>
                <w:sz w:val="16"/>
              </w:rPr>
              <w:t>have</w:t>
            </w:r>
            <w:r>
              <w:rPr>
                <w:color w:val="231F20"/>
                <w:spacing w:val="8"/>
                <w:sz w:val="16"/>
              </w:rPr>
              <w:t xml:space="preserve"> </w:t>
            </w:r>
            <w:r>
              <w:rPr>
                <w:color w:val="231F20"/>
                <w:sz w:val="16"/>
              </w:rPr>
              <w:t>a</w:t>
            </w:r>
            <w:r>
              <w:rPr>
                <w:color w:val="231F20"/>
                <w:spacing w:val="9"/>
                <w:sz w:val="16"/>
              </w:rPr>
              <w:t xml:space="preserve"> </w:t>
            </w:r>
            <w:r>
              <w:rPr>
                <w:color w:val="231F20"/>
                <w:sz w:val="16"/>
              </w:rPr>
              <w:t>greater</w:t>
            </w:r>
            <w:r>
              <w:rPr>
                <w:color w:val="231F20"/>
                <w:spacing w:val="8"/>
                <w:sz w:val="16"/>
              </w:rPr>
              <w:t xml:space="preserve"> </w:t>
            </w:r>
            <w:r>
              <w:rPr>
                <w:color w:val="231F20"/>
                <w:sz w:val="16"/>
              </w:rPr>
              <w:t>eﬀect</w:t>
            </w:r>
            <w:r>
              <w:rPr>
                <w:color w:val="231F20"/>
                <w:spacing w:val="8"/>
                <w:sz w:val="16"/>
              </w:rPr>
              <w:t xml:space="preserve"> </w:t>
            </w:r>
            <w:r>
              <w:rPr>
                <w:color w:val="231F20"/>
                <w:spacing w:val="-5"/>
                <w:sz w:val="16"/>
              </w:rPr>
              <w:t>on</w:t>
            </w:r>
          </w:p>
        </w:tc>
      </w:tr>
      <w:tr w:rsidR="004C7718" w14:paraId="54A7D5A6" w14:textId="77777777">
        <w:trPr>
          <w:trHeight w:val="192"/>
        </w:trPr>
        <w:tc>
          <w:tcPr>
            <w:tcW w:w="1540" w:type="dxa"/>
          </w:tcPr>
          <w:p w14:paraId="54A7D59F" w14:textId="77777777" w:rsidR="004C7718" w:rsidRDefault="004C7718">
            <w:pPr>
              <w:pStyle w:val="TableParagraph"/>
              <w:rPr>
                <w:rFonts w:ascii="Times New Roman"/>
                <w:sz w:val="12"/>
              </w:rPr>
            </w:pPr>
          </w:p>
        </w:tc>
        <w:tc>
          <w:tcPr>
            <w:tcW w:w="1144" w:type="dxa"/>
          </w:tcPr>
          <w:p w14:paraId="54A7D5A0" w14:textId="77777777" w:rsidR="004C7718" w:rsidRDefault="004C7718">
            <w:pPr>
              <w:pStyle w:val="TableParagraph"/>
              <w:rPr>
                <w:rFonts w:ascii="Times New Roman"/>
                <w:sz w:val="12"/>
              </w:rPr>
            </w:pPr>
          </w:p>
        </w:tc>
        <w:tc>
          <w:tcPr>
            <w:tcW w:w="1176" w:type="dxa"/>
          </w:tcPr>
          <w:p w14:paraId="54A7D5A1" w14:textId="77777777" w:rsidR="004C7718" w:rsidRDefault="004C7718">
            <w:pPr>
              <w:pStyle w:val="TableParagraph"/>
              <w:rPr>
                <w:rFonts w:ascii="Times New Roman"/>
                <w:sz w:val="12"/>
              </w:rPr>
            </w:pPr>
          </w:p>
        </w:tc>
        <w:tc>
          <w:tcPr>
            <w:tcW w:w="645" w:type="dxa"/>
          </w:tcPr>
          <w:p w14:paraId="54A7D5A2" w14:textId="77777777" w:rsidR="004C7718" w:rsidRDefault="004C7718">
            <w:pPr>
              <w:pStyle w:val="TableParagraph"/>
              <w:rPr>
                <w:rFonts w:ascii="Times New Roman"/>
                <w:sz w:val="12"/>
              </w:rPr>
            </w:pPr>
          </w:p>
        </w:tc>
        <w:tc>
          <w:tcPr>
            <w:tcW w:w="1628" w:type="dxa"/>
          </w:tcPr>
          <w:p w14:paraId="54A7D5A3" w14:textId="77777777" w:rsidR="004C7718" w:rsidRDefault="004C7718">
            <w:pPr>
              <w:pStyle w:val="TableParagraph"/>
              <w:rPr>
                <w:rFonts w:ascii="Times New Roman"/>
                <w:sz w:val="12"/>
              </w:rPr>
            </w:pPr>
          </w:p>
        </w:tc>
        <w:tc>
          <w:tcPr>
            <w:tcW w:w="940" w:type="dxa"/>
          </w:tcPr>
          <w:p w14:paraId="54A7D5A4" w14:textId="77777777" w:rsidR="004C7718" w:rsidRDefault="004C7718">
            <w:pPr>
              <w:pStyle w:val="TableParagraph"/>
              <w:rPr>
                <w:rFonts w:ascii="Times New Roman"/>
                <w:sz w:val="12"/>
              </w:rPr>
            </w:pPr>
          </w:p>
        </w:tc>
        <w:tc>
          <w:tcPr>
            <w:tcW w:w="3353" w:type="dxa"/>
          </w:tcPr>
          <w:p w14:paraId="54A7D5A5" w14:textId="77777777" w:rsidR="004C7718" w:rsidRDefault="006F207A">
            <w:pPr>
              <w:pStyle w:val="TableParagraph"/>
              <w:spacing w:line="172" w:lineRule="exact"/>
              <w:ind w:left="179"/>
              <w:rPr>
                <w:i/>
                <w:sz w:val="16"/>
              </w:rPr>
            </w:pPr>
            <w:r>
              <w:rPr>
                <w:color w:val="231F20"/>
                <w:sz w:val="16"/>
              </w:rPr>
              <w:t>future</w:t>
            </w:r>
            <w:r>
              <w:rPr>
                <w:color w:val="231F20"/>
                <w:spacing w:val="6"/>
                <w:sz w:val="16"/>
              </w:rPr>
              <w:t xml:space="preserve"> </w:t>
            </w:r>
            <w:r>
              <w:rPr>
                <w:color w:val="231F20"/>
                <w:sz w:val="16"/>
              </w:rPr>
              <w:t>income</w:t>
            </w:r>
            <w:r>
              <w:rPr>
                <w:color w:val="231F20"/>
                <w:spacing w:val="6"/>
                <w:sz w:val="16"/>
              </w:rPr>
              <w:t xml:space="preserve"> </w:t>
            </w:r>
            <w:r>
              <w:rPr>
                <w:color w:val="231F20"/>
                <w:sz w:val="16"/>
              </w:rPr>
              <w:t>volatility</w:t>
            </w:r>
            <w:r>
              <w:rPr>
                <w:color w:val="231F20"/>
                <w:spacing w:val="7"/>
                <w:sz w:val="16"/>
              </w:rPr>
              <w:t xml:space="preserve"> </w:t>
            </w:r>
            <w:r>
              <w:rPr>
                <w:color w:val="231F20"/>
                <w:sz w:val="16"/>
              </w:rPr>
              <w:t>compared</w:t>
            </w:r>
            <w:r>
              <w:rPr>
                <w:color w:val="231F20"/>
                <w:spacing w:val="6"/>
                <w:sz w:val="16"/>
              </w:rPr>
              <w:t xml:space="preserve"> </w:t>
            </w:r>
            <w:r>
              <w:rPr>
                <w:color w:val="231F20"/>
                <w:sz w:val="16"/>
              </w:rPr>
              <w:t>to</w:t>
            </w:r>
            <w:r>
              <w:rPr>
                <w:color w:val="231F20"/>
                <w:spacing w:val="6"/>
                <w:sz w:val="16"/>
              </w:rPr>
              <w:t xml:space="preserve"> </w:t>
            </w:r>
            <w:r>
              <w:rPr>
                <w:i/>
                <w:color w:val="231F20"/>
                <w:spacing w:val="-4"/>
                <w:sz w:val="16"/>
              </w:rPr>
              <w:t>CAPX</w:t>
            </w:r>
          </w:p>
        </w:tc>
      </w:tr>
      <w:tr w:rsidR="004C7718" w14:paraId="54A7D5B5" w14:textId="77777777">
        <w:trPr>
          <w:trHeight w:val="405"/>
        </w:trPr>
        <w:tc>
          <w:tcPr>
            <w:tcW w:w="1540" w:type="dxa"/>
          </w:tcPr>
          <w:p w14:paraId="54A7D5A7" w14:textId="77777777" w:rsidR="004C7718" w:rsidRDefault="004C7718">
            <w:pPr>
              <w:pStyle w:val="TableParagraph"/>
              <w:spacing w:before="4"/>
              <w:rPr>
                <w:sz w:val="16"/>
              </w:rPr>
            </w:pPr>
          </w:p>
          <w:p w14:paraId="54A7D5A8" w14:textId="77777777" w:rsidR="004C7718" w:rsidRDefault="006F207A">
            <w:pPr>
              <w:pStyle w:val="TableParagraph"/>
              <w:ind w:left="-1"/>
              <w:rPr>
                <w:sz w:val="16"/>
              </w:rPr>
            </w:pPr>
            <w:r>
              <w:rPr>
                <w:color w:val="231F20"/>
                <w:sz w:val="16"/>
              </w:rPr>
              <w:t>Ciftci</w:t>
            </w:r>
            <w:r>
              <w:rPr>
                <w:color w:val="231F20"/>
                <w:spacing w:val="26"/>
                <w:sz w:val="16"/>
              </w:rPr>
              <w:t xml:space="preserve"> </w:t>
            </w:r>
            <w:r>
              <w:rPr>
                <w:color w:val="231F20"/>
                <w:sz w:val="16"/>
              </w:rPr>
              <w:t>and</w:t>
            </w:r>
            <w:r>
              <w:rPr>
                <w:color w:val="231F20"/>
                <w:spacing w:val="26"/>
                <w:sz w:val="16"/>
              </w:rPr>
              <w:t xml:space="preserve"> </w:t>
            </w:r>
            <w:r>
              <w:rPr>
                <w:color w:val="231F20"/>
                <w:spacing w:val="-2"/>
                <w:sz w:val="16"/>
              </w:rPr>
              <w:t>Cready</w:t>
            </w:r>
          </w:p>
        </w:tc>
        <w:tc>
          <w:tcPr>
            <w:tcW w:w="1144" w:type="dxa"/>
          </w:tcPr>
          <w:p w14:paraId="54A7D5A9" w14:textId="77777777" w:rsidR="004C7718" w:rsidRDefault="004C7718">
            <w:pPr>
              <w:pStyle w:val="TableParagraph"/>
              <w:spacing w:before="4"/>
              <w:rPr>
                <w:sz w:val="16"/>
              </w:rPr>
            </w:pPr>
          </w:p>
          <w:p w14:paraId="54A7D5AA" w14:textId="77777777" w:rsidR="004C7718" w:rsidRDefault="006F207A">
            <w:pPr>
              <w:pStyle w:val="TableParagraph"/>
              <w:ind w:left="119"/>
              <w:rPr>
                <w:sz w:val="16"/>
              </w:rPr>
            </w:pPr>
            <w:r>
              <w:rPr>
                <w:color w:val="231F20"/>
                <w:spacing w:val="-5"/>
                <w:w w:val="120"/>
                <w:sz w:val="16"/>
              </w:rPr>
              <w:t>R&amp;D</w:t>
            </w:r>
          </w:p>
        </w:tc>
        <w:tc>
          <w:tcPr>
            <w:tcW w:w="1176" w:type="dxa"/>
          </w:tcPr>
          <w:p w14:paraId="54A7D5AB" w14:textId="77777777" w:rsidR="004C7718" w:rsidRDefault="004C7718">
            <w:pPr>
              <w:pStyle w:val="TableParagraph"/>
              <w:spacing w:before="4"/>
              <w:rPr>
                <w:sz w:val="16"/>
              </w:rPr>
            </w:pPr>
          </w:p>
          <w:p w14:paraId="54A7D5AC" w14:textId="77777777" w:rsidR="004C7718" w:rsidRDefault="006F207A">
            <w:pPr>
              <w:pStyle w:val="TableParagraph"/>
              <w:ind w:left="103"/>
              <w:rPr>
                <w:rFonts w:ascii="Arial"/>
                <w:i/>
                <w:sz w:val="16"/>
              </w:rPr>
            </w:pPr>
            <w:r>
              <w:rPr>
                <w:color w:val="231F20"/>
                <w:spacing w:val="-2"/>
                <w:w w:val="125"/>
                <w:sz w:val="16"/>
              </w:rPr>
              <w:t>EARN,</w:t>
            </w:r>
            <w:r>
              <w:rPr>
                <w:color w:val="231F20"/>
                <w:spacing w:val="-4"/>
                <w:w w:val="125"/>
                <w:sz w:val="16"/>
              </w:rPr>
              <w:t xml:space="preserve"> </w:t>
            </w:r>
            <w:r>
              <w:rPr>
                <w:rFonts w:ascii="Arial"/>
                <w:i/>
                <w:color w:val="231F20"/>
                <w:spacing w:val="-10"/>
                <w:w w:val="135"/>
                <w:sz w:val="16"/>
              </w:rPr>
              <w:t>r</w:t>
            </w:r>
          </w:p>
        </w:tc>
        <w:tc>
          <w:tcPr>
            <w:tcW w:w="645" w:type="dxa"/>
          </w:tcPr>
          <w:p w14:paraId="54A7D5AD" w14:textId="77777777" w:rsidR="004C7718" w:rsidRDefault="004C7718">
            <w:pPr>
              <w:pStyle w:val="TableParagraph"/>
              <w:spacing w:before="4"/>
              <w:rPr>
                <w:sz w:val="16"/>
              </w:rPr>
            </w:pPr>
          </w:p>
          <w:p w14:paraId="54A7D5AE" w14:textId="77777777" w:rsidR="004C7718" w:rsidRDefault="006F207A">
            <w:pPr>
              <w:pStyle w:val="TableParagraph"/>
              <w:ind w:left="100"/>
              <w:rPr>
                <w:sz w:val="16"/>
              </w:rPr>
            </w:pPr>
            <w:r>
              <w:rPr>
                <w:color w:val="231F20"/>
                <w:spacing w:val="-5"/>
                <w:w w:val="125"/>
                <w:sz w:val="16"/>
              </w:rPr>
              <w:t>LR</w:t>
            </w:r>
          </w:p>
        </w:tc>
        <w:tc>
          <w:tcPr>
            <w:tcW w:w="1628" w:type="dxa"/>
          </w:tcPr>
          <w:p w14:paraId="54A7D5AF" w14:textId="77777777" w:rsidR="004C7718" w:rsidRDefault="004C7718">
            <w:pPr>
              <w:pStyle w:val="TableParagraph"/>
              <w:spacing w:before="4"/>
              <w:rPr>
                <w:sz w:val="16"/>
              </w:rPr>
            </w:pPr>
          </w:p>
          <w:p w14:paraId="54A7D5B0" w14:textId="77777777" w:rsidR="004C7718" w:rsidRDefault="006F207A">
            <w:pPr>
              <w:pStyle w:val="TableParagraph"/>
              <w:ind w:left="100"/>
              <w:rPr>
                <w:i/>
                <w:sz w:val="16"/>
              </w:rPr>
            </w:pPr>
            <w:r>
              <w:rPr>
                <w:color w:val="231F20"/>
                <w:w w:val="115"/>
                <w:sz w:val="16"/>
              </w:rPr>
              <w:t>SIZE,</w:t>
            </w:r>
            <w:r>
              <w:rPr>
                <w:color w:val="231F20"/>
                <w:spacing w:val="-6"/>
                <w:w w:val="115"/>
                <w:sz w:val="16"/>
              </w:rPr>
              <w:t xml:space="preserve"> </w:t>
            </w:r>
            <w:r>
              <w:rPr>
                <w:color w:val="231F20"/>
                <w:w w:val="115"/>
                <w:sz w:val="16"/>
              </w:rPr>
              <w:t>B/M</w:t>
            </w:r>
            <w:r>
              <w:rPr>
                <w:rFonts w:ascii="Times New Roman"/>
                <w:color w:val="231F20"/>
                <w:w w:val="115"/>
                <w:sz w:val="16"/>
              </w:rPr>
              <w:t>,</w:t>
            </w:r>
            <w:r>
              <w:rPr>
                <w:rFonts w:ascii="Times New Roman"/>
                <w:color w:val="231F20"/>
                <w:spacing w:val="-10"/>
                <w:w w:val="115"/>
                <w:sz w:val="16"/>
              </w:rPr>
              <w:t xml:space="preserve"> </w:t>
            </w:r>
            <w:r>
              <w:rPr>
                <w:i/>
                <w:color w:val="231F20"/>
                <w:spacing w:val="-4"/>
                <w:w w:val="115"/>
                <w:sz w:val="16"/>
              </w:rPr>
              <w:t>ADVT</w:t>
            </w:r>
          </w:p>
        </w:tc>
        <w:tc>
          <w:tcPr>
            <w:tcW w:w="940" w:type="dxa"/>
          </w:tcPr>
          <w:p w14:paraId="54A7D5B1" w14:textId="77777777" w:rsidR="004C7718" w:rsidRDefault="004C7718">
            <w:pPr>
              <w:pStyle w:val="TableParagraph"/>
              <w:spacing w:before="4"/>
              <w:rPr>
                <w:sz w:val="16"/>
              </w:rPr>
            </w:pPr>
          </w:p>
          <w:p w14:paraId="54A7D5B2" w14:textId="77777777" w:rsidR="004C7718" w:rsidRDefault="006F207A">
            <w:pPr>
              <w:pStyle w:val="TableParagraph"/>
              <w:ind w:left="125"/>
              <w:rPr>
                <w:sz w:val="16"/>
              </w:rPr>
            </w:pPr>
            <w:r>
              <w:rPr>
                <w:color w:val="231F20"/>
                <w:spacing w:val="-2"/>
                <w:sz w:val="16"/>
              </w:rPr>
              <w:t>1975</w:t>
            </w:r>
            <w:r>
              <w:rPr>
                <w:rFonts w:ascii="Arial" w:hAnsi="Arial"/>
                <w:color w:val="231F20"/>
                <w:spacing w:val="-2"/>
                <w:sz w:val="16"/>
              </w:rPr>
              <w:t>–</w:t>
            </w:r>
            <w:r>
              <w:rPr>
                <w:color w:val="231F20"/>
                <w:spacing w:val="-2"/>
                <w:sz w:val="16"/>
              </w:rPr>
              <w:t>2003</w:t>
            </w:r>
          </w:p>
        </w:tc>
        <w:tc>
          <w:tcPr>
            <w:tcW w:w="3353" w:type="dxa"/>
          </w:tcPr>
          <w:p w14:paraId="54A7D5B3" w14:textId="77777777" w:rsidR="004C7718" w:rsidRDefault="006F207A">
            <w:pPr>
              <w:pStyle w:val="TableParagraph"/>
              <w:spacing w:line="180" w:lineRule="exact"/>
              <w:ind w:left="179"/>
              <w:rPr>
                <w:sz w:val="16"/>
              </w:rPr>
            </w:pPr>
            <w:r>
              <w:rPr>
                <w:color w:val="231F20"/>
                <w:spacing w:val="-4"/>
                <w:sz w:val="16"/>
              </w:rPr>
              <w:t>ﬁrms</w:t>
            </w:r>
          </w:p>
          <w:p w14:paraId="54A7D5B4" w14:textId="77777777" w:rsidR="004C7718" w:rsidRDefault="006F207A">
            <w:pPr>
              <w:pStyle w:val="TableParagraph"/>
              <w:spacing w:before="12"/>
              <w:ind w:left="99"/>
              <w:rPr>
                <w:sz w:val="16"/>
              </w:rPr>
            </w:pPr>
            <w:r>
              <w:rPr>
                <w:color w:val="231F20"/>
                <w:sz w:val="16"/>
              </w:rPr>
              <w:t>Larger</w:t>
            </w:r>
            <w:r>
              <w:rPr>
                <w:color w:val="231F20"/>
                <w:spacing w:val="8"/>
                <w:sz w:val="16"/>
              </w:rPr>
              <w:t xml:space="preserve"> </w:t>
            </w:r>
            <w:r>
              <w:rPr>
                <w:color w:val="231F20"/>
                <w:sz w:val="16"/>
              </w:rPr>
              <w:t>R&amp;D</w:t>
            </w:r>
            <w:r>
              <w:rPr>
                <w:color w:val="231F20"/>
                <w:spacing w:val="7"/>
                <w:sz w:val="16"/>
              </w:rPr>
              <w:t xml:space="preserve"> </w:t>
            </w:r>
            <w:r>
              <w:rPr>
                <w:color w:val="231F20"/>
                <w:sz w:val="16"/>
              </w:rPr>
              <w:t>expenses</w:t>
            </w:r>
            <w:r>
              <w:rPr>
                <w:color w:val="231F20"/>
                <w:spacing w:val="8"/>
                <w:sz w:val="16"/>
              </w:rPr>
              <w:t xml:space="preserve"> </w:t>
            </w:r>
            <w:r>
              <w:rPr>
                <w:color w:val="231F20"/>
                <w:sz w:val="16"/>
              </w:rPr>
              <w:t>increase</w:t>
            </w:r>
            <w:r>
              <w:rPr>
                <w:color w:val="231F20"/>
                <w:spacing w:val="8"/>
                <w:sz w:val="16"/>
              </w:rPr>
              <w:t xml:space="preserve"> </w:t>
            </w:r>
            <w:r>
              <w:rPr>
                <w:color w:val="231F20"/>
                <w:sz w:val="16"/>
              </w:rPr>
              <w:t>earnings</w:t>
            </w:r>
            <w:r>
              <w:rPr>
                <w:color w:val="231F20"/>
                <w:spacing w:val="8"/>
                <w:sz w:val="16"/>
              </w:rPr>
              <w:t xml:space="preserve"> </w:t>
            </w:r>
            <w:r>
              <w:rPr>
                <w:color w:val="231F20"/>
                <w:spacing w:val="-5"/>
                <w:sz w:val="16"/>
              </w:rPr>
              <w:t>and</w:t>
            </w:r>
          </w:p>
        </w:tc>
      </w:tr>
      <w:tr w:rsidR="004C7718" w14:paraId="54A7D5BD" w14:textId="77777777">
        <w:trPr>
          <w:trHeight w:val="192"/>
        </w:trPr>
        <w:tc>
          <w:tcPr>
            <w:tcW w:w="1540" w:type="dxa"/>
          </w:tcPr>
          <w:p w14:paraId="54A7D5B6" w14:textId="77777777" w:rsidR="004C7718" w:rsidRDefault="006F207A">
            <w:pPr>
              <w:pStyle w:val="TableParagraph"/>
              <w:spacing w:line="173" w:lineRule="exact"/>
              <w:ind w:left="79"/>
              <w:rPr>
                <w:sz w:val="16"/>
              </w:rPr>
            </w:pPr>
            <w:r>
              <w:rPr>
                <w:color w:val="231F20"/>
                <w:spacing w:val="-2"/>
                <w:sz w:val="16"/>
              </w:rPr>
              <w:t>(2011)</w:t>
            </w:r>
          </w:p>
        </w:tc>
        <w:tc>
          <w:tcPr>
            <w:tcW w:w="1144" w:type="dxa"/>
          </w:tcPr>
          <w:p w14:paraId="54A7D5B7" w14:textId="77777777" w:rsidR="004C7718" w:rsidRDefault="004C7718">
            <w:pPr>
              <w:pStyle w:val="TableParagraph"/>
              <w:rPr>
                <w:rFonts w:ascii="Times New Roman"/>
                <w:sz w:val="12"/>
              </w:rPr>
            </w:pPr>
          </w:p>
        </w:tc>
        <w:tc>
          <w:tcPr>
            <w:tcW w:w="1176" w:type="dxa"/>
          </w:tcPr>
          <w:p w14:paraId="54A7D5B8" w14:textId="77777777" w:rsidR="004C7718" w:rsidRDefault="006F207A">
            <w:pPr>
              <w:pStyle w:val="TableParagraph"/>
              <w:spacing w:line="173" w:lineRule="exact"/>
              <w:ind w:left="183"/>
              <w:rPr>
                <w:sz w:val="16"/>
              </w:rPr>
            </w:pPr>
            <w:r>
              <w:rPr>
                <w:color w:val="231F20"/>
                <w:spacing w:val="-4"/>
                <w:w w:val="120"/>
                <w:sz w:val="16"/>
              </w:rPr>
              <w:t>EARN</w:t>
            </w:r>
          </w:p>
        </w:tc>
        <w:tc>
          <w:tcPr>
            <w:tcW w:w="645" w:type="dxa"/>
          </w:tcPr>
          <w:p w14:paraId="54A7D5B9" w14:textId="77777777" w:rsidR="004C7718" w:rsidRDefault="004C7718">
            <w:pPr>
              <w:pStyle w:val="TableParagraph"/>
              <w:rPr>
                <w:rFonts w:ascii="Times New Roman"/>
                <w:sz w:val="12"/>
              </w:rPr>
            </w:pPr>
          </w:p>
        </w:tc>
        <w:tc>
          <w:tcPr>
            <w:tcW w:w="1628" w:type="dxa"/>
          </w:tcPr>
          <w:p w14:paraId="54A7D5BA" w14:textId="77777777" w:rsidR="004C7718" w:rsidRDefault="004C7718">
            <w:pPr>
              <w:pStyle w:val="TableParagraph"/>
              <w:rPr>
                <w:rFonts w:ascii="Times New Roman"/>
                <w:sz w:val="12"/>
              </w:rPr>
            </w:pPr>
          </w:p>
        </w:tc>
        <w:tc>
          <w:tcPr>
            <w:tcW w:w="940" w:type="dxa"/>
          </w:tcPr>
          <w:p w14:paraId="54A7D5BB" w14:textId="77777777" w:rsidR="004C7718" w:rsidRDefault="004C7718">
            <w:pPr>
              <w:pStyle w:val="TableParagraph"/>
              <w:rPr>
                <w:rFonts w:ascii="Times New Roman"/>
                <w:sz w:val="12"/>
              </w:rPr>
            </w:pPr>
          </w:p>
        </w:tc>
        <w:tc>
          <w:tcPr>
            <w:tcW w:w="3353" w:type="dxa"/>
          </w:tcPr>
          <w:p w14:paraId="54A7D5BC" w14:textId="77777777" w:rsidR="004C7718" w:rsidRDefault="006F207A">
            <w:pPr>
              <w:pStyle w:val="TableParagraph"/>
              <w:spacing w:line="173" w:lineRule="exact"/>
              <w:ind w:right="21"/>
              <w:jc w:val="right"/>
              <w:rPr>
                <w:sz w:val="16"/>
              </w:rPr>
            </w:pPr>
            <w:r>
              <w:rPr>
                <w:color w:val="231F20"/>
                <w:spacing w:val="-2"/>
                <w:sz w:val="16"/>
              </w:rPr>
              <w:t>decrease</w:t>
            </w:r>
            <w:r>
              <w:rPr>
                <w:color w:val="231F20"/>
                <w:spacing w:val="9"/>
                <w:sz w:val="16"/>
              </w:rPr>
              <w:t xml:space="preserve"> </w:t>
            </w:r>
            <w:r>
              <w:rPr>
                <w:color w:val="231F20"/>
                <w:spacing w:val="-2"/>
                <w:sz w:val="16"/>
              </w:rPr>
              <w:t>risk.</w:t>
            </w:r>
            <w:r>
              <w:rPr>
                <w:color w:val="231F20"/>
                <w:spacing w:val="10"/>
                <w:sz w:val="16"/>
              </w:rPr>
              <w:t xml:space="preserve"> </w:t>
            </w:r>
            <w:r>
              <w:rPr>
                <w:color w:val="231F20"/>
                <w:spacing w:val="-2"/>
                <w:sz w:val="16"/>
              </w:rPr>
              <w:t>When</w:t>
            </w:r>
            <w:r>
              <w:rPr>
                <w:color w:val="231F20"/>
                <w:spacing w:val="9"/>
                <w:sz w:val="16"/>
              </w:rPr>
              <w:t xml:space="preserve"> </w:t>
            </w:r>
            <w:r>
              <w:rPr>
                <w:color w:val="231F20"/>
                <w:spacing w:val="-2"/>
                <w:sz w:val="16"/>
              </w:rPr>
              <w:t>risk</w:t>
            </w:r>
            <w:r>
              <w:rPr>
                <w:color w:val="231F20"/>
                <w:spacing w:val="10"/>
                <w:sz w:val="16"/>
              </w:rPr>
              <w:t xml:space="preserve"> </w:t>
            </w:r>
            <w:r>
              <w:rPr>
                <w:color w:val="231F20"/>
                <w:spacing w:val="-2"/>
                <w:sz w:val="16"/>
              </w:rPr>
              <w:t>decreases,</w:t>
            </w:r>
            <w:r>
              <w:rPr>
                <w:color w:val="231F20"/>
                <w:spacing w:val="9"/>
                <w:sz w:val="16"/>
              </w:rPr>
              <w:t xml:space="preserve"> </w:t>
            </w:r>
            <w:r>
              <w:rPr>
                <w:color w:val="231F20"/>
                <w:spacing w:val="-2"/>
                <w:sz w:val="16"/>
              </w:rPr>
              <w:t>variability</w:t>
            </w:r>
          </w:p>
        </w:tc>
      </w:tr>
      <w:tr w:rsidR="004C7718" w14:paraId="54A7D5CC" w14:textId="77777777">
        <w:trPr>
          <w:trHeight w:val="397"/>
        </w:trPr>
        <w:tc>
          <w:tcPr>
            <w:tcW w:w="1540" w:type="dxa"/>
          </w:tcPr>
          <w:p w14:paraId="54A7D5BE" w14:textId="77777777" w:rsidR="004C7718" w:rsidRDefault="004C7718">
            <w:pPr>
              <w:pStyle w:val="TableParagraph"/>
              <w:spacing w:before="3"/>
              <w:rPr>
                <w:sz w:val="16"/>
              </w:rPr>
            </w:pPr>
          </w:p>
          <w:p w14:paraId="54A7D5BF" w14:textId="77777777" w:rsidR="004C7718" w:rsidRDefault="006F207A">
            <w:pPr>
              <w:pStyle w:val="TableParagraph"/>
              <w:spacing w:line="187" w:lineRule="exact"/>
              <w:ind w:left="-1"/>
              <w:rPr>
                <w:sz w:val="16"/>
              </w:rPr>
            </w:pPr>
            <w:r>
              <w:rPr>
                <w:color w:val="231F20"/>
                <w:sz w:val="16"/>
              </w:rPr>
              <w:t>Graham</w:t>
            </w:r>
            <w:r>
              <w:rPr>
                <w:color w:val="231F20"/>
                <w:spacing w:val="42"/>
                <w:sz w:val="16"/>
              </w:rPr>
              <w:t xml:space="preserve"> </w:t>
            </w:r>
            <w:r>
              <w:rPr>
                <w:color w:val="231F20"/>
                <w:spacing w:val="-5"/>
                <w:sz w:val="16"/>
              </w:rPr>
              <w:t>and</w:t>
            </w:r>
          </w:p>
        </w:tc>
        <w:tc>
          <w:tcPr>
            <w:tcW w:w="1144" w:type="dxa"/>
          </w:tcPr>
          <w:p w14:paraId="54A7D5C0" w14:textId="77777777" w:rsidR="004C7718" w:rsidRDefault="004C7718">
            <w:pPr>
              <w:pStyle w:val="TableParagraph"/>
              <w:spacing w:before="3"/>
              <w:rPr>
                <w:sz w:val="16"/>
              </w:rPr>
            </w:pPr>
          </w:p>
          <w:p w14:paraId="54A7D5C1" w14:textId="77777777" w:rsidR="004C7718" w:rsidRDefault="006F207A">
            <w:pPr>
              <w:pStyle w:val="TableParagraph"/>
              <w:spacing w:line="187" w:lineRule="exact"/>
              <w:ind w:left="119"/>
              <w:rPr>
                <w:i/>
                <w:sz w:val="16"/>
              </w:rPr>
            </w:pPr>
            <w:r>
              <w:rPr>
                <w:i/>
                <w:color w:val="231F20"/>
                <w:spacing w:val="-4"/>
                <w:w w:val="120"/>
                <w:sz w:val="16"/>
              </w:rPr>
              <w:t>ADVT</w:t>
            </w:r>
          </w:p>
        </w:tc>
        <w:tc>
          <w:tcPr>
            <w:tcW w:w="1176" w:type="dxa"/>
          </w:tcPr>
          <w:p w14:paraId="54A7D5C2" w14:textId="77777777" w:rsidR="004C7718" w:rsidRDefault="004C7718">
            <w:pPr>
              <w:pStyle w:val="TableParagraph"/>
              <w:spacing w:before="3"/>
              <w:rPr>
                <w:sz w:val="16"/>
              </w:rPr>
            </w:pPr>
          </w:p>
          <w:p w14:paraId="54A7D5C3" w14:textId="77777777" w:rsidR="004C7718" w:rsidRDefault="006F207A">
            <w:pPr>
              <w:pStyle w:val="TableParagraph"/>
              <w:spacing w:line="187" w:lineRule="exact"/>
              <w:ind w:left="104"/>
              <w:rPr>
                <w:sz w:val="16"/>
              </w:rPr>
            </w:pPr>
            <w:r>
              <w:rPr>
                <w:color w:val="231F20"/>
                <w:spacing w:val="-4"/>
                <w:w w:val="120"/>
                <w:sz w:val="16"/>
              </w:rPr>
              <w:t>EARN</w:t>
            </w:r>
          </w:p>
        </w:tc>
        <w:tc>
          <w:tcPr>
            <w:tcW w:w="645" w:type="dxa"/>
          </w:tcPr>
          <w:p w14:paraId="54A7D5C4" w14:textId="77777777" w:rsidR="004C7718" w:rsidRDefault="004C7718">
            <w:pPr>
              <w:pStyle w:val="TableParagraph"/>
              <w:spacing w:before="3"/>
              <w:rPr>
                <w:sz w:val="16"/>
              </w:rPr>
            </w:pPr>
          </w:p>
          <w:p w14:paraId="54A7D5C5" w14:textId="77777777" w:rsidR="004C7718" w:rsidRDefault="006F207A">
            <w:pPr>
              <w:pStyle w:val="TableParagraph"/>
              <w:spacing w:line="187" w:lineRule="exact"/>
              <w:ind w:left="100"/>
              <w:rPr>
                <w:sz w:val="16"/>
              </w:rPr>
            </w:pPr>
            <w:r>
              <w:rPr>
                <w:color w:val="231F20"/>
                <w:spacing w:val="-5"/>
                <w:w w:val="125"/>
                <w:sz w:val="16"/>
              </w:rPr>
              <w:t>LR</w:t>
            </w:r>
          </w:p>
        </w:tc>
        <w:tc>
          <w:tcPr>
            <w:tcW w:w="1628" w:type="dxa"/>
          </w:tcPr>
          <w:p w14:paraId="54A7D5C6" w14:textId="77777777" w:rsidR="004C7718" w:rsidRDefault="004C7718">
            <w:pPr>
              <w:pStyle w:val="TableParagraph"/>
              <w:spacing w:before="3"/>
              <w:rPr>
                <w:sz w:val="16"/>
              </w:rPr>
            </w:pPr>
          </w:p>
          <w:p w14:paraId="54A7D5C7" w14:textId="77777777" w:rsidR="004C7718" w:rsidRDefault="006F207A">
            <w:pPr>
              <w:pStyle w:val="TableParagraph"/>
              <w:spacing w:line="187" w:lineRule="exact"/>
              <w:ind w:left="100"/>
              <w:rPr>
                <w:sz w:val="16"/>
              </w:rPr>
            </w:pPr>
            <w:r>
              <w:rPr>
                <w:color w:val="231F20"/>
                <w:spacing w:val="-4"/>
                <w:w w:val="115"/>
                <w:sz w:val="16"/>
              </w:rPr>
              <w:t>SIZE</w:t>
            </w:r>
          </w:p>
        </w:tc>
        <w:tc>
          <w:tcPr>
            <w:tcW w:w="940" w:type="dxa"/>
          </w:tcPr>
          <w:p w14:paraId="54A7D5C8" w14:textId="77777777" w:rsidR="004C7718" w:rsidRDefault="004C7718">
            <w:pPr>
              <w:pStyle w:val="TableParagraph"/>
              <w:spacing w:before="3"/>
              <w:rPr>
                <w:sz w:val="16"/>
              </w:rPr>
            </w:pPr>
          </w:p>
          <w:p w14:paraId="54A7D5C9" w14:textId="77777777" w:rsidR="004C7718" w:rsidRDefault="006F207A">
            <w:pPr>
              <w:pStyle w:val="TableParagraph"/>
              <w:spacing w:line="187" w:lineRule="exact"/>
              <w:ind w:left="125"/>
              <w:rPr>
                <w:sz w:val="16"/>
              </w:rPr>
            </w:pPr>
            <w:r>
              <w:rPr>
                <w:color w:val="231F20"/>
                <w:spacing w:val="-2"/>
                <w:sz w:val="16"/>
              </w:rPr>
              <w:t>1985</w:t>
            </w:r>
            <w:r>
              <w:rPr>
                <w:rFonts w:ascii="Arial" w:hAnsi="Arial"/>
                <w:color w:val="231F20"/>
                <w:spacing w:val="-2"/>
                <w:sz w:val="16"/>
              </w:rPr>
              <w:t>–</w:t>
            </w:r>
            <w:r>
              <w:rPr>
                <w:color w:val="231F20"/>
                <w:spacing w:val="-2"/>
                <w:sz w:val="16"/>
              </w:rPr>
              <w:t>1994</w:t>
            </w:r>
          </w:p>
        </w:tc>
        <w:tc>
          <w:tcPr>
            <w:tcW w:w="3353" w:type="dxa"/>
          </w:tcPr>
          <w:p w14:paraId="54A7D5CA" w14:textId="77777777" w:rsidR="004C7718" w:rsidRDefault="006F207A">
            <w:pPr>
              <w:pStyle w:val="TableParagraph"/>
              <w:spacing w:line="180" w:lineRule="exact"/>
              <w:ind w:left="179"/>
              <w:rPr>
                <w:sz w:val="16"/>
              </w:rPr>
            </w:pPr>
            <w:r>
              <w:rPr>
                <w:color w:val="231F20"/>
                <w:spacing w:val="-2"/>
                <w:sz w:val="16"/>
              </w:rPr>
              <w:t>and</w:t>
            </w:r>
            <w:r>
              <w:rPr>
                <w:color w:val="231F20"/>
                <w:spacing w:val="7"/>
                <w:sz w:val="16"/>
              </w:rPr>
              <w:t xml:space="preserve"> </w:t>
            </w:r>
            <w:r>
              <w:rPr>
                <w:color w:val="231F20"/>
                <w:spacing w:val="-2"/>
                <w:sz w:val="16"/>
              </w:rPr>
              <w:t>expected</w:t>
            </w:r>
            <w:r>
              <w:rPr>
                <w:color w:val="231F20"/>
                <w:spacing w:val="7"/>
                <w:sz w:val="16"/>
              </w:rPr>
              <w:t xml:space="preserve"> </w:t>
            </w:r>
            <w:r>
              <w:rPr>
                <w:color w:val="231F20"/>
                <w:spacing w:val="-2"/>
                <w:sz w:val="16"/>
              </w:rPr>
              <w:t>returns</w:t>
            </w:r>
            <w:r>
              <w:rPr>
                <w:color w:val="231F20"/>
                <w:spacing w:val="7"/>
                <w:sz w:val="16"/>
              </w:rPr>
              <w:t xml:space="preserve"> </w:t>
            </w:r>
            <w:r>
              <w:rPr>
                <w:color w:val="231F20"/>
                <w:spacing w:val="-2"/>
                <w:sz w:val="16"/>
              </w:rPr>
              <w:t>decrease</w:t>
            </w:r>
          </w:p>
          <w:p w14:paraId="54A7D5CB" w14:textId="77777777" w:rsidR="004C7718" w:rsidRDefault="006F207A">
            <w:pPr>
              <w:pStyle w:val="TableParagraph"/>
              <w:spacing w:before="11" w:line="187" w:lineRule="exact"/>
              <w:ind w:left="99"/>
              <w:rPr>
                <w:sz w:val="16"/>
              </w:rPr>
            </w:pPr>
            <w:r>
              <w:rPr>
                <w:color w:val="231F20"/>
                <w:spacing w:val="-2"/>
                <w:sz w:val="16"/>
              </w:rPr>
              <w:t>Changes</w:t>
            </w:r>
            <w:r>
              <w:rPr>
                <w:color w:val="231F20"/>
                <w:spacing w:val="9"/>
                <w:sz w:val="16"/>
              </w:rPr>
              <w:t xml:space="preserve"> </w:t>
            </w:r>
            <w:r>
              <w:rPr>
                <w:color w:val="231F20"/>
                <w:spacing w:val="-2"/>
                <w:sz w:val="16"/>
              </w:rPr>
              <w:t>in</w:t>
            </w:r>
            <w:r>
              <w:rPr>
                <w:color w:val="231F20"/>
                <w:spacing w:val="10"/>
                <w:sz w:val="16"/>
              </w:rPr>
              <w:t xml:space="preserve"> </w:t>
            </w:r>
            <w:r>
              <w:rPr>
                <w:color w:val="231F20"/>
                <w:spacing w:val="-2"/>
                <w:sz w:val="16"/>
              </w:rPr>
              <w:t>advertising</w:t>
            </w:r>
            <w:r>
              <w:rPr>
                <w:color w:val="231F20"/>
                <w:spacing w:val="9"/>
                <w:sz w:val="16"/>
              </w:rPr>
              <w:t xml:space="preserve"> </w:t>
            </w:r>
            <w:r>
              <w:rPr>
                <w:color w:val="231F20"/>
                <w:spacing w:val="-2"/>
                <w:sz w:val="16"/>
              </w:rPr>
              <w:t>expenditure</w:t>
            </w:r>
            <w:r>
              <w:rPr>
                <w:color w:val="231F20"/>
                <w:spacing w:val="10"/>
                <w:sz w:val="16"/>
              </w:rPr>
              <w:t xml:space="preserve"> </w:t>
            </w:r>
            <w:r>
              <w:rPr>
                <w:color w:val="231F20"/>
                <w:spacing w:val="-5"/>
                <w:sz w:val="16"/>
              </w:rPr>
              <w:t>is</w:t>
            </w:r>
          </w:p>
        </w:tc>
      </w:tr>
      <w:tr w:rsidR="004C7718" w14:paraId="54A7D5D4" w14:textId="77777777">
        <w:trPr>
          <w:trHeight w:val="199"/>
        </w:trPr>
        <w:tc>
          <w:tcPr>
            <w:tcW w:w="1540" w:type="dxa"/>
          </w:tcPr>
          <w:p w14:paraId="54A7D5CD" w14:textId="77777777" w:rsidR="004C7718" w:rsidRDefault="006F207A">
            <w:pPr>
              <w:pStyle w:val="TableParagraph"/>
              <w:spacing w:line="180" w:lineRule="exact"/>
              <w:ind w:left="79"/>
              <w:rPr>
                <w:sz w:val="16"/>
              </w:rPr>
            </w:pPr>
            <w:r>
              <w:rPr>
                <w:color w:val="231F20"/>
                <w:spacing w:val="-2"/>
                <w:sz w:val="16"/>
              </w:rPr>
              <w:t>Frankenberger</w:t>
            </w:r>
          </w:p>
        </w:tc>
        <w:tc>
          <w:tcPr>
            <w:tcW w:w="1144" w:type="dxa"/>
          </w:tcPr>
          <w:p w14:paraId="54A7D5CE" w14:textId="77777777" w:rsidR="004C7718" w:rsidRDefault="004C7718">
            <w:pPr>
              <w:pStyle w:val="TableParagraph"/>
              <w:rPr>
                <w:rFonts w:ascii="Times New Roman"/>
                <w:sz w:val="12"/>
              </w:rPr>
            </w:pPr>
          </w:p>
        </w:tc>
        <w:tc>
          <w:tcPr>
            <w:tcW w:w="1176" w:type="dxa"/>
          </w:tcPr>
          <w:p w14:paraId="54A7D5CF" w14:textId="77777777" w:rsidR="004C7718" w:rsidRDefault="004C7718">
            <w:pPr>
              <w:pStyle w:val="TableParagraph"/>
              <w:rPr>
                <w:rFonts w:ascii="Times New Roman"/>
                <w:sz w:val="12"/>
              </w:rPr>
            </w:pPr>
          </w:p>
        </w:tc>
        <w:tc>
          <w:tcPr>
            <w:tcW w:w="645" w:type="dxa"/>
          </w:tcPr>
          <w:p w14:paraId="54A7D5D0" w14:textId="77777777" w:rsidR="004C7718" w:rsidRDefault="004C7718">
            <w:pPr>
              <w:pStyle w:val="TableParagraph"/>
              <w:rPr>
                <w:rFonts w:ascii="Times New Roman"/>
                <w:sz w:val="12"/>
              </w:rPr>
            </w:pPr>
          </w:p>
        </w:tc>
        <w:tc>
          <w:tcPr>
            <w:tcW w:w="1628" w:type="dxa"/>
          </w:tcPr>
          <w:p w14:paraId="54A7D5D1" w14:textId="77777777" w:rsidR="004C7718" w:rsidRDefault="004C7718">
            <w:pPr>
              <w:pStyle w:val="TableParagraph"/>
              <w:rPr>
                <w:rFonts w:ascii="Times New Roman"/>
                <w:sz w:val="12"/>
              </w:rPr>
            </w:pPr>
          </w:p>
        </w:tc>
        <w:tc>
          <w:tcPr>
            <w:tcW w:w="940" w:type="dxa"/>
          </w:tcPr>
          <w:p w14:paraId="54A7D5D2" w14:textId="77777777" w:rsidR="004C7718" w:rsidRDefault="004C7718">
            <w:pPr>
              <w:pStyle w:val="TableParagraph"/>
              <w:rPr>
                <w:rFonts w:ascii="Times New Roman"/>
                <w:sz w:val="12"/>
              </w:rPr>
            </w:pPr>
          </w:p>
        </w:tc>
        <w:tc>
          <w:tcPr>
            <w:tcW w:w="3353" w:type="dxa"/>
          </w:tcPr>
          <w:p w14:paraId="54A7D5D3" w14:textId="77777777" w:rsidR="004C7718" w:rsidRDefault="006F207A">
            <w:pPr>
              <w:pStyle w:val="TableParagraph"/>
              <w:spacing w:line="180" w:lineRule="exact"/>
              <w:ind w:left="179"/>
              <w:rPr>
                <w:sz w:val="16"/>
              </w:rPr>
            </w:pPr>
            <w:r>
              <w:rPr>
                <w:color w:val="231F20"/>
                <w:spacing w:val="-2"/>
                <w:sz w:val="16"/>
              </w:rPr>
              <w:t>signiﬁcantly</w:t>
            </w:r>
            <w:r>
              <w:rPr>
                <w:color w:val="231F20"/>
                <w:spacing w:val="7"/>
                <w:sz w:val="16"/>
              </w:rPr>
              <w:t xml:space="preserve"> </w:t>
            </w:r>
            <w:r>
              <w:rPr>
                <w:color w:val="231F20"/>
                <w:spacing w:val="-2"/>
                <w:sz w:val="16"/>
              </w:rPr>
              <w:t>associated</w:t>
            </w:r>
            <w:r>
              <w:rPr>
                <w:color w:val="231F20"/>
                <w:spacing w:val="7"/>
                <w:sz w:val="16"/>
              </w:rPr>
              <w:t xml:space="preserve"> </w:t>
            </w:r>
            <w:r>
              <w:rPr>
                <w:color w:val="231F20"/>
                <w:spacing w:val="-2"/>
                <w:sz w:val="16"/>
              </w:rPr>
              <w:t>with</w:t>
            </w:r>
            <w:r>
              <w:rPr>
                <w:color w:val="231F20"/>
                <w:spacing w:val="7"/>
                <w:sz w:val="16"/>
              </w:rPr>
              <w:t xml:space="preserve"> </w:t>
            </w:r>
            <w:r>
              <w:rPr>
                <w:color w:val="231F20"/>
                <w:spacing w:val="-2"/>
                <w:sz w:val="16"/>
              </w:rPr>
              <w:t>earnings</w:t>
            </w:r>
            <w:r>
              <w:rPr>
                <w:color w:val="231F20"/>
                <w:spacing w:val="8"/>
                <w:sz w:val="16"/>
              </w:rPr>
              <w:t xml:space="preserve"> </w:t>
            </w:r>
            <w:r>
              <w:rPr>
                <w:color w:val="231F20"/>
                <w:spacing w:val="-2"/>
                <w:sz w:val="16"/>
              </w:rPr>
              <w:t>up</w:t>
            </w:r>
            <w:r>
              <w:rPr>
                <w:color w:val="231F20"/>
                <w:spacing w:val="7"/>
                <w:sz w:val="16"/>
              </w:rPr>
              <w:t xml:space="preserve"> </w:t>
            </w:r>
            <w:r>
              <w:rPr>
                <w:color w:val="231F20"/>
                <w:spacing w:val="-5"/>
                <w:sz w:val="16"/>
              </w:rPr>
              <w:t>to</w:t>
            </w:r>
          </w:p>
        </w:tc>
      </w:tr>
      <w:tr w:rsidR="004C7718" w14:paraId="54A7D5DE" w14:textId="77777777">
        <w:trPr>
          <w:trHeight w:val="461"/>
        </w:trPr>
        <w:tc>
          <w:tcPr>
            <w:tcW w:w="1540" w:type="dxa"/>
            <w:tcBorders>
              <w:bottom w:val="single" w:sz="6" w:space="0" w:color="231F20"/>
            </w:tcBorders>
          </w:tcPr>
          <w:p w14:paraId="54A7D5D5" w14:textId="77777777" w:rsidR="004C7718" w:rsidRDefault="006F207A">
            <w:pPr>
              <w:pStyle w:val="TableParagraph"/>
              <w:spacing w:line="180" w:lineRule="exact"/>
              <w:ind w:left="79"/>
              <w:rPr>
                <w:sz w:val="16"/>
              </w:rPr>
            </w:pPr>
            <w:r>
              <w:rPr>
                <w:color w:val="231F20"/>
                <w:spacing w:val="-2"/>
                <w:sz w:val="16"/>
              </w:rPr>
              <w:t>(2000)</w:t>
            </w:r>
          </w:p>
        </w:tc>
        <w:tc>
          <w:tcPr>
            <w:tcW w:w="1144" w:type="dxa"/>
            <w:tcBorders>
              <w:bottom w:val="single" w:sz="6" w:space="0" w:color="231F20"/>
            </w:tcBorders>
          </w:tcPr>
          <w:p w14:paraId="54A7D5D6" w14:textId="77777777" w:rsidR="004C7718" w:rsidRDefault="004C7718">
            <w:pPr>
              <w:pStyle w:val="TableParagraph"/>
              <w:rPr>
                <w:rFonts w:ascii="Times New Roman"/>
                <w:sz w:val="16"/>
              </w:rPr>
            </w:pPr>
          </w:p>
        </w:tc>
        <w:tc>
          <w:tcPr>
            <w:tcW w:w="1176" w:type="dxa"/>
            <w:tcBorders>
              <w:bottom w:val="single" w:sz="6" w:space="0" w:color="231F20"/>
            </w:tcBorders>
          </w:tcPr>
          <w:p w14:paraId="54A7D5D7" w14:textId="77777777" w:rsidR="004C7718" w:rsidRDefault="004C7718">
            <w:pPr>
              <w:pStyle w:val="TableParagraph"/>
              <w:rPr>
                <w:rFonts w:ascii="Times New Roman"/>
                <w:sz w:val="16"/>
              </w:rPr>
            </w:pPr>
          </w:p>
        </w:tc>
        <w:tc>
          <w:tcPr>
            <w:tcW w:w="645" w:type="dxa"/>
            <w:tcBorders>
              <w:bottom w:val="single" w:sz="6" w:space="0" w:color="231F20"/>
            </w:tcBorders>
          </w:tcPr>
          <w:p w14:paraId="54A7D5D8" w14:textId="77777777" w:rsidR="004C7718" w:rsidRDefault="004C7718">
            <w:pPr>
              <w:pStyle w:val="TableParagraph"/>
              <w:spacing w:before="4"/>
              <w:rPr>
                <w:sz w:val="16"/>
              </w:rPr>
            </w:pPr>
          </w:p>
          <w:p w14:paraId="54A7D5D9" w14:textId="77777777" w:rsidR="004C7718" w:rsidRDefault="006F207A">
            <w:pPr>
              <w:pStyle w:val="TableParagraph"/>
              <w:spacing w:before="1"/>
              <w:ind w:left="100"/>
              <w:rPr>
                <w:sz w:val="16"/>
              </w:rPr>
            </w:pPr>
            <w:r>
              <w:rPr>
                <w:color w:val="231F20"/>
                <w:spacing w:val="-5"/>
                <w:w w:val="125"/>
                <w:sz w:val="16"/>
              </w:rPr>
              <w:t>CR</w:t>
            </w:r>
          </w:p>
        </w:tc>
        <w:tc>
          <w:tcPr>
            <w:tcW w:w="1628" w:type="dxa"/>
            <w:tcBorders>
              <w:bottom w:val="single" w:sz="6" w:space="0" w:color="231F20"/>
            </w:tcBorders>
          </w:tcPr>
          <w:p w14:paraId="54A7D5DA" w14:textId="77777777" w:rsidR="004C7718" w:rsidRDefault="004C7718">
            <w:pPr>
              <w:pStyle w:val="TableParagraph"/>
              <w:rPr>
                <w:rFonts w:ascii="Times New Roman"/>
                <w:sz w:val="16"/>
              </w:rPr>
            </w:pPr>
          </w:p>
        </w:tc>
        <w:tc>
          <w:tcPr>
            <w:tcW w:w="940" w:type="dxa"/>
            <w:tcBorders>
              <w:bottom w:val="single" w:sz="6" w:space="0" w:color="231F20"/>
            </w:tcBorders>
          </w:tcPr>
          <w:p w14:paraId="54A7D5DB" w14:textId="77777777" w:rsidR="004C7718" w:rsidRDefault="004C7718">
            <w:pPr>
              <w:pStyle w:val="TableParagraph"/>
              <w:spacing w:before="4"/>
              <w:rPr>
                <w:sz w:val="16"/>
              </w:rPr>
            </w:pPr>
          </w:p>
          <w:p w14:paraId="54A7D5DC" w14:textId="77777777" w:rsidR="004C7718" w:rsidRDefault="006F207A">
            <w:pPr>
              <w:pStyle w:val="TableParagraph"/>
              <w:spacing w:before="1"/>
              <w:ind w:left="125"/>
              <w:rPr>
                <w:sz w:val="16"/>
              </w:rPr>
            </w:pPr>
            <w:r>
              <w:rPr>
                <w:color w:val="231F20"/>
                <w:spacing w:val="-2"/>
                <w:sz w:val="16"/>
              </w:rPr>
              <w:t>1987</w:t>
            </w:r>
            <w:r>
              <w:rPr>
                <w:rFonts w:ascii="Arial" w:hAnsi="Arial"/>
                <w:color w:val="231F20"/>
                <w:spacing w:val="-2"/>
                <w:sz w:val="16"/>
              </w:rPr>
              <w:t>–</w:t>
            </w:r>
            <w:r>
              <w:rPr>
                <w:color w:val="231F20"/>
                <w:spacing w:val="-2"/>
                <w:sz w:val="16"/>
              </w:rPr>
              <w:t>2006</w:t>
            </w:r>
          </w:p>
        </w:tc>
        <w:tc>
          <w:tcPr>
            <w:tcW w:w="3353" w:type="dxa"/>
            <w:tcBorders>
              <w:bottom w:val="single" w:sz="6" w:space="0" w:color="231F20"/>
            </w:tcBorders>
          </w:tcPr>
          <w:p w14:paraId="54A7D5DD" w14:textId="77777777" w:rsidR="004C7718" w:rsidRDefault="006F207A">
            <w:pPr>
              <w:pStyle w:val="TableParagraph"/>
              <w:spacing w:line="180" w:lineRule="exact"/>
              <w:ind w:left="179"/>
              <w:rPr>
                <w:sz w:val="16"/>
              </w:rPr>
            </w:pPr>
            <w:r>
              <w:rPr>
                <w:color w:val="231F20"/>
                <w:sz w:val="16"/>
              </w:rPr>
              <w:t>4</w:t>
            </w:r>
            <w:r>
              <w:rPr>
                <w:color w:val="231F20"/>
                <w:spacing w:val="11"/>
                <w:sz w:val="16"/>
              </w:rPr>
              <w:t xml:space="preserve"> </w:t>
            </w:r>
            <w:r>
              <w:rPr>
                <w:color w:val="231F20"/>
                <w:sz w:val="16"/>
              </w:rPr>
              <w:t>years</w:t>
            </w:r>
            <w:r>
              <w:rPr>
                <w:color w:val="231F20"/>
                <w:spacing w:val="7"/>
                <w:sz w:val="16"/>
              </w:rPr>
              <w:t xml:space="preserve"> </w:t>
            </w:r>
            <w:r>
              <w:rPr>
                <w:color w:val="231F20"/>
                <w:sz w:val="16"/>
              </w:rPr>
              <w:t>following</w:t>
            </w:r>
            <w:r>
              <w:rPr>
                <w:color w:val="231F20"/>
                <w:spacing w:val="8"/>
                <w:sz w:val="16"/>
              </w:rPr>
              <w:t xml:space="preserve"> </w:t>
            </w:r>
            <w:r>
              <w:rPr>
                <w:color w:val="231F20"/>
                <w:sz w:val="16"/>
              </w:rPr>
              <w:t>the</w:t>
            </w:r>
            <w:r>
              <w:rPr>
                <w:color w:val="231F20"/>
                <w:spacing w:val="7"/>
                <w:sz w:val="16"/>
              </w:rPr>
              <w:t xml:space="preserve"> </w:t>
            </w:r>
            <w:r>
              <w:rPr>
                <w:color w:val="231F20"/>
                <w:sz w:val="16"/>
              </w:rPr>
              <w:t>year</w:t>
            </w:r>
            <w:r>
              <w:rPr>
                <w:color w:val="231F20"/>
                <w:spacing w:val="7"/>
                <w:sz w:val="16"/>
              </w:rPr>
              <w:t xml:space="preserve"> </w:t>
            </w:r>
            <w:r>
              <w:rPr>
                <w:color w:val="231F20"/>
                <w:sz w:val="16"/>
              </w:rPr>
              <w:t>of</w:t>
            </w:r>
            <w:r>
              <w:rPr>
                <w:color w:val="231F20"/>
                <w:spacing w:val="7"/>
                <w:sz w:val="16"/>
              </w:rPr>
              <w:t xml:space="preserve"> </w:t>
            </w:r>
            <w:r>
              <w:rPr>
                <w:color w:val="231F20"/>
                <w:spacing w:val="-2"/>
                <w:sz w:val="16"/>
              </w:rPr>
              <w:t>expenditure</w:t>
            </w:r>
          </w:p>
        </w:tc>
      </w:tr>
      <w:tr w:rsidR="004C7718" w14:paraId="54A7D5E6" w14:textId="77777777">
        <w:trPr>
          <w:trHeight w:val="291"/>
        </w:trPr>
        <w:tc>
          <w:tcPr>
            <w:tcW w:w="1540" w:type="dxa"/>
            <w:tcBorders>
              <w:top w:val="single" w:sz="6" w:space="0" w:color="231F20"/>
            </w:tcBorders>
          </w:tcPr>
          <w:p w14:paraId="54A7D5DF" w14:textId="77777777" w:rsidR="004C7718" w:rsidRDefault="004C7718">
            <w:pPr>
              <w:pStyle w:val="TableParagraph"/>
              <w:rPr>
                <w:rFonts w:ascii="Times New Roman"/>
                <w:sz w:val="16"/>
              </w:rPr>
            </w:pPr>
          </w:p>
        </w:tc>
        <w:tc>
          <w:tcPr>
            <w:tcW w:w="1144" w:type="dxa"/>
            <w:tcBorders>
              <w:top w:val="single" w:sz="6" w:space="0" w:color="231F20"/>
            </w:tcBorders>
          </w:tcPr>
          <w:p w14:paraId="54A7D5E0" w14:textId="77777777" w:rsidR="004C7718" w:rsidRDefault="004C7718">
            <w:pPr>
              <w:pStyle w:val="TableParagraph"/>
              <w:rPr>
                <w:rFonts w:ascii="Times New Roman"/>
                <w:sz w:val="16"/>
              </w:rPr>
            </w:pPr>
          </w:p>
        </w:tc>
        <w:tc>
          <w:tcPr>
            <w:tcW w:w="1176" w:type="dxa"/>
            <w:tcBorders>
              <w:top w:val="single" w:sz="6" w:space="0" w:color="231F20"/>
            </w:tcBorders>
          </w:tcPr>
          <w:p w14:paraId="54A7D5E1" w14:textId="77777777" w:rsidR="004C7718" w:rsidRDefault="004C7718">
            <w:pPr>
              <w:pStyle w:val="TableParagraph"/>
              <w:rPr>
                <w:rFonts w:ascii="Times New Roman"/>
                <w:sz w:val="16"/>
              </w:rPr>
            </w:pPr>
          </w:p>
        </w:tc>
        <w:tc>
          <w:tcPr>
            <w:tcW w:w="645" w:type="dxa"/>
            <w:tcBorders>
              <w:top w:val="single" w:sz="6" w:space="0" w:color="231F20"/>
            </w:tcBorders>
          </w:tcPr>
          <w:p w14:paraId="54A7D5E2" w14:textId="77777777" w:rsidR="004C7718" w:rsidRDefault="004C7718">
            <w:pPr>
              <w:pStyle w:val="TableParagraph"/>
              <w:rPr>
                <w:rFonts w:ascii="Times New Roman"/>
                <w:sz w:val="16"/>
              </w:rPr>
            </w:pPr>
          </w:p>
        </w:tc>
        <w:tc>
          <w:tcPr>
            <w:tcW w:w="1628" w:type="dxa"/>
            <w:tcBorders>
              <w:top w:val="single" w:sz="6" w:space="0" w:color="231F20"/>
            </w:tcBorders>
          </w:tcPr>
          <w:p w14:paraId="54A7D5E3" w14:textId="77777777" w:rsidR="004C7718" w:rsidRDefault="004C7718">
            <w:pPr>
              <w:pStyle w:val="TableParagraph"/>
              <w:rPr>
                <w:rFonts w:ascii="Times New Roman"/>
                <w:sz w:val="16"/>
              </w:rPr>
            </w:pPr>
          </w:p>
        </w:tc>
        <w:tc>
          <w:tcPr>
            <w:tcW w:w="940" w:type="dxa"/>
            <w:tcBorders>
              <w:top w:val="single" w:sz="6" w:space="0" w:color="231F20"/>
            </w:tcBorders>
          </w:tcPr>
          <w:p w14:paraId="54A7D5E4" w14:textId="77777777" w:rsidR="004C7718" w:rsidRDefault="004C7718">
            <w:pPr>
              <w:pStyle w:val="TableParagraph"/>
              <w:rPr>
                <w:rFonts w:ascii="Times New Roman"/>
                <w:sz w:val="16"/>
              </w:rPr>
            </w:pPr>
          </w:p>
        </w:tc>
        <w:tc>
          <w:tcPr>
            <w:tcW w:w="3353" w:type="dxa"/>
            <w:tcBorders>
              <w:top w:val="single" w:sz="6" w:space="0" w:color="231F20"/>
            </w:tcBorders>
          </w:tcPr>
          <w:p w14:paraId="54A7D5E5" w14:textId="77777777" w:rsidR="004C7718" w:rsidRDefault="006F207A">
            <w:pPr>
              <w:pStyle w:val="TableParagraph"/>
              <w:spacing w:before="55" w:line="187" w:lineRule="exact"/>
              <w:ind w:right="-15"/>
              <w:jc w:val="right"/>
              <w:rPr>
                <w:sz w:val="16"/>
              </w:rPr>
            </w:pPr>
            <w:r>
              <w:rPr>
                <w:color w:val="231F20"/>
                <w:spacing w:val="-2"/>
                <w:sz w:val="16"/>
              </w:rPr>
              <w:t>(continued)</w:t>
            </w:r>
          </w:p>
        </w:tc>
      </w:tr>
    </w:tbl>
    <w:p w14:paraId="54A7D5E7" w14:textId="00EC6B26" w:rsidR="004C7718" w:rsidRDefault="006F207A">
      <w:pPr>
        <w:rPr>
          <w:sz w:val="2"/>
          <w:szCs w:val="2"/>
        </w:rPr>
      </w:pPr>
      <w:r>
        <w:rPr>
          <w:noProof/>
          <w:sz w:val="2"/>
          <w:szCs w:val="2"/>
        </w:rPr>
        <mc:AlternateContent>
          <mc:Choice Requires="wps">
            <w:drawing>
              <wp:anchor distT="0" distB="0" distL="0" distR="0" simplePos="0" relativeHeight="15731712" behindDoc="0" locked="0" layoutInCell="1" allowOverlap="1" wp14:anchorId="54A7DBEE" wp14:editId="08D748C8">
                <wp:simplePos x="0" y="0"/>
                <wp:positionH relativeFrom="page">
                  <wp:posOffset>7804977</wp:posOffset>
                </wp:positionH>
                <wp:positionV relativeFrom="page">
                  <wp:posOffset>4858842</wp:posOffset>
                </wp:positionV>
                <wp:extent cx="139700" cy="8255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700" cy="82550"/>
                        </a:xfrm>
                        <a:prstGeom prst="rect">
                          <a:avLst/>
                        </a:prstGeom>
                      </wps:spPr>
                      <wps:txbx>
                        <w:txbxContent>
                          <w:p w14:paraId="54A7DD2D" w14:textId="77777777" w:rsidR="004C7718" w:rsidRDefault="006F207A">
                            <w:pPr>
                              <w:spacing w:line="201" w:lineRule="exact"/>
                              <w:ind w:left="20"/>
                              <w:rPr>
                                <w:i/>
                                <w:sz w:val="18"/>
                              </w:rPr>
                            </w:pPr>
                            <w:r>
                              <w:rPr>
                                <w:i/>
                                <w:color w:val="231F20"/>
                                <w:spacing w:val="-10"/>
                                <w:sz w:val="18"/>
                              </w:rPr>
                              <w:t>3</w:t>
                            </w:r>
                          </w:p>
                        </w:txbxContent>
                      </wps:txbx>
                      <wps:bodyPr vert="vert" wrap="square" lIns="0" tIns="0" rIns="0" bIns="0" rtlCol="0">
                        <a:noAutofit/>
                      </wps:bodyPr>
                    </wps:wsp>
                  </a:graphicData>
                </a:graphic>
              </wp:anchor>
            </w:drawing>
          </mc:Choice>
          <mc:Fallback>
            <w:pict>
              <v:shapetype w14:anchorId="54A7DBEE" id="_x0000_t202" coordsize="21600,21600" o:spt="202" path="m,l,21600r21600,l21600,xe">
                <v:stroke joinstyle="miter"/>
                <v:path gradientshapeok="t" o:connecttype="rect"/>
              </v:shapetype>
              <v:shape id="Textbox 21" o:spid="_x0000_s1026" type="#_x0000_t202" style="position:absolute;margin-left:614.55pt;margin-top:382.6pt;width:11pt;height:6.5pt;z-index:15731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" filled="f" stroked="f">
                <v:textbox style="layout-flow:vertical" inset="0,0,0,0">
                  <w:txbxContent>
                    <w:p w14:paraId="54A7DD2D" w14:textId="77777777" w:rsidR="004C7718" w:rsidRDefault="006F207A">
                      <w:pPr>
                        <w:spacing w:line="201" w:lineRule="exact"/>
                        <w:ind w:left="20"/>
                        <w:rPr>
                          <w:i/>
                          <w:sz w:val="18"/>
                        </w:rPr>
                      </w:pPr>
                      <w:r>
                        <w:rPr>
                          <w:i/>
                          <w:color w:val="231F20"/>
                          <w:spacing w:val="-10"/>
                          <w:sz w:val="18"/>
                        </w:rPr>
                        <w:t>3</w:t>
                      </w:r>
                    </w:p>
                  </w:txbxContent>
                </v:textbox>
                <w10:wrap anchorx="page" anchory="page"/>
              </v:shape>
            </w:pict>
          </mc:Fallback>
        </mc:AlternateContent>
      </w:r>
    </w:p>
    <w:p w14:paraId="54A7D5E8" w14:textId="77777777" w:rsidR="004C7718" w:rsidRDefault="004C7718">
      <w:pPr>
        <w:rPr>
          <w:sz w:val="2"/>
          <w:szCs w:val="2"/>
        </w:rPr>
        <w:sectPr w:rsidR="004C7718">
          <w:footerReference w:type="default" r:id="rId10"/>
          <w:pgSz w:w="13270" w:h="8850" w:orient="landscape"/>
          <w:pgMar w:top="960" w:right="1275" w:bottom="280" w:left="1417" w:header="0" w:footer="0" w:gutter="0"/>
          <w:cols w:space="720"/>
        </w:sectPr>
      </w:pPr>
    </w:p>
    <w:tbl>
      <w:tblPr>
        <w:tblW w:w="0" w:type="auto"/>
        <w:tblInd w:w="56" w:type="dxa"/>
        <w:tblLayout w:type="fixed"/>
        <w:tblCellMar>
          <w:left w:w="0" w:type="dxa"/>
          <w:right w:w="0" w:type="dxa"/>
        </w:tblCellMar>
        <w:tblLook w:val="01E0" w:firstRow="1" w:lastRow="1" w:firstColumn="1" w:lastColumn="1" w:noHBand="0" w:noVBand="0"/>
      </w:tblPr>
      <w:tblGrid>
        <w:gridCol w:w="1561"/>
        <w:gridCol w:w="1129"/>
        <w:gridCol w:w="1125"/>
        <w:gridCol w:w="693"/>
        <w:gridCol w:w="1653"/>
        <w:gridCol w:w="915"/>
        <w:gridCol w:w="3353"/>
      </w:tblGrid>
      <w:tr w:rsidR="004C7718" w14:paraId="54A7D5F0" w14:textId="77777777">
        <w:trPr>
          <w:trHeight w:val="298"/>
        </w:trPr>
        <w:tc>
          <w:tcPr>
            <w:tcW w:w="1561" w:type="dxa"/>
            <w:tcBorders>
              <w:bottom w:val="single" w:sz="6" w:space="0" w:color="231F20"/>
            </w:tcBorders>
          </w:tcPr>
          <w:p w14:paraId="54A7D5E9" w14:textId="77777777" w:rsidR="004C7718" w:rsidRDefault="006F207A">
            <w:pPr>
              <w:pStyle w:val="TableParagraph"/>
              <w:spacing w:before="23"/>
              <w:rPr>
                <w:sz w:val="16"/>
              </w:rPr>
            </w:pPr>
            <w:r>
              <w:rPr>
                <w:rFonts w:ascii="Times New Roman"/>
                <w:color w:val="231F20"/>
                <w:sz w:val="16"/>
              </w:rPr>
              <w:lastRenderedPageBreak/>
              <w:t>Table</w:t>
            </w:r>
            <w:r>
              <w:rPr>
                <w:rFonts w:ascii="Times New Roman"/>
                <w:color w:val="231F20"/>
                <w:spacing w:val="16"/>
                <w:sz w:val="16"/>
              </w:rPr>
              <w:t xml:space="preserve"> </w:t>
            </w:r>
            <w:r>
              <w:rPr>
                <w:rFonts w:ascii="Times New Roman"/>
                <w:color w:val="231F20"/>
                <w:sz w:val="16"/>
              </w:rPr>
              <w:t>1</w:t>
            </w:r>
            <w:r>
              <w:rPr>
                <w:rFonts w:ascii="Times New Roman"/>
                <w:color w:val="231F20"/>
                <w:spacing w:val="45"/>
                <w:sz w:val="16"/>
              </w:rPr>
              <w:t xml:space="preserve"> </w:t>
            </w:r>
            <w:r>
              <w:rPr>
                <w:color w:val="231F20"/>
                <w:spacing w:val="-2"/>
                <w:sz w:val="16"/>
              </w:rPr>
              <w:t>(continued)</w:t>
            </w:r>
          </w:p>
        </w:tc>
        <w:tc>
          <w:tcPr>
            <w:tcW w:w="1129" w:type="dxa"/>
            <w:tcBorders>
              <w:bottom w:val="single" w:sz="6" w:space="0" w:color="231F20"/>
            </w:tcBorders>
          </w:tcPr>
          <w:p w14:paraId="54A7D5EA" w14:textId="77777777" w:rsidR="004C7718" w:rsidRDefault="004C7718">
            <w:pPr>
              <w:pStyle w:val="TableParagraph"/>
              <w:rPr>
                <w:rFonts w:ascii="Times New Roman"/>
                <w:sz w:val="16"/>
              </w:rPr>
            </w:pPr>
          </w:p>
        </w:tc>
        <w:tc>
          <w:tcPr>
            <w:tcW w:w="1125" w:type="dxa"/>
            <w:tcBorders>
              <w:bottom w:val="single" w:sz="6" w:space="0" w:color="231F20"/>
            </w:tcBorders>
          </w:tcPr>
          <w:p w14:paraId="54A7D5EB" w14:textId="77777777" w:rsidR="004C7718" w:rsidRDefault="004C7718">
            <w:pPr>
              <w:pStyle w:val="TableParagraph"/>
              <w:rPr>
                <w:rFonts w:ascii="Times New Roman"/>
                <w:sz w:val="16"/>
              </w:rPr>
            </w:pPr>
          </w:p>
        </w:tc>
        <w:tc>
          <w:tcPr>
            <w:tcW w:w="693" w:type="dxa"/>
            <w:tcBorders>
              <w:bottom w:val="single" w:sz="6" w:space="0" w:color="231F20"/>
            </w:tcBorders>
          </w:tcPr>
          <w:p w14:paraId="54A7D5EC" w14:textId="77777777" w:rsidR="004C7718" w:rsidRDefault="004C7718">
            <w:pPr>
              <w:pStyle w:val="TableParagraph"/>
              <w:rPr>
                <w:rFonts w:ascii="Times New Roman"/>
                <w:sz w:val="16"/>
              </w:rPr>
            </w:pPr>
          </w:p>
        </w:tc>
        <w:tc>
          <w:tcPr>
            <w:tcW w:w="1653" w:type="dxa"/>
            <w:tcBorders>
              <w:bottom w:val="single" w:sz="6" w:space="0" w:color="231F20"/>
            </w:tcBorders>
          </w:tcPr>
          <w:p w14:paraId="54A7D5ED" w14:textId="77777777" w:rsidR="004C7718" w:rsidRDefault="004C7718">
            <w:pPr>
              <w:pStyle w:val="TableParagraph"/>
              <w:rPr>
                <w:rFonts w:ascii="Times New Roman"/>
                <w:sz w:val="16"/>
              </w:rPr>
            </w:pPr>
          </w:p>
        </w:tc>
        <w:tc>
          <w:tcPr>
            <w:tcW w:w="915" w:type="dxa"/>
            <w:tcBorders>
              <w:bottom w:val="single" w:sz="6" w:space="0" w:color="231F20"/>
            </w:tcBorders>
          </w:tcPr>
          <w:p w14:paraId="54A7D5EE" w14:textId="77777777" w:rsidR="004C7718" w:rsidRDefault="004C7718">
            <w:pPr>
              <w:pStyle w:val="TableParagraph"/>
              <w:rPr>
                <w:rFonts w:ascii="Times New Roman"/>
                <w:sz w:val="16"/>
              </w:rPr>
            </w:pPr>
          </w:p>
        </w:tc>
        <w:tc>
          <w:tcPr>
            <w:tcW w:w="3353" w:type="dxa"/>
            <w:tcBorders>
              <w:bottom w:val="single" w:sz="6" w:space="0" w:color="231F20"/>
            </w:tcBorders>
          </w:tcPr>
          <w:p w14:paraId="54A7D5EF" w14:textId="77777777" w:rsidR="004C7718" w:rsidRDefault="004C7718">
            <w:pPr>
              <w:pStyle w:val="TableParagraph"/>
              <w:rPr>
                <w:rFonts w:ascii="Times New Roman"/>
                <w:sz w:val="16"/>
              </w:rPr>
            </w:pPr>
          </w:p>
        </w:tc>
      </w:tr>
      <w:tr w:rsidR="004C7718" w14:paraId="54A7D5F8" w14:textId="77777777">
        <w:trPr>
          <w:trHeight w:val="281"/>
        </w:trPr>
        <w:tc>
          <w:tcPr>
            <w:tcW w:w="1561" w:type="dxa"/>
            <w:tcBorders>
              <w:top w:val="single" w:sz="6" w:space="0" w:color="231F20"/>
            </w:tcBorders>
          </w:tcPr>
          <w:p w14:paraId="54A7D5F1" w14:textId="77777777" w:rsidR="004C7718" w:rsidRDefault="004C7718">
            <w:pPr>
              <w:pStyle w:val="TableParagraph"/>
              <w:rPr>
                <w:rFonts w:ascii="Times New Roman"/>
                <w:sz w:val="16"/>
              </w:rPr>
            </w:pPr>
          </w:p>
        </w:tc>
        <w:tc>
          <w:tcPr>
            <w:tcW w:w="1129" w:type="dxa"/>
            <w:tcBorders>
              <w:top w:val="single" w:sz="6" w:space="0" w:color="231F20"/>
            </w:tcBorders>
          </w:tcPr>
          <w:p w14:paraId="54A7D5F2" w14:textId="77777777" w:rsidR="004C7718" w:rsidRDefault="006F207A">
            <w:pPr>
              <w:pStyle w:val="TableParagraph"/>
              <w:spacing w:before="74" w:line="187" w:lineRule="exact"/>
              <w:ind w:left="98"/>
              <w:rPr>
                <w:sz w:val="16"/>
              </w:rPr>
            </w:pPr>
            <w:r>
              <w:rPr>
                <w:color w:val="231F20"/>
                <w:spacing w:val="-2"/>
                <w:sz w:val="16"/>
              </w:rPr>
              <w:t>Intangible</w:t>
            </w:r>
          </w:p>
        </w:tc>
        <w:tc>
          <w:tcPr>
            <w:tcW w:w="1125" w:type="dxa"/>
            <w:tcBorders>
              <w:top w:val="single" w:sz="6" w:space="0" w:color="231F20"/>
            </w:tcBorders>
          </w:tcPr>
          <w:p w14:paraId="54A7D5F3" w14:textId="77777777" w:rsidR="004C7718" w:rsidRDefault="006F207A">
            <w:pPr>
              <w:pStyle w:val="TableParagraph"/>
              <w:spacing w:before="74" w:line="187" w:lineRule="exact"/>
              <w:ind w:left="98"/>
              <w:rPr>
                <w:sz w:val="16"/>
              </w:rPr>
            </w:pPr>
            <w:r>
              <w:rPr>
                <w:color w:val="231F20"/>
                <w:spacing w:val="-2"/>
                <w:sz w:val="16"/>
              </w:rPr>
              <w:t>Dependent</w:t>
            </w:r>
          </w:p>
        </w:tc>
        <w:tc>
          <w:tcPr>
            <w:tcW w:w="693" w:type="dxa"/>
            <w:tcBorders>
              <w:top w:val="single" w:sz="6" w:space="0" w:color="231F20"/>
            </w:tcBorders>
          </w:tcPr>
          <w:p w14:paraId="54A7D5F4" w14:textId="77777777" w:rsidR="004C7718" w:rsidRDefault="004C7718">
            <w:pPr>
              <w:pStyle w:val="TableParagraph"/>
              <w:rPr>
                <w:rFonts w:ascii="Times New Roman"/>
                <w:sz w:val="16"/>
              </w:rPr>
            </w:pPr>
          </w:p>
        </w:tc>
        <w:tc>
          <w:tcPr>
            <w:tcW w:w="1653" w:type="dxa"/>
            <w:tcBorders>
              <w:top w:val="single" w:sz="6" w:space="0" w:color="231F20"/>
            </w:tcBorders>
          </w:tcPr>
          <w:p w14:paraId="54A7D5F5" w14:textId="77777777" w:rsidR="004C7718" w:rsidRDefault="004C7718">
            <w:pPr>
              <w:pStyle w:val="TableParagraph"/>
              <w:rPr>
                <w:rFonts w:ascii="Times New Roman"/>
                <w:sz w:val="16"/>
              </w:rPr>
            </w:pPr>
          </w:p>
        </w:tc>
        <w:tc>
          <w:tcPr>
            <w:tcW w:w="915" w:type="dxa"/>
            <w:tcBorders>
              <w:top w:val="single" w:sz="6" w:space="0" w:color="231F20"/>
            </w:tcBorders>
          </w:tcPr>
          <w:p w14:paraId="54A7D5F6" w14:textId="77777777" w:rsidR="004C7718" w:rsidRDefault="004C7718">
            <w:pPr>
              <w:pStyle w:val="TableParagraph"/>
              <w:rPr>
                <w:rFonts w:ascii="Times New Roman"/>
                <w:sz w:val="16"/>
              </w:rPr>
            </w:pPr>
          </w:p>
        </w:tc>
        <w:tc>
          <w:tcPr>
            <w:tcW w:w="3353" w:type="dxa"/>
            <w:tcBorders>
              <w:top w:val="single" w:sz="6" w:space="0" w:color="231F20"/>
            </w:tcBorders>
          </w:tcPr>
          <w:p w14:paraId="54A7D5F7" w14:textId="77777777" w:rsidR="004C7718" w:rsidRDefault="004C7718">
            <w:pPr>
              <w:pStyle w:val="TableParagraph"/>
              <w:rPr>
                <w:rFonts w:ascii="Times New Roman"/>
                <w:sz w:val="16"/>
              </w:rPr>
            </w:pPr>
          </w:p>
        </w:tc>
      </w:tr>
      <w:tr w:rsidR="004C7718" w14:paraId="54A7D600" w14:textId="77777777">
        <w:trPr>
          <w:trHeight w:val="271"/>
        </w:trPr>
        <w:tc>
          <w:tcPr>
            <w:tcW w:w="1561" w:type="dxa"/>
            <w:tcBorders>
              <w:bottom w:val="single" w:sz="6" w:space="0" w:color="231F20"/>
            </w:tcBorders>
          </w:tcPr>
          <w:p w14:paraId="54A7D5F9" w14:textId="77777777" w:rsidR="004C7718" w:rsidRDefault="006F207A">
            <w:pPr>
              <w:pStyle w:val="TableParagraph"/>
              <w:spacing w:line="180" w:lineRule="exact"/>
              <w:rPr>
                <w:sz w:val="16"/>
              </w:rPr>
            </w:pPr>
            <w:r>
              <w:rPr>
                <w:color w:val="231F20"/>
                <w:spacing w:val="-2"/>
                <w:sz w:val="16"/>
              </w:rPr>
              <w:t>Authors</w:t>
            </w:r>
          </w:p>
        </w:tc>
        <w:tc>
          <w:tcPr>
            <w:tcW w:w="1129" w:type="dxa"/>
            <w:tcBorders>
              <w:bottom w:val="single" w:sz="6" w:space="0" w:color="231F20"/>
            </w:tcBorders>
          </w:tcPr>
          <w:p w14:paraId="54A7D5FA" w14:textId="77777777" w:rsidR="004C7718" w:rsidRDefault="006F207A">
            <w:pPr>
              <w:pStyle w:val="TableParagraph"/>
              <w:spacing w:line="180" w:lineRule="exact"/>
              <w:ind w:left="98"/>
              <w:rPr>
                <w:sz w:val="16"/>
              </w:rPr>
            </w:pPr>
            <w:r>
              <w:rPr>
                <w:color w:val="231F20"/>
                <w:spacing w:val="-2"/>
                <w:sz w:val="16"/>
              </w:rPr>
              <w:t>component</w:t>
            </w:r>
          </w:p>
        </w:tc>
        <w:tc>
          <w:tcPr>
            <w:tcW w:w="1125" w:type="dxa"/>
            <w:tcBorders>
              <w:bottom w:val="single" w:sz="6" w:space="0" w:color="231F20"/>
            </w:tcBorders>
          </w:tcPr>
          <w:p w14:paraId="54A7D5FB" w14:textId="77777777" w:rsidR="004C7718" w:rsidRDefault="006F207A">
            <w:pPr>
              <w:pStyle w:val="TableParagraph"/>
              <w:spacing w:line="180" w:lineRule="exact"/>
              <w:ind w:left="98"/>
              <w:rPr>
                <w:sz w:val="16"/>
              </w:rPr>
            </w:pPr>
            <w:r>
              <w:rPr>
                <w:color w:val="231F20"/>
                <w:spacing w:val="-2"/>
                <w:sz w:val="16"/>
              </w:rPr>
              <w:t>variable(s)</w:t>
            </w:r>
          </w:p>
        </w:tc>
        <w:tc>
          <w:tcPr>
            <w:tcW w:w="693" w:type="dxa"/>
            <w:tcBorders>
              <w:bottom w:val="single" w:sz="6" w:space="0" w:color="231F20"/>
            </w:tcBorders>
          </w:tcPr>
          <w:p w14:paraId="54A7D5FC" w14:textId="77777777" w:rsidR="004C7718" w:rsidRDefault="006F207A">
            <w:pPr>
              <w:pStyle w:val="TableParagraph"/>
              <w:spacing w:line="180" w:lineRule="exact"/>
              <w:ind w:left="145"/>
              <w:rPr>
                <w:sz w:val="16"/>
              </w:rPr>
            </w:pPr>
            <w:r>
              <w:rPr>
                <w:color w:val="231F20"/>
                <w:spacing w:val="-2"/>
                <w:w w:val="105"/>
                <w:sz w:val="16"/>
              </w:rPr>
              <w:t>Model</w:t>
            </w:r>
          </w:p>
        </w:tc>
        <w:tc>
          <w:tcPr>
            <w:tcW w:w="1653" w:type="dxa"/>
            <w:tcBorders>
              <w:bottom w:val="single" w:sz="6" w:space="0" w:color="231F20"/>
            </w:tcBorders>
          </w:tcPr>
          <w:p w14:paraId="54A7D5FD" w14:textId="77777777" w:rsidR="004C7718" w:rsidRDefault="006F207A">
            <w:pPr>
              <w:pStyle w:val="TableParagraph"/>
              <w:spacing w:line="180" w:lineRule="exact"/>
              <w:ind w:left="97"/>
              <w:rPr>
                <w:sz w:val="16"/>
              </w:rPr>
            </w:pPr>
            <w:r>
              <w:rPr>
                <w:color w:val="231F20"/>
                <w:sz w:val="16"/>
              </w:rPr>
              <w:t>Control</w:t>
            </w:r>
            <w:r>
              <w:rPr>
                <w:color w:val="231F20"/>
                <w:spacing w:val="35"/>
                <w:sz w:val="16"/>
              </w:rPr>
              <w:t xml:space="preserve"> </w:t>
            </w:r>
            <w:r>
              <w:rPr>
                <w:color w:val="231F20"/>
                <w:spacing w:val="-2"/>
                <w:sz w:val="16"/>
              </w:rPr>
              <w:t>variables</w:t>
            </w:r>
          </w:p>
        </w:tc>
        <w:tc>
          <w:tcPr>
            <w:tcW w:w="915" w:type="dxa"/>
            <w:tcBorders>
              <w:bottom w:val="single" w:sz="6" w:space="0" w:color="231F20"/>
            </w:tcBorders>
          </w:tcPr>
          <w:p w14:paraId="54A7D5FE" w14:textId="77777777" w:rsidR="004C7718" w:rsidRDefault="006F207A">
            <w:pPr>
              <w:pStyle w:val="TableParagraph"/>
              <w:spacing w:line="180" w:lineRule="exact"/>
              <w:ind w:left="97"/>
              <w:rPr>
                <w:sz w:val="16"/>
              </w:rPr>
            </w:pPr>
            <w:r>
              <w:rPr>
                <w:color w:val="231F20"/>
                <w:spacing w:val="-4"/>
                <w:w w:val="110"/>
                <w:sz w:val="16"/>
              </w:rPr>
              <w:t>Data</w:t>
            </w:r>
          </w:p>
        </w:tc>
        <w:tc>
          <w:tcPr>
            <w:tcW w:w="3353" w:type="dxa"/>
            <w:tcBorders>
              <w:bottom w:val="single" w:sz="6" w:space="0" w:color="231F20"/>
            </w:tcBorders>
          </w:tcPr>
          <w:p w14:paraId="54A7D5FF" w14:textId="77777777" w:rsidR="004C7718" w:rsidRDefault="006F207A">
            <w:pPr>
              <w:pStyle w:val="TableParagraph"/>
              <w:spacing w:line="180" w:lineRule="exact"/>
              <w:ind w:left="96"/>
              <w:rPr>
                <w:sz w:val="16"/>
              </w:rPr>
            </w:pPr>
            <w:r>
              <w:rPr>
                <w:color w:val="231F20"/>
                <w:spacing w:val="-2"/>
                <w:sz w:val="16"/>
              </w:rPr>
              <w:t>Results</w:t>
            </w:r>
          </w:p>
        </w:tc>
      </w:tr>
      <w:tr w:rsidR="004C7718" w14:paraId="54A7D608" w14:textId="77777777">
        <w:trPr>
          <w:trHeight w:val="293"/>
        </w:trPr>
        <w:tc>
          <w:tcPr>
            <w:tcW w:w="1561" w:type="dxa"/>
            <w:tcBorders>
              <w:top w:val="single" w:sz="6" w:space="0" w:color="231F20"/>
            </w:tcBorders>
          </w:tcPr>
          <w:p w14:paraId="54A7D601" w14:textId="77777777" w:rsidR="004C7718" w:rsidRDefault="006F207A">
            <w:pPr>
              <w:pStyle w:val="TableParagraph"/>
              <w:spacing w:before="87" w:line="187" w:lineRule="exact"/>
              <w:rPr>
                <w:sz w:val="16"/>
              </w:rPr>
            </w:pPr>
            <w:r>
              <w:rPr>
                <w:color w:val="231F20"/>
                <w:w w:val="105"/>
                <w:sz w:val="16"/>
              </w:rPr>
              <w:t>Luo</w:t>
            </w:r>
            <w:r>
              <w:rPr>
                <w:color w:val="231F20"/>
                <w:spacing w:val="7"/>
                <w:w w:val="105"/>
                <w:sz w:val="16"/>
              </w:rPr>
              <w:t xml:space="preserve"> </w:t>
            </w:r>
            <w:r>
              <w:rPr>
                <w:color w:val="231F20"/>
                <w:w w:val="105"/>
                <w:sz w:val="16"/>
              </w:rPr>
              <w:t>and</w:t>
            </w:r>
            <w:r>
              <w:rPr>
                <w:color w:val="231F20"/>
                <w:spacing w:val="6"/>
                <w:w w:val="105"/>
                <w:sz w:val="16"/>
              </w:rPr>
              <w:t xml:space="preserve"> </w:t>
            </w:r>
            <w:r>
              <w:rPr>
                <w:color w:val="231F20"/>
                <w:w w:val="105"/>
                <w:sz w:val="16"/>
              </w:rPr>
              <w:t>de</w:t>
            </w:r>
            <w:r>
              <w:rPr>
                <w:color w:val="231F20"/>
                <w:spacing w:val="6"/>
                <w:w w:val="105"/>
                <w:sz w:val="16"/>
              </w:rPr>
              <w:t xml:space="preserve"> </w:t>
            </w:r>
            <w:r>
              <w:rPr>
                <w:color w:val="231F20"/>
                <w:spacing w:val="-4"/>
                <w:w w:val="105"/>
                <w:sz w:val="16"/>
              </w:rPr>
              <w:t>Jong</w:t>
            </w:r>
          </w:p>
        </w:tc>
        <w:tc>
          <w:tcPr>
            <w:tcW w:w="1129" w:type="dxa"/>
            <w:tcBorders>
              <w:top w:val="single" w:sz="6" w:space="0" w:color="231F20"/>
            </w:tcBorders>
          </w:tcPr>
          <w:p w14:paraId="54A7D602" w14:textId="77777777" w:rsidR="004C7718" w:rsidRDefault="006F207A">
            <w:pPr>
              <w:pStyle w:val="TableParagraph"/>
              <w:spacing w:before="87" w:line="187" w:lineRule="exact"/>
              <w:ind w:left="98"/>
              <w:rPr>
                <w:sz w:val="16"/>
              </w:rPr>
            </w:pPr>
            <w:r>
              <w:rPr>
                <w:i/>
                <w:color w:val="231F20"/>
                <w:spacing w:val="-2"/>
                <w:w w:val="120"/>
                <w:sz w:val="16"/>
              </w:rPr>
              <w:t>ADVT</w:t>
            </w:r>
            <w:r>
              <w:rPr>
                <w:color w:val="231F20"/>
                <w:spacing w:val="-2"/>
                <w:w w:val="120"/>
                <w:sz w:val="16"/>
              </w:rPr>
              <w:t>,</w:t>
            </w:r>
          </w:p>
        </w:tc>
        <w:tc>
          <w:tcPr>
            <w:tcW w:w="1125" w:type="dxa"/>
            <w:tcBorders>
              <w:top w:val="single" w:sz="6" w:space="0" w:color="231F20"/>
            </w:tcBorders>
          </w:tcPr>
          <w:p w14:paraId="54A7D603" w14:textId="77777777" w:rsidR="004C7718" w:rsidRDefault="006F207A">
            <w:pPr>
              <w:pStyle w:val="TableParagraph"/>
              <w:spacing w:before="87" w:line="187" w:lineRule="exact"/>
              <w:ind w:left="98"/>
              <w:rPr>
                <w:sz w:val="16"/>
              </w:rPr>
            </w:pPr>
            <w:r>
              <w:rPr>
                <w:color w:val="231F20"/>
                <w:w w:val="120"/>
                <w:sz w:val="16"/>
              </w:rPr>
              <w:t>RET,</w:t>
            </w:r>
            <w:r>
              <w:rPr>
                <w:color w:val="231F20"/>
                <w:spacing w:val="3"/>
                <w:w w:val="120"/>
                <w:sz w:val="16"/>
              </w:rPr>
              <w:t xml:space="preserve"> </w:t>
            </w:r>
            <w:r>
              <w:rPr>
                <w:color w:val="231F20"/>
                <w:spacing w:val="-4"/>
                <w:w w:val="120"/>
                <w:sz w:val="16"/>
              </w:rPr>
              <w:t>RISK</w:t>
            </w:r>
          </w:p>
        </w:tc>
        <w:tc>
          <w:tcPr>
            <w:tcW w:w="693" w:type="dxa"/>
            <w:tcBorders>
              <w:top w:val="single" w:sz="6" w:space="0" w:color="231F20"/>
            </w:tcBorders>
          </w:tcPr>
          <w:p w14:paraId="54A7D604" w14:textId="77777777" w:rsidR="004C7718" w:rsidRDefault="004C7718">
            <w:pPr>
              <w:pStyle w:val="TableParagraph"/>
              <w:rPr>
                <w:rFonts w:ascii="Times New Roman"/>
                <w:sz w:val="16"/>
              </w:rPr>
            </w:pPr>
          </w:p>
        </w:tc>
        <w:tc>
          <w:tcPr>
            <w:tcW w:w="1653" w:type="dxa"/>
            <w:tcBorders>
              <w:top w:val="single" w:sz="6" w:space="0" w:color="231F20"/>
            </w:tcBorders>
          </w:tcPr>
          <w:p w14:paraId="54A7D605" w14:textId="77777777" w:rsidR="004C7718" w:rsidRDefault="006F207A">
            <w:pPr>
              <w:pStyle w:val="TableParagraph"/>
              <w:spacing w:before="87" w:line="187" w:lineRule="exact"/>
              <w:ind w:left="97"/>
              <w:rPr>
                <w:sz w:val="16"/>
              </w:rPr>
            </w:pPr>
            <w:r>
              <w:rPr>
                <w:color w:val="231F20"/>
                <w:w w:val="120"/>
                <w:sz w:val="16"/>
              </w:rPr>
              <w:t>R&amp;D,</w:t>
            </w:r>
            <w:r>
              <w:rPr>
                <w:color w:val="231F20"/>
                <w:spacing w:val="11"/>
                <w:w w:val="120"/>
                <w:sz w:val="16"/>
              </w:rPr>
              <w:t xml:space="preserve"> </w:t>
            </w:r>
            <w:r>
              <w:rPr>
                <w:color w:val="231F20"/>
                <w:w w:val="120"/>
                <w:sz w:val="16"/>
              </w:rPr>
              <w:t>EARN,</w:t>
            </w:r>
            <w:r>
              <w:rPr>
                <w:color w:val="231F20"/>
                <w:spacing w:val="12"/>
                <w:w w:val="120"/>
                <w:sz w:val="16"/>
              </w:rPr>
              <w:t xml:space="preserve"> </w:t>
            </w:r>
            <w:r>
              <w:rPr>
                <w:color w:val="231F20"/>
                <w:spacing w:val="-4"/>
                <w:w w:val="120"/>
                <w:sz w:val="16"/>
              </w:rPr>
              <w:t>SIZE,</w:t>
            </w:r>
          </w:p>
        </w:tc>
        <w:tc>
          <w:tcPr>
            <w:tcW w:w="915" w:type="dxa"/>
            <w:tcBorders>
              <w:top w:val="single" w:sz="6" w:space="0" w:color="231F20"/>
            </w:tcBorders>
          </w:tcPr>
          <w:p w14:paraId="54A7D606" w14:textId="77777777" w:rsidR="004C7718" w:rsidRDefault="004C7718">
            <w:pPr>
              <w:pStyle w:val="TableParagraph"/>
              <w:rPr>
                <w:rFonts w:ascii="Times New Roman"/>
                <w:sz w:val="16"/>
              </w:rPr>
            </w:pPr>
          </w:p>
        </w:tc>
        <w:tc>
          <w:tcPr>
            <w:tcW w:w="3353" w:type="dxa"/>
            <w:tcBorders>
              <w:top w:val="single" w:sz="6" w:space="0" w:color="231F20"/>
            </w:tcBorders>
          </w:tcPr>
          <w:p w14:paraId="54A7D607" w14:textId="77777777" w:rsidR="004C7718" w:rsidRDefault="006F207A">
            <w:pPr>
              <w:pStyle w:val="TableParagraph"/>
              <w:spacing w:before="87" w:line="187" w:lineRule="exact"/>
              <w:ind w:left="96"/>
              <w:rPr>
                <w:sz w:val="16"/>
              </w:rPr>
            </w:pPr>
            <w:r>
              <w:rPr>
                <w:color w:val="231F20"/>
                <w:spacing w:val="-2"/>
                <w:sz w:val="16"/>
              </w:rPr>
              <w:t>When</w:t>
            </w:r>
            <w:r>
              <w:rPr>
                <w:color w:val="231F20"/>
                <w:spacing w:val="12"/>
                <w:sz w:val="16"/>
              </w:rPr>
              <w:t xml:space="preserve"> </w:t>
            </w:r>
            <w:r>
              <w:rPr>
                <w:color w:val="231F20"/>
                <w:spacing w:val="-2"/>
                <w:sz w:val="16"/>
              </w:rPr>
              <w:t>analysts</w:t>
            </w:r>
            <w:r>
              <w:rPr>
                <w:color w:val="231F20"/>
                <w:spacing w:val="12"/>
                <w:sz w:val="16"/>
              </w:rPr>
              <w:t xml:space="preserve"> </w:t>
            </w:r>
            <w:r>
              <w:rPr>
                <w:color w:val="231F20"/>
                <w:spacing w:val="-2"/>
                <w:sz w:val="16"/>
              </w:rPr>
              <w:t>factor</w:t>
            </w:r>
            <w:r>
              <w:rPr>
                <w:color w:val="231F20"/>
                <w:spacing w:val="12"/>
                <w:sz w:val="16"/>
              </w:rPr>
              <w:t xml:space="preserve"> </w:t>
            </w:r>
            <w:r>
              <w:rPr>
                <w:color w:val="231F20"/>
                <w:spacing w:val="-2"/>
                <w:sz w:val="16"/>
              </w:rPr>
              <w:t>advertising</w:t>
            </w:r>
            <w:r>
              <w:rPr>
                <w:color w:val="231F20"/>
                <w:spacing w:val="12"/>
                <w:sz w:val="16"/>
              </w:rPr>
              <w:t xml:space="preserve"> </w:t>
            </w:r>
            <w:r>
              <w:rPr>
                <w:color w:val="231F20"/>
                <w:spacing w:val="-2"/>
                <w:sz w:val="16"/>
              </w:rPr>
              <w:t>expenditure</w:t>
            </w:r>
          </w:p>
        </w:tc>
      </w:tr>
      <w:tr w:rsidR="004C7718" w14:paraId="54A7D610" w14:textId="77777777">
        <w:trPr>
          <w:trHeight w:val="199"/>
        </w:trPr>
        <w:tc>
          <w:tcPr>
            <w:tcW w:w="1561" w:type="dxa"/>
          </w:tcPr>
          <w:p w14:paraId="54A7D609" w14:textId="77777777" w:rsidR="004C7718" w:rsidRDefault="006F207A">
            <w:pPr>
              <w:pStyle w:val="TableParagraph"/>
              <w:spacing w:line="180" w:lineRule="exact"/>
              <w:ind w:left="79"/>
              <w:rPr>
                <w:sz w:val="16"/>
              </w:rPr>
            </w:pPr>
            <w:r>
              <w:rPr>
                <w:color w:val="231F20"/>
                <w:spacing w:val="-2"/>
                <w:sz w:val="16"/>
              </w:rPr>
              <w:t>(2012)</w:t>
            </w:r>
          </w:p>
        </w:tc>
        <w:tc>
          <w:tcPr>
            <w:tcW w:w="1129" w:type="dxa"/>
          </w:tcPr>
          <w:p w14:paraId="54A7D60A" w14:textId="77777777" w:rsidR="004C7718" w:rsidRDefault="006F207A">
            <w:pPr>
              <w:pStyle w:val="TableParagraph"/>
              <w:spacing w:line="180" w:lineRule="exact"/>
              <w:ind w:left="178"/>
              <w:rPr>
                <w:sz w:val="16"/>
              </w:rPr>
            </w:pPr>
            <w:r>
              <w:rPr>
                <w:color w:val="231F20"/>
                <w:spacing w:val="-5"/>
                <w:w w:val="120"/>
                <w:sz w:val="16"/>
              </w:rPr>
              <w:t>R&amp;D</w:t>
            </w:r>
          </w:p>
        </w:tc>
        <w:tc>
          <w:tcPr>
            <w:tcW w:w="1125" w:type="dxa"/>
          </w:tcPr>
          <w:p w14:paraId="54A7D60B" w14:textId="77777777" w:rsidR="004C7718" w:rsidRDefault="006F207A">
            <w:pPr>
              <w:pStyle w:val="TableParagraph"/>
              <w:spacing w:line="180" w:lineRule="exact"/>
              <w:ind w:left="177"/>
              <w:rPr>
                <w:sz w:val="16"/>
              </w:rPr>
            </w:pPr>
            <w:r>
              <w:rPr>
                <w:color w:val="231F20"/>
                <w:spacing w:val="-2"/>
                <w:w w:val="120"/>
                <w:sz w:val="16"/>
              </w:rPr>
              <w:t>ANALYST</w:t>
            </w:r>
          </w:p>
        </w:tc>
        <w:tc>
          <w:tcPr>
            <w:tcW w:w="693" w:type="dxa"/>
          </w:tcPr>
          <w:p w14:paraId="54A7D60C" w14:textId="77777777" w:rsidR="004C7718" w:rsidRDefault="004C7718">
            <w:pPr>
              <w:pStyle w:val="TableParagraph"/>
              <w:rPr>
                <w:rFonts w:ascii="Times New Roman"/>
                <w:sz w:val="12"/>
              </w:rPr>
            </w:pPr>
          </w:p>
        </w:tc>
        <w:tc>
          <w:tcPr>
            <w:tcW w:w="1653" w:type="dxa"/>
          </w:tcPr>
          <w:p w14:paraId="54A7D60D" w14:textId="77777777" w:rsidR="004C7718" w:rsidRDefault="006F207A">
            <w:pPr>
              <w:pStyle w:val="TableParagraph"/>
              <w:spacing w:line="180" w:lineRule="exact"/>
              <w:ind w:left="177"/>
              <w:rPr>
                <w:sz w:val="16"/>
              </w:rPr>
            </w:pPr>
            <w:r>
              <w:rPr>
                <w:color w:val="231F20"/>
                <w:spacing w:val="-5"/>
                <w:w w:val="120"/>
                <w:sz w:val="16"/>
              </w:rPr>
              <w:t>LEV</w:t>
            </w:r>
          </w:p>
        </w:tc>
        <w:tc>
          <w:tcPr>
            <w:tcW w:w="915" w:type="dxa"/>
          </w:tcPr>
          <w:p w14:paraId="54A7D60E" w14:textId="77777777" w:rsidR="004C7718" w:rsidRDefault="004C7718">
            <w:pPr>
              <w:pStyle w:val="TableParagraph"/>
              <w:rPr>
                <w:rFonts w:ascii="Times New Roman"/>
                <w:sz w:val="12"/>
              </w:rPr>
            </w:pPr>
          </w:p>
        </w:tc>
        <w:tc>
          <w:tcPr>
            <w:tcW w:w="3353" w:type="dxa"/>
          </w:tcPr>
          <w:p w14:paraId="54A7D60F" w14:textId="77777777" w:rsidR="004C7718" w:rsidRDefault="006F207A">
            <w:pPr>
              <w:pStyle w:val="TableParagraph"/>
              <w:spacing w:line="180" w:lineRule="exact"/>
              <w:ind w:right="171"/>
              <w:jc w:val="right"/>
              <w:rPr>
                <w:sz w:val="16"/>
              </w:rPr>
            </w:pPr>
            <w:r>
              <w:rPr>
                <w:color w:val="231F20"/>
                <w:sz w:val="16"/>
              </w:rPr>
              <w:t>into</w:t>
            </w:r>
            <w:r>
              <w:rPr>
                <w:color w:val="231F20"/>
                <w:spacing w:val="3"/>
                <w:sz w:val="16"/>
              </w:rPr>
              <w:t xml:space="preserve"> </w:t>
            </w:r>
            <w:r>
              <w:rPr>
                <w:color w:val="231F20"/>
                <w:sz w:val="16"/>
              </w:rPr>
              <w:t>earnings’</w:t>
            </w:r>
            <w:r>
              <w:rPr>
                <w:color w:val="231F20"/>
                <w:spacing w:val="3"/>
                <w:sz w:val="16"/>
              </w:rPr>
              <w:t xml:space="preserve"> </w:t>
            </w:r>
            <w:r>
              <w:rPr>
                <w:color w:val="231F20"/>
                <w:sz w:val="16"/>
              </w:rPr>
              <w:t>forecasts,</w:t>
            </w:r>
            <w:r>
              <w:rPr>
                <w:color w:val="231F20"/>
                <w:spacing w:val="4"/>
                <w:sz w:val="16"/>
              </w:rPr>
              <w:t xml:space="preserve"> </w:t>
            </w:r>
            <w:r>
              <w:rPr>
                <w:color w:val="231F20"/>
                <w:sz w:val="16"/>
              </w:rPr>
              <w:t>the</w:t>
            </w:r>
            <w:r>
              <w:rPr>
                <w:color w:val="231F20"/>
                <w:spacing w:val="4"/>
                <w:sz w:val="16"/>
              </w:rPr>
              <w:t xml:space="preserve"> </w:t>
            </w:r>
            <w:r>
              <w:rPr>
                <w:color w:val="231F20"/>
                <w:sz w:val="16"/>
              </w:rPr>
              <w:t>higher</w:t>
            </w:r>
            <w:r>
              <w:rPr>
                <w:color w:val="231F20"/>
                <w:spacing w:val="4"/>
                <w:sz w:val="16"/>
              </w:rPr>
              <w:t xml:space="preserve"> </w:t>
            </w:r>
            <w:r>
              <w:rPr>
                <w:color w:val="231F20"/>
                <w:spacing w:val="-2"/>
                <w:sz w:val="16"/>
              </w:rPr>
              <w:t>becomes</w:t>
            </w:r>
          </w:p>
        </w:tc>
      </w:tr>
      <w:tr w:rsidR="004C7718" w14:paraId="54A7D61F" w14:textId="77777777">
        <w:trPr>
          <w:trHeight w:val="397"/>
        </w:trPr>
        <w:tc>
          <w:tcPr>
            <w:tcW w:w="1561" w:type="dxa"/>
          </w:tcPr>
          <w:p w14:paraId="54A7D611" w14:textId="77777777" w:rsidR="004C7718" w:rsidRDefault="004C7718">
            <w:pPr>
              <w:pStyle w:val="TableParagraph"/>
              <w:spacing w:before="3"/>
              <w:rPr>
                <w:sz w:val="16"/>
              </w:rPr>
            </w:pPr>
          </w:p>
          <w:p w14:paraId="54A7D612" w14:textId="77777777" w:rsidR="004C7718" w:rsidRDefault="006F207A">
            <w:pPr>
              <w:pStyle w:val="TableParagraph"/>
              <w:spacing w:line="187" w:lineRule="exact"/>
              <w:ind w:left="-1"/>
              <w:rPr>
                <w:sz w:val="16"/>
              </w:rPr>
            </w:pPr>
            <w:r>
              <w:rPr>
                <w:color w:val="231F20"/>
                <w:sz w:val="16"/>
              </w:rPr>
              <w:t>Bublitz</w:t>
            </w:r>
            <w:r>
              <w:rPr>
                <w:color w:val="231F20"/>
                <w:spacing w:val="17"/>
                <w:sz w:val="16"/>
              </w:rPr>
              <w:t xml:space="preserve"> </w:t>
            </w:r>
            <w:r>
              <w:rPr>
                <w:color w:val="231F20"/>
                <w:spacing w:val="-5"/>
                <w:sz w:val="16"/>
              </w:rPr>
              <w:t>and</w:t>
            </w:r>
          </w:p>
        </w:tc>
        <w:tc>
          <w:tcPr>
            <w:tcW w:w="1129" w:type="dxa"/>
          </w:tcPr>
          <w:p w14:paraId="54A7D613" w14:textId="77777777" w:rsidR="004C7718" w:rsidRDefault="004C7718">
            <w:pPr>
              <w:pStyle w:val="TableParagraph"/>
              <w:spacing w:before="3"/>
              <w:rPr>
                <w:sz w:val="16"/>
              </w:rPr>
            </w:pPr>
          </w:p>
          <w:p w14:paraId="54A7D614" w14:textId="77777777" w:rsidR="004C7718" w:rsidRDefault="006F207A">
            <w:pPr>
              <w:pStyle w:val="TableParagraph"/>
              <w:spacing w:line="187" w:lineRule="exact"/>
              <w:ind w:left="98"/>
              <w:rPr>
                <w:sz w:val="16"/>
              </w:rPr>
            </w:pPr>
            <w:r>
              <w:rPr>
                <w:i/>
                <w:color w:val="231F20"/>
                <w:w w:val="120"/>
                <w:sz w:val="16"/>
              </w:rPr>
              <w:t>ADVT</w:t>
            </w:r>
            <w:r>
              <w:rPr>
                <w:color w:val="231F20"/>
                <w:w w:val="120"/>
                <w:sz w:val="16"/>
              </w:rPr>
              <w:t>,</w:t>
            </w:r>
            <w:r>
              <w:rPr>
                <w:color w:val="231F20"/>
                <w:spacing w:val="12"/>
                <w:w w:val="120"/>
                <w:sz w:val="16"/>
              </w:rPr>
              <w:t xml:space="preserve"> </w:t>
            </w:r>
            <w:r>
              <w:rPr>
                <w:color w:val="231F20"/>
                <w:spacing w:val="-5"/>
                <w:w w:val="120"/>
                <w:sz w:val="16"/>
              </w:rPr>
              <w:t>R&amp;D</w:t>
            </w:r>
          </w:p>
        </w:tc>
        <w:tc>
          <w:tcPr>
            <w:tcW w:w="1125" w:type="dxa"/>
          </w:tcPr>
          <w:p w14:paraId="54A7D615" w14:textId="77777777" w:rsidR="004C7718" w:rsidRDefault="006F207A">
            <w:pPr>
              <w:pStyle w:val="TableParagraph"/>
              <w:spacing w:line="180" w:lineRule="exact"/>
              <w:ind w:left="177"/>
              <w:rPr>
                <w:sz w:val="16"/>
              </w:rPr>
            </w:pPr>
            <w:r>
              <w:rPr>
                <w:color w:val="231F20"/>
                <w:spacing w:val="-4"/>
                <w:w w:val="120"/>
                <w:sz w:val="16"/>
              </w:rPr>
              <w:t>FORR</w:t>
            </w:r>
          </w:p>
          <w:p w14:paraId="54A7D616" w14:textId="77777777" w:rsidR="004C7718" w:rsidRDefault="006F207A">
            <w:pPr>
              <w:pStyle w:val="TableParagraph"/>
              <w:spacing w:before="11" w:line="187" w:lineRule="exact"/>
              <w:ind w:left="98"/>
              <w:rPr>
                <w:sz w:val="16"/>
              </w:rPr>
            </w:pPr>
            <w:r>
              <w:rPr>
                <w:color w:val="231F20"/>
                <w:spacing w:val="-4"/>
                <w:w w:val="115"/>
                <w:sz w:val="16"/>
              </w:rPr>
              <w:t>CARs</w:t>
            </w:r>
          </w:p>
        </w:tc>
        <w:tc>
          <w:tcPr>
            <w:tcW w:w="693" w:type="dxa"/>
          </w:tcPr>
          <w:p w14:paraId="54A7D617" w14:textId="77777777" w:rsidR="004C7718" w:rsidRDefault="004C7718">
            <w:pPr>
              <w:pStyle w:val="TableParagraph"/>
              <w:spacing w:before="3"/>
              <w:rPr>
                <w:sz w:val="16"/>
              </w:rPr>
            </w:pPr>
          </w:p>
          <w:p w14:paraId="54A7D618" w14:textId="77777777" w:rsidR="004C7718" w:rsidRDefault="006F207A">
            <w:pPr>
              <w:pStyle w:val="TableParagraph"/>
              <w:spacing w:line="187" w:lineRule="exact"/>
              <w:ind w:left="145"/>
              <w:rPr>
                <w:sz w:val="16"/>
              </w:rPr>
            </w:pPr>
            <w:r>
              <w:rPr>
                <w:color w:val="231F20"/>
                <w:spacing w:val="-5"/>
                <w:w w:val="115"/>
                <w:sz w:val="16"/>
              </w:rPr>
              <w:t>PR</w:t>
            </w:r>
          </w:p>
        </w:tc>
        <w:tc>
          <w:tcPr>
            <w:tcW w:w="1653" w:type="dxa"/>
          </w:tcPr>
          <w:p w14:paraId="54A7D619" w14:textId="77777777" w:rsidR="004C7718" w:rsidRDefault="004C7718">
            <w:pPr>
              <w:pStyle w:val="TableParagraph"/>
              <w:spacing w:before="3"/>
              <w:rPr>
                <w:sz w:val="16"/>
              </w:rPr>
            </w:pPr>
          </w:p>
          <w:p w14:paraId="54A7D61A" w14:textId="77777777" w:rsidR="004C7718" w:rsidRDefault="006F207A">
            <w:pPr>
              <w:pStyle w:val="TableParagraph"/>
              <w:spacing w:line="187" w:lineRule="exact"/>
              <w:ind w:left="97"/>
              <w:rPr>
                <w:i/>
                <w:sz w:val="16"/>
              </w:rPr>
            </w:pPr>
            <w:r>
              <w:rPr>
                <w:color w:val="231F20"/>
                <w:w w:val="120"/>
                <w:sz w:val="16"/>
              </w:rPr>
              <w:t>EARN,</w:t>
            </w:r>
            <w:r>
              <w:rPr>
                <w:color w:val="231F20"/>
                <w:spacing w:val="14"/>
                <w:w w:val="120"/>
                <w:sz w:val="16"/>
              </w:rPr>
              <w:t xml:space="preserve"> </w:t>
            </w:r>
            <w:r>
              <w:rPr>
                <w:i/>
                <w:color w:val="231F20"/>
                <w:spacing w:val="-4"/>
                <w:w w:val="120"/>
                <w:sz w:val="16"/>
              </w:rPr>
              <w:t>SALE</w:t>
            </w:r>
          </w:p>
        </w:tc>
        <w:tc>
          <w:tcPr>
            <w:tcW w:w="915" w:type="dxa"/>
          </w:tcPr>
          <w:p w14:paraId="54A7D61B" w14:textId="77777777" w:rsidR="004C7718" w:rsidRDefault="004C7718">
            <w:pPr>
              <w:pStyle w:val="TableParagraph"/>
              <w:spacing w:before="3"/>
              <w:rPr>
                <w:sz w:val="16"/>
              </w:rPr>
            </w:pPr>
          </w:p>
          <w:p w14:paraId="54A7D61C" w14:textId="77777777" w:rsidR="004C7718" w:rsidRDefault="006F207A">
            <w:pPr>
              <w:pStyle w:val="TableParagraph"/>
              <w:spacing w:line="187" w:lineRule="exact"/>
              <w:ind w:left="97"/>
              <w:rPr>
                <w:sz w:val="16"/>
              </w:rPr>
            </w:pPr>
            <w:r>
              <w:rPr>
                <w:color w:val="231F20"/>
                <w:spacing w:val="-2"/>
                <w:sz w:val="16"/>
              </w:rPr>
              <w:t>1974</w:t>
            </w:r>
            <w:r>
              <w:rPr>
                <w:rFonts w:ascii="Arial" w:hAnsi="Arial"/>
                <w:color w:val="231F20"/>
                <w:spacing w:val="-2"/>
                <w:sz w:val="16"/>
              </w:rPr>
              <w:t>–</w:t>
            </w:r>
            <w:r>
              <w:rPr>
                <w:color w:val="231F20"/>
                <w:spacing w:val="-2"/>
                <w:sz w:val="16"/>
              </w:rPr>
              <w:t>1983</w:t>
            </w:r>
          </w:p>
        </w:tc>
        <w:tc>
          <w:tcPr>
            <w:tcW w:w="3353" w:type="dxa"/>
          </w:tcPr>
          <w:p w14:paraId="54A7D61D" w14:textId="77777777" w:rsidR="004C7718" w:rsidRDefault="006F207A">
            <w:pPr>
              <w:pStyle w:val="TableParagraph"/>
              <w:spacing w:line="180" w:lineRule="exact"/>
              <w:ind w:left="176"/>
              <w:rPr>
                <w:sz w:val="16"/>
              </w:rPr>
            </w:pPr>
            <w:r>
              <w:rPr>
                <w:color w:val="231F20"/>
                <w:sz w:val="16"/>
              </w:rPr>
              <w:t>ﬁrm</w:t>
            </w:r>
            <w:r>
              <w:rPr>
                <w:color w:val="231F20"/>
                <w:spacing w:val="2"/>
                <w:sz w:val="16"/>
              </w:rPr>
              <w:t xml:space="preserve"> </w:t>
            </w:r>
            <w:r>
              <w:rPr>
                <w:color w:val="231F20"/>
                <w:spacing w:val="-2"/>
                <w:sz w:val="16"/>
              </w:rPr>
              <w:t>value</w:t>
            </w:r>
          </w:p>
          <w:p w14:paraId="54A7D61E" w14:textId="77777777" w:rsidR="004C7718" w:rsidRDefault="006F207A">
            <w:pPr>
              <w:pStyle w:val="TableParagraph"/>
              <w:spacing w:before="11" w:line="187" w:lineRule="exact"/>
              <w:ind w:left="96"/>
              <w:rPr>
                <w:sz w:val="16"/>
              </w:rPr>
            </w:pPr>
            <w:r>
              <w:rPr>
                <w:color w:val="231F20"/>
                <w:sz w:val="16"/>
              </w:rPr>
              <w:t>Valuation</w:t>
            </w:r>
            <w:r>
              <w:rPr>
                <w:color w:val="231F20"/>
                <w:spacing w:val="18"/>
                <w:sz w:val="16"/>
              </w:rPr>
              <w:t xml:space="preserve"> </w:t>
            </w:r>
            <w:r>
              <w:rPr>
                <w:color w:val="231F20"/>
                <w:sz w:val="16"/>
              </w:rPr>
              <w:t>beneﬁts</w:t>
            </w:r>
            <w:r>
              <w:rPr>
                <w:color w:val="231F20"/>
                <w:spacing w:val="19"/>
                <w:sz w:val="16"/>
              </w:rPr>
              <w:t xml:space="preserve"> </w:t>
            </w:r>
            <w:r>
              <w:rPr>
                <w:color w:val="231F20"/>
                <w:sz w:val="16"/>
              </w:rPr>
              <w:t>arising</w:t>
            </w:r>
            <w:r>
              <w:rPr>
                <w:color w:val="231F20"/>
                <w:spacing w:val="18"/>
                <w:sz w:val="16"/>
              </w:rPr>
              <w:t xml:space="preserve"> </w:t>
            </w:r>
            <w:r>
              <w:rPr>
                <w:color w:val="231F20"/>
                <w:sz w:val="16"/>
              </w:rPr>
              <w:t>from</w:t>
            </w:r>
            <w:r>
              <w:rPr>
                <w:color w:val="231F20"/>
                <w:spacing w:val="19"/>
                <w:sz w:val="16"/>
              </w:rPr>
              <w:t xml:space="preserve"> </w:t>
            </w:r>
            <w:r>
              <w:rPr>
                <w:color w:val="231F20"/>
                <w:sz w:val="16"/>
              </w:rPr>
              <w:t>R&amp;D</w:t>
            </w:r>
            <w:r>
              <w:rPr>
                <w:color w:val="231F20"/>
                <w:spacing w:val="17"/>
                <w:sz w:val="16"/>
              </w:rPr>
              <w:t xml:space="preserve"> </w:t>
            </w:r>
            <w:r>
              <w:rPr>
                <w:color w:val="231F20"/>
                <w:sz w:val="16"/>
              </w:rPr>
              <w:t>are</w:t>
            </w:r>
            <w:r>
              <w:rPr>
                <w:color w:val="231F20"/>
                <w:spacing w:val="19"/>
                <w:sz w:val="16"/>
              </w:rPr>
              <w:t xml:space="preserve"> </w:t>
            </w:r>
            <w:r>
              <w:rPr>
                <w:color w:val="231F20"/>
                <w:spacing w:val="-2"/>
                <w:sz w:val="16"/>
              </w:rPr>
              <w:t>long-</w:t>
            </w:r>
          </w:p>
        </w:tc>
      </w:tr>
      <w:tr w:rsidR="004C7718" w14:paraId="54A7D62E" w14:textId="77777777">
        <w:trPr>
          <w:trHeight w:val="399"/>
        </w:trPr>
        <w:tc>
          <w:tcPr>
            <w:tcW w:w="1561" w:type="dxa"/>
          </w:tcPr>
          <w:p w14:paraId="54A7D620" w14:textId="77777777" w:rsidR="004C7718" w:rsidRDefault="006F207A">
            <w:pPr>
              <w:pStyle w:val="TableParagraph"/>
              <w:spacing w:line="180" w:lineRule="exact"/>
              <w:ind w:left="79"/>
              <w:rPr>
                <w:sz w:val="16"/>
              </w:rPr>
            </w:pPr>
            <w:r>
              <w:rPr>
                <w:color w:val="231F20"/>
                <w:sz w:val="16"/>
              </w:rPr>
              <w:t>Ettredge</w:t>
            </w:r>
            <w:r>
              <w:rPr>
                <w:color w:val="231F20"/>
                <w:spacing w:val="2"/>
                <w:sz w:val="16"/>
              </w:rPr>
              <w:t xml:space="preserve"> </w:t>
            </w:r>
            <w:r>
              <w:rPr>
                <w:color w:val="231F20"/>
                <w:spacing w:val="-2"/>
                <w:sz w:val="16"/>
              </w:rPr>
              <w:t>(1989)</w:t>
            </w:r>
          </w:p>
          <w:p w14:paraId="54A7D621" w14:textId="77777777" w:rsidR="004C7718" w:rsidRDefault="006F207A">
            <w:pPr>
              <w:pStyle w:val="TableParagraph"/>
              <w:spacing w:before="12" w:line="187" w:lineRule="exact"/>
              <w:ind w:left="-1"/>
              <w:rPr>
                <w:sz w:val="16"/>
              </w:rPr>
            </w:pPr>
            <w:r>
              <w:rPr>
                <w:color w:val="231F20"/>
                <w:sz w:val="16"/>
              </w:rPr>
              <w:t>Chauvin</w:t>
            </w:r>
            <w:r>
              <w:rPr>
                <w:color w:val="231F20"/>
                <w:spacing w:val="32"/>
                <w:sz w:val="16"/>
              </w:rPr>
              <w:t xml:space="preserve"> </w:t>
            </w:r>
            <w:r>
              <w:rPr>
                <w:color w:val="231F20"/>
                <w:spacing w:val="-5"/>
                <w:sz w:val="16"/>
              </w:rPr>
              <w:t>and</w:t>
            </w:r>
          </w:p>
        </w:tc>
        <w:tc>
          <w:tcPr>
            <w:tcW w:w="1129" w:type="dxa"/>
          </w:tcPr>
          <w:p w14:paraId="54A7D622" w14:textId="77777777" w:rsidR="004C7718" w:rsidRDefault="004C7718">
            <w:pPr>
              <w:pStyle w:val="TableParagraph"/>
              <w:spacing w:before="4"/>
              <w:rPr>
                <w:sz w:val="16"/>
              </w:rPr>
            </w:pPr>
          </w:p>
          <w:p w14:paraId="54A7D623" w14:textId="77777777" w:rsidR="004C7718" w:rsidRDefault="006F207A">
            <w:pPr>
              <w:pStyle w:val="TableParagraph"/>
              <w:spacing w:before="1" w:line="187" w:lineRule="exact"/>
              <w:ind w:left="98"/>
              <w:rPr>
                <w:sz w:val="16"/>
              </w:rPr>
            </w:pPr>
            <w:r>
              <w:rPr>
                <w:i/>
                <w:color w:val="231F20"/>
                <w:w w:val="120"/>
                <w:sz w:val="16"/>
              </w:rPr>
              <w:t>ADVT</w:t>
            </w:r>
            <w:r>
              <w:rPr>
                <w:color w:val="231F20"/>
                <w:w w:val="120"/>
                <w:sz w:val="16"/>
              </w:rPr>
              <w:t>,</w:t>
            </w:r>
            <w:r>
              <w:rPr>
                <w:color w:val="231F20"/>
                <w:spacing w:val="12"/>
                <w:w w:val="120"/>
                <w:sz w:val="16"/>
              </w:rPr>
              <w:t xml:space="preserve"> </w:t>
            </w:r>
            <w:r>
              <w:rPr>
                <w:color w:val="231F20"/>
                <w:spacing w:val="-5"/>
                <w:w w:val="120"/>
                <w:sz w:val="16"/>
              </w:rPr>
              <w:t>R&amp;D</w:t>
            </w:r>
          </w:p>
        </w:tc>
        <w:tc>
          <w:tcPr>
            <w:tcW w:w="1125" w:type="dxa"/>
          </w:tcPr>
          <w:p w14:paraId="54A7D624" w14:textId="77777777" w:rsidR="004C7718" w:rsidRDefault="004C7718">
            <w:pPr>
              <w:pStyle w:val="TableParagraph"/>
              <w:spacing w:before="4"/>
              <w:rPr>
                <w:sz w:val="16"/>
              </w:rPr>
            </w:pPr>
          </w:p>
          <w:p w14:paraId="54A7D625" w14:textId="77777777" w:rsidR="004C7718" w:rsidRDefault="006F207A">
            <w:pPr>
              <w:pStyle w:val="TableParagraph"/>
              <w:spacing w:before="1" w:line="187" w:lineRule="exact"/>
              <w:ind w:left="98"/>
              <w:rPr>
                <w:sz w:val="16"/>
              </w:rPr>
            </w:pPr>
            <w:r>
              <w:rPr>
                <w:color w:val="231F20"/>
                <w:spacing w:val="-2"/>
                <w:w w:val="120"/>
                <w:sz w:val="16"/>
              </w:rPr>
              <w:t>PRICE</w:t>
            </w:r>
          </w:p>
        </w:tc>
        <w:tc>
          <w:tcPr>
            <w:tcW w:w="693" w:type="dxa"/>
          </w:tcPr>
          <w:p w14:paraId="54A7D626" w14:textId="77777777" w:rsidR="004C7718" w:rsidRDefault="004C7718">
            <w:pPr>
              <w:pStyle w:val="TableParagraph"/>
              <w:spacing w:before="4"/>
              <w:rPr>
                <w:sz w:val="16"/>
              </w:rPr>
            </w:pPr>
          </w:p>
          <w:p w14:paraId="54A7D627" w14:textId="77777777" w:rsidR="004C7718" w:rsidRDefault="006F207A">
            <w:pPr>
              <w:pStyle w:val="TableParagraph"/>
              <w:spacing w:before="1" w:line="187" w:lineRule="exact"/>
              <w:ind w:left="145"/>
              <w:rPr>
                <w:sz w:val="16"/>
              </w:rPr>
            </w:pPr>
            <w:r>
              <w:rPr>
                <w:color w:val="231F20"/>
                <w:spacing w:val="-5"/>
                <w:w w:val="125"/>
                <w:sz w:val="16"/>
              </w:rPr>
              <w:t>LR</w:t>
            </w:r>
          </w:p>
        </w:tc>
        <w:tc>
          <w:tcPr>
            <w:tcW w:w="1653" w:type="dxa"/>
          </w:tcPr>
          <w:p w14:paraId="54A7D628" w14:textId="77777777" w:rsidR="004C7718" w:rsidRDefault="004C7718">
            <w:pPr>
              <w:pStyle w:val="TableParagraph"/>
              <w:spacing w:before="4"/>
              <w:rPr>
                <w:sz w:val="16"/>
              </w:rPr>
            </w:pPr>
          </w:p>
          <w:p w14:paraId="54A7D629" w14:textId="77777777" w:rsidR="004C7718" w:rsidRDefault="006F207A">
            <w:pPr>
              <w:pStyle w:val="TableParagraph"/>
              <w:spacing w:before="1" w:line="187" w:lineRule="exact"/>
              <w:ind w:left="97"/>
              <w:rPr>
                <w:sz w:val="16"/>
              </w:rPr>
            </w:pPr>
            <w:r>
              <w:rPr>
                <w:color w:val="231F20"/>
                <w:w w:val="120"/>
                <w:sz w:val="16"/>
              </w:rPr>
              <w:t>SIZE,</w:t>
            </w:r>
            <w:r>
              <w:rPr>
                <w:color w:val="231F20"/>
                <w:spacing w:val="-1"/>
                <w:w w:val="120"/>
                <w:sz w:val="16"/>
              </w:rPr>
              <w:t xml:space="preserve"> </w:t>
            </w:r>
            <w:r>
              <w:rPr>
                <w:color w:val="231F20"/>
                <w:spacing w:val="-5"/>
                <w:w w:val="120"/>
                <w:sz w:val="16"/>
              </w:rPr>
              <w:t>IND</w:t>
            </w:r>
          </w:p>
        </w:tc>
        <w:tc>
          <w:tcPr>
            <w:tcW w:w="915" w:type="dxa"/>
          </w:tcPr>
          <w:p w14:paraId="54A7D62A" w14:textId="77777777" w:rsidR="004C7718" w:rsidRDefault="004C7718">
            <w:pPr>
              <w:pStyle w:val="TableParagraph"/>
              <w:spacing w:before="4"/>
              <w:rPr>
                <w:sz w:val="16"/>
              </w:rPr>
            </w:pPr>
          </w:p>
          <w:p w14:paraId="54A7D62B" w14:textId="77777777" w:rsidR="004C7718" w:rsidRDefault="006F207A">
            <w:pPr>
              <w:pStyle w:val="TableParagraph"/>
              <w:spacing w:before="1" w:line="187" w:lineRule="exact"/>
              <w:ind w:left="97"/>
              <w:rPr>
                <w:sz w:val="16"/>
              </w:rPr>
            </w:pPr>
            <w:r>
              <w:rPr>
                <w:color w:val="231F20"/>
                <w:spacing w:val="-2"/>
                <w:sz w:val="16"/>
              </w:rPr>
              <w:t>1988</w:t>
            </w:r>
            <w:r>
              <w:rPr>
                <w:rFonts w:ascii="Arial" w:hAnsi="Arial"/>
                <w:color w:val="231F20"/>
                <w:spacing w:val="-2"/>
                <w:sz w:val="16"/>
              </w:rPr>
              <w:t>–</w:t>
            </w:r>
            <w:r>
              <w:rPr>
                <w:color w:val="231F20"/>
                <w:spacing w:val="-2"/>
                <w:sz w:val="16"/>
              </w:rPr>
              <w:t>1990</w:t>
            </w:r>
          </w:p>
        </w:tc>
        <w:tc>
          <w:tcPr>
            <w:tcW w:w="3353" w:type="dxa"/>
          </w:tcPr>
          <w:p w14:paraId="54A7D62C" w14:textId="77777777" w:rsidR="004C7718" w:rsidRDefault="006F207A">
            <w:pPr>
              <w:pStyle w:val="TableParagraph"/>
              <w:spacing w:line="180" w:lineRule="exact"/>
              <w:ind w:left="176"/>
              <w:rPr>
                <w:sz w:val="16"/>
              </w:rPr>
            </w:pPr>
            <w:r>
              <w:rPr>
                <w:color w:val="231F20"/>
                <w:sz w:val="16"/>
              </w:rPr>
              <w:t>lived,</w:t>
            </w:r>
            <w:r>
              <w:rPr>
                <w:color w:val="231F20"/>
                <w:spacing w:val="-1"/>
                <w:sz w:val="16"/>
              </w:rPr>
              <w:t xml:space="preserve"> </w:t>
            </w:r>
            <w:r>
              <w:rPr>
                <w:color w:val="231F20"/>
                <w:sz w:val="16"/>
              </w:rPr>
              <w:t>advertising</w:t>
            </w:r>
            <w:r>
              <w:rPr>
                <w:color w:val="231F20"/>
                <w:spacing w:val="-1"/>
                <w:sz w:val="16"/>
              </w:rPr>
              <w:t xml:space="preserve"> </w:t>
            </w:r>
            <w:r>
              <w:rPr>
                <w:color w:val="231F20"/>
                <w:sz w:val="16"/>
              </w:rPr>
              <w:t>has</w:t>
            </w:r>
            <w:r>
              <w:rPr>
                <w:color w:val="231F20"/>
                <w:spacing w:val="-1"/>
                <w:sz w:val="16"/>
              </w:rPr>
              <w:t xml:space="preserve"> </w:t>
            </w:r>
            <w:r>
              <w:rPr>
                <w:color w:val="231F20"/>
                <w:sz w:val="16"/>
              </w:rPr>
              <w:t xml:space="preserve">short-lived </w:t>
            </w:r>
            <w:r>
              <w:rPr>
                <w:color w:val="231F20"/>
                <w:spacing w:val="-2"/>
                <w:sz w:val="16"/>
              </w:rPr>
              <w:t>beneﬁts</w:t>
            </w:r>
          </w:p>
          <w:p w14:paraId="54A7D62D" w14:textId="77777777" w:rsidR="004C7718" w:rsidRDefault="006F207A">
            <w:pPr>
              <w:pStyle w:val="TableParagraph"/>
              <w:spacing w:before="12" w:line="187" w:lineRule="exact"/>
              <w:ind w:left="96"/>
              <w:rPr>
                <w:sz w:val="16"/>
              </w:rPr>
            </w:pPr>
            <w:r>
              <w:rPr>
                <w:color w:val="231F20"/>
                <w:sz w:val="16"/>
              </w:rPr>
              <w:t>Advertising</w:t>
            </w:r>
            <w:r>
              <w:rPr>
                <w:color w:val="231F20"/>
                <w:spacing w:val="10"/>
                <w:sz w:val="16"/>
              </w:rPr>
              <w:t xml:space="preserve"> </w:t>
            </w:r>
            <w:r>
              <w:rPr>
                <w:color w:val="231F20"/>
                <w:sz w:val="16"/>
              </w:rPr>
              <w:t>and</w:t>
            </w:r>
            <w:r>
              <w:rPr>
                <w:color w:val="231F20"/>
                <w:spacing w:val="10"/>
                <w:sz w:val="16"/>
              </w:rPr>
              <w:t xml:space="preserve"> </w:t>
            </w:r>
            <w:r>
              <w:rPr>
                <w:color w:val="231F20"/>
                <w:sz w:val="16"/>
              </w:rPr>
              <w:t>R&amp;D</w:t>
            </w:r>
            <w:r>
              <w:rPr>
                <w:color w:val="231F20"/>
                <w:spacing w:val="9"/>
                <w:sz w:val="16"/>
              </w:rPr>
              <w:t xml:space="preserve"> </w:t>
            </w:r>
            <w:r>
              <w:rPr>
                <w:color w:val="231F20"/>
                <w:sz w:val="16"/>
              </w:rPr>
              <w:t>expenditures</w:t>
            </w:r>
            <w:r>
              <w:rPr>
                <w:color w:val="231F20"/>
                <w:spacing w:val="10"/>
                <w:sz w:val="16"/>
              </w:rPr>
              <w:t xml:space="preserve"> </w:t>
            </w:r>
            <w:r>
              <w:rPr>
                <w:color w:val="231F20"/>
                <w:sz w:val="16"/>
              </w:rPr>
              <w:t>have</w:t>
            </w:r>
            <w:r>
              <w:rPr>
                <w:color w:val="231F20"/>
                <w:spacing w:val="10"/>
                <w:sz w:val="16"/>
              </w:rPr>
              <w:t xml:space="preserve"> </w:t>
            </w:r>
            <w:r>
              <w:rPr>
                <w:color w:val="231F20"/>
                <w:spacing w:val="-10"/>
                <w:sz w:val="16"/>
              </w:rPr>
              <w:t>a</w:t>
            </w:r>
          </w:p>
        </w:tc>
      </w:tr>
      <w:tr w:rsidR="004C7718" w14:paraId="54A7D63D" w14:textId="77777777">
        <w:trPr>
          <w:trHeight w:val="397"/>
        </w:trPr>
        <w:tc>
          <w:tcPr>
            <w:tcW w:w="1561" w:type="dxa"/>
          </w:tcPr>
          <w:p w14:paraId="54A7D62F" w14:textId="77777777" w:rsidR="004C7718" w:rsidRDefault="006F207A">
            <w:pPr>
              <w:pStyle w:val="TableParagraph"/>
              <w:spacing w:line="180" w:lineRule="exact"/>
              <w:ind w:left="79"/>
              <w:rPr>
                <w:sz w:val="16"/>
              </w:rPr>
            </w:pPr>
            <w:r>
              <w:rPr>
                <w:color w:val="231F20"/>
                <w:sz w:val="16"/>
              </w:rPr>
              <w:t>Hirschey</w:t>
            </w:r>
            <w:r>
              <w:rPr>
                <w:color w:val="231F20"/>
                <w:spacing w:val="10"/>
                <w:sz w:val="16"/>
              </w:rPr>
              <w:t xml:space="preserve"> </w:t>
            </w:r>
            <w:r>
              <w:rPr>
                <w:color w:val="231F20"/>
                <w:spacing w:val="-2"/>
                <w:sz w:val="16"/>
              </w:rPr>
              <w:t>(1993)</w:t>
            </w:r>
          </w:p>
          <w:p w14:paraId="54A7D630" w14:textId="77777777" w:rsidR="004C7718" w:rsidRDefault="006F207A">
            <w:pPr>
              <w:pStyle w:val="TableParagraph"/>
              <w:spacing w:before="11" w:line="187" w:lineRule="exact"/>
              <w:ind w:left="-1"/>
              <w:rPr>
                <w:sz w:val="16"/>
              </w:rPr>
            </w:pPr>
            <w:r>
              <w:rPr>
                <w:color w:val="231F20"/>
                <w:sz w:val="16"/>
              </w:rPr>
              <w:t>Barth</w:t>
            </w:r>
            <w:r>
              <w:rPr>
                <w:color w:val="231F20"/>
                <w:spacing w:val="16"/>
                <w:sz w:val="16"/>
              </w:rPr>
              <w:t xml:space="preserve"> </w:t>
            </w:r>
            <w:r>
              <w:rPr>
                <w:i/>
                <w:color w:val="231F20"/>
                <w:sz w:val="16"/>
              </w:rPr>
              <w:t>et</w:t>
            </w:r>
            <w:r>
              <w:rPr>
                <w:i/>
                <w:color w:val="231F20"/>
                <w:spacing w:val="23"/>
                <w:sz w:val="16"/>
              </w:rPr>
              <w:t xml:space="preserve"> </w:t>
            </w:r>
            <w:r>
              <w:rPr>
                <w:i/>
                <w:color w:val="231F20"/>
                <w:sz w:val="16"/>
              </w:rPr>
              <w:t>al.</w:t>
            </w:r>
            <w:r>
              <w:rPr>
                <w:i/>
                <w:color w:val="231F20"/>
                <w:spacing w:val="16"/>
                <w:sz w:val="16"/>
              </w:rPr>
              <w:t xml:space="preserve"> </w:t>
            </w:r>
            <w:r>
              <w:rPr>
                <w:color w:val="231F20"/>
                <w:spacing w:val="-2"/>
                <w:sz w:val="16"/>
              </w:rPr>
              <w:t>(2001)</w:t>
            </w:r>
          </w:p>
        </w:tc>
        <w:tc>
          <w:tcPr>
            <w:tcW w:w="1129" w:type="dxa"/>
          </w:tcPr>
          <w:p w14:paraId="54A7D631" w14:textId="77777777" w:rsidR="004C7718" w:rsidRDefault="004C7718">
            <w:pPr>
              <w:pStyle w:val="TableParagraph"/>
              <w:spacing w:before="3"/>
              <w:rPr>
                <w:sz w:val="16"/>
              </w:rPr>
            </w:pPr>
          </w:p>
          <w:p w14:paraId="54A7D632" w14:textId="77777777" w:rsidR="004C7718" w:rsidRDefault="006F207A">
            <w:pPr>
              <w:pStyle w:val="TableParagraph"/>
              <w:spacing w:line="187" w:lineRule="exact"/>
              <w:ind w:left="98"/>
              <w:rPr>
                <w:sz w:val="16"/>
              </w:rPr>
            </w:pPr>
            <w:r>
              <w:rPr>
                <w:i/>
                <w:color w:val="231F20"/>
                <w:w w:val="120"/>
                <w:sz w:val="16"/>
              </w:rPr>
              <w:t>ADVT</w:t>
            </w:r>
            <w:r>
              <w:rPr>
                <w:color w:val="231F20"/>
                <w:w w:val="120"/>
                <w:sz w:val="16"/>
              </w:rPr>
              <w:t>,</w:t>
            </w:r>
            <w:r>
              <w:rPr>
                <w:color w:val="231F20"/>
                <w:spacing w:val="12"/>
                <w:w w:val="120"/>
                <w:sz w:val="16"/>
              </w:rPr>
              <w:t xml:space="preserve"> </w:t>
            </w:r>
            <w:r>
              <w:rPr>
                <w:color w:val="231F20"/>
                <w:spacing w:val="-5"/>
                <w:w w:val="120"/>
                <w:sz w:val="16"/>
              </w:rPr>
              <w:t>R&amp;D</w:t>
            </w:r>
          </w:p>
        </w:tc>
        <w:tc>
          <w:tcPr>
            <w:tcW w:w="1125" w:type="dxa"/>
          </w:tcPr>
          <w:p w14:paraId="54A7D633" w14:textId="77777777" w:rsidR="004C7718" w:rsidRDefault="004C7718">
            <w:pPr>
              <w:pStyle w:val="TableParagraph"/>
              <w:spacing w:before="3"/>
              <w:rPr>
                <w:sz w:val="16"/>
              </w:rPr>
            </w:pPr>
          </w:p>
          <w:p w14:paraId="54A7D634" w14:textId="77777777" w:rsidR="004C7718" w:rsidRDefault="006F207A">
            <w:pPr>
              <w:pStyle w:val="TableParagraph"/>
              <w:spacing w:line="187" w:lineRule="exact"/>
              <w:ind w:left="97"/>
              <w:rPr>
                <w:sz w:val="16"/>
              </w:rPr>
            </w:pPr>
            <w:r>
              <w:rPr>
                <w:color w:val="231F20"/>
                <w:spacing w:val="-2"/>
                <w:w w:val="120"/>
                <w:sz w:val="16"/>
              </w:rPr>
              <w:t>ANALYST</w:t>
            </w:r>
          </w:p>
        </w:tc>
        <w:tc>
          <w:tcPr>
            <w:tcW w:w="693" w:type="dxa"/>
          </w:tcPr>
          <w:p w14:paraId="54A7D635" w14:textId="77777777" w:rsidR="004C7718" w:rsidRDefault="004C7718">
            <w:pPr>
              <w:pStyle w:val="TableParagraph"/>
              <w:spacing w:before="3"/>
              <w:rPr>
                <w:sz w:val="16"/>
              </w:rPr>
            </w:pPr>
          </w:p>
          <w:p w14:paraId="54A7D636" w14:textId="77777777" w:rsidR="004C7718" w:rsidRDefault="006F207A">
            <w:pPr>
              <w:pStyle w:val="TableParagraph"/>
              <w:spacing w:line="187" w:lineRule="exact"/>
              <w:ind w:left="145"/>
              <w:rPr>
                <w:sz w:val="16"/>
              </w:rPr>
            </w:pPr>
            <w:r>
              <w:rPr>
                <w:color w:val="231F20"/>
                <w:spacing w:val="-5"/>
                <w:w w:val="120"/>
                <w:sz w:val="16"/>
              </w:rPr>
              <w:t>PRY</w:t>
            </w:r>
          </w:p>
        </w:tc>
        <w:tc>
          <w:tcPr>
            <w:tcW w:w="1653" w:type="dxa"/>
          </w:tcPr>
          <w:p w14:paraId="54A7D637" w14:textId="77777777" w:rsidR="004C7718" w:rsidRDefault="004C7718">
            <w:pPr>
              <w:pStyle w:val="TableParagraph"/>
              <w:spacing w:before="3"/>
              <w:rPr>
                <w:sz w:val="16"/>
              </w:rPr>
            </w:pPr>
          </w:p>
          <w:p w14:paraId="54A7D638" w14:textId="77777777" w:rsidR="004C7718" w:rsidRDefault="006F207A">
            <w:pPr>
              <w:pStyle w:val="TableParagraph"/>
              <w:spacing w:line="187" w:lineRule="exact"/>
              <w:ind w:left="97"/>
              <w:rPr>
                <w:sz w:val="16"/>
              </w:rPr>
            </w:pPr>
            <w:r>
              <w:rPr>
                <w:color w:val="231F20"/>
                <w:spacing w:val="-5"/>
                <w:w w:val="120"/>
                <w:sz w:val="16"/>
              </w:rPr>
              <w:t>IND</w:t>
            </w:r>
          </w:p>
        </w:tc>
        <w:tc>
          <w:tcPr>
            <w:tcW w:w="915" w:type="dxa"/>
          </w:tcPr>
          <w:p w14:paraId="54A7D639" w14:textId="77777777" w:rsidR="004C7718" w:rsidRDefault="004C7718">
            <w:pPr>
              <w:pStyle w:val="TableParagraph"/>
              <w:spacing w:before="3"/>
              <w:rPr>
                <w:sz w:val="16"/>
              </w:rPr>
            </w:pPr>
          </w:p>
          <w:p w14:paraId="54A7D63A" w14:textId="77777777" w:rsidR="004C7718" w:rsidRDefault="006F207A">
            <w:pPr>
              <w:pStyle w:val="TableParagraph"/>
              <w:spacing w:line="187" w:lineRule="exact"/>
              <w:ind w:left="97"/>
              <w:rPr>
                <w:sz w:val="16"/>
              </w:rPr>
            </w:pPr>
            <w:r>
              <w:rPr>
                <w:color w:val="231F20"/>
                <w:spacing w:val="-2"/>
                <w:sz w:val="16"/>
              </w:rPr>
              <w:t>1983</w:t>
            </w:r>
            <w:r>
              <w:rPr>
                <w:rFonts w:ascii="Arial" w:hAnsi="Arial"/>
                <w:color w:val="231F20"/>
                <w:spacing w:val="-2"/>
                <w:sz w:val="16"/>
              </w:rPr>
              <w:t>–</w:t>
            </w:r>
            <w:r>
              <w:rPr>
                <w:color w:val="231F20"/>
                <w:spacing w:val="-2"/>
                <w:sz w:val="16"/>
              </w:rPr>
              <w:t>1994</w:t>
            </w:r>
          </w:p>
        </w:tc>
        <w:tc>
          <w:tcPr>
            <w:tcW w:w="3353" w:type="dxa"/>
          </w:tcPr>
          <w:p w14:paraId="54A7D63B" w14:textId="77777777" w:rsidR="004C7718" w:rsidRDefault="006F207A">
            <w:pPr>
              <w:pStyle w:val="TableParagraph"/>
              <w:spacing w:line="180" w:lineRule="exact"/>
              <w:ind w:left="176"/>
              <w:rPr>
                <w:sz w:val="16"/>
              </w:rPr>
            </w:pPr>
            <w:r>
              <w:rPr>
                <w:color w:val="231F20"/>
                <w:sz w:val="16"/>
              </w:rPr>
              <w:t>positive</w:t>
            </w:r>
            <w:r>
              <w:rPr>
                <w:color w:val="231F20"/>
                <w:spacing w:val="2"/>
                <w:sz w:val="16"/>
              </w:rPr>
              <w:t xml:space="preserve"> </w:t>
            </w:r>
            <w:r>
              <w:rPr>
                <w:color w:val="231F20"/>
                <w:sz w:val="16"/>
              </w:rPr>
              <w:t>eﬀect</w:t>
            </w:r>
            <w:r>
              <w:rPr>
                <w:color w:val="231F20"/>
                <w:spacing w:val="3"/>
                <w:sz w:val="16"/>
              </w:rPr>
              <w:t xml:space="preserve"> </w:t>
            </w:r>
            <w:r>
              <w:rPr>
                <w:color w:val="231F20"/>
                <w:sz w:val="16"/>
              </w:rPr>
              <w:t>on</w:t>
            </w:r>
            <w:r>
              <w:rPr>
                <w:color w:val="231F20"/>
                <w:spacing w:val="2"/>
                <w:sz w:val="16"/>
              </w:rPr>
              <w:t xml:space="preserve"> </w:t>
            </w:r>
            <w:r>
              <w:rPr>
                <w:color w:val="231F20"/>
                <w:sz w:val="16"/>
              </w:rPr>
              <w:t>ﬁrm</w:t>
            </w:r>
            <w:r>
              <w:rPr>
                <w:color w:val="231F20"/>
                <w:spacing w:val="1"/>
                <w:sz w:val="16"/>
              </w:rPr>
              <w:t xml:space="preserve"> </w:t>
            </w:r>
            <w:r>
              <w:rPr>
                <w:color w:val="231F20"/>
                <w:spacing w:val="-2"/>
                <w:sz w:val="16"/>
              </w:rPr>
              <w:t>value</w:t>
            </w:r>
          </w:p>
          <w:p w14:paraId="54A7D63C" w14:textId="77777777" w:rsidR="004C7718" w:rsidRDefault="006F207A">
            <w:pPr>
              <w:pStyle w:val="TableParagraph"/>
              <w:spacing w:before="11" w:line="187" w:lineRule="exact"/>
              <w:ind w:left="96"/>
              <w:rPr>
                <w:sz w:val="16"/>
              </w:rPr>
            </w:pPr>
            <w:r>
              <w:rPr>
                <w:color w:val="231F20"/>
                <w:sz w:val="16"/>
              </w:rPr>
              <w:t>Analyst</w:t>
            </w:r>
            <w:r>
              <w:rPr>
                <w:color w:val="231F20"/>
                <w:spacing w:val="5"/>
                <w:sz w:val="16"/>
              </w:rPr>
              <w:t xml:space="preserve"> </w:t>
            </w:r>
            <w:r>
              <w:rPr>
                <w:color w:val="231F20"/>
                <w:sz w:val="16"/>
              </w:rPr>
              <w:t>following</w:t>
            </w:r>
            <w:r>
              <w:rPr>
                <w:color w:val="231F20"/>
                <w:spacing w:val="6"/>
                <w:sz w:val="16"/>
              </w:rPr>
              <w:t xml:space="preserve"> </w:t>
            </w:r>
            <w:r>
              <w:rPr>
                <w:color w:val="231F20"/>
                <w:sz w:val="16"/>
              </w:rPr>
              <w:t>is</w:t>
            </w:r>
            <w:r>
              <w:rPr>
                <w:color w:val="231F20"/>
                <w:spacing w:val="6"/>
                <w:sz w:val="16"/>
              </w:rPr>
              <w:t xml:space="preserve"> </w:t>
            </w:r>
            <w:r>
              <w:rPr>
                <w:color w:val="231F20"/>
                <w:sz w:val="16"/>
              </w:rPr>
              <w:t>signiﬁcantly</w:t>
            </w:r>
            <w:r>
              <w:rPr>
                <w:color w:val="231F20"/>
                <w:spacing w:val="5"/>
                <w:sz w:val="16"/>
              </w:rPr>
              <w:t xml:space="preserve"> </w:t>
            </w:r>
            <w:r>
              <w:rPr>
                <w:color w:val="231F20"/>
                <w:sz w:val="16"/>
              </w:rPr>
              <w:t>greater</w:t>
            </w:r>
            <w:r>
              <w:rPr>
                <w:color w:val="231F20"/>
                <w:spacing w:val="6"/>
                <w:sz w:val="16"/>
              </w:rPr>
              <w:t xml:space="preserve"> </w:t>
            </w:r>
            <w:r>
              <w:rPr>
                <w:color w:val="231F20"/>
                <w:spacing w:val="-5"/>
                <w:sz w:val="16"/>
              </w:rPr>
              <w:t>for</w:t>
            </w:r>
          </w:p>
        </w:tc>
      </w:tr>
      <w:tr w:rsidR="004C7718" w14:paraId="54A7D645" w14:textId="77777777">
        <w:trPr>
          <w:trHeight w:val="199"/>
        </w:trPr>
        <w:tc>
          <w:tcPr>
            <w:tcW w:w="1561" w:type="dxa"/>
          </w:tcPr>
          <w:p w14:paraId="54A7D63E" w14:textId="77777777" w:rsidR="004C7718" w:rsidRDefault="004C7718">
            <w:pPr>
              <w:pStyle w:val="TableParagraph"/>
              <w:rPr>
                <w:rFonts w:ascii="Times New Roman"/>
                <w:sz w:val="12"/>
              </w:rPr>
            </w:pPr>
          </w:p>
        </w:tc>
        <w:tc>
          <w:tcPr>
            <w:tcW w:w="1129" w:type="dxa"/>
          </w:tcPr>
          <w:p w14:paraId="54A7D63F" w14:textId="77777777" w:rsidR="004C7718" w:rsidRDefault="004C7718">
            <w:pPr>
              <w:pStyle w:val="TableParagraph"/>
              <w:rPr>
                <w:rFonts w:ascii="Times New Roman"/>
                <w:sz w:val="12"/>
              </w:rPr>
            </w:pPr>
          </w:p>
        </w:tc>
        <w:tc>
          <w:tcPr>
            <w:tcW w:w="1125" w:type="dxa"/>
          </w:tcPr>
          <w:p w14:paraId="54A7D640" w14:textId="77777777" w:rsidR="004C7718" w:rsidRDefault="006F207A">
            <w:pPr>
              <w:pStyle w:val="TableParagraph"/>
              <w:spacing w:line="180" w:lineRule="exact"/>
              <w:ind w:left="177"/>
              <w:rPr>
                <w:sz w:val="16"/>
              </w:rPr>
            </w:pPr>
            <w:r>
              <w:rPr>
                <w:color w:val="231F20"/>
                <w:spacing w:val="-4"/>
                <w:w w:val="120"/>
                <w:sz w:val="16"/>
              </w:rPr>
              <w:t>FOLL</w:t>
            </w:r>
          </w:p>
        </w:tc>
        <w:tc>
          <w:tcPr>
            <w:tcW w:w="693" w:type="dxa"/>
          </w:tcPr>
          <w:p w14:paraId="54A7D641" w14:textId="77777777" w:rsidR="004C7718" w:rsidRDefault="004C7718">
            <w:pPr>
              <w:pStyle w:val="TableParagraph"/>
              <w:rPr>
                <w:rFonts w:ascii="Times New Roman"/>
                <w:sz w:val="12"/>
              </w:rPr>
            </w:pPr>
          </w:p>
        </w:tc>
        <w:tc>
          <w:tcPr>
            <w:tcW w:w="1653" w:type="dxa"/>
          </w:tcPr>
          <w:p w14:paraId="54A7D642" w14:textId="77777777" w:rsidR="004C7718" w:rsidRDefault="004C7718">
            <w:pPr>
              <w:pStyle w:val="TableParagraph"/>
              <w:rPr>
                <w:rFonts w:ascii="Times New Roman"/>
                <w:sz w:val="12"/>
              </w:rPr>
            </w:pPr>
          </w:p>
        </w:tc>
        <w:tc>
          <w:tcPr>
            <w:tcW w:w="915" w:type="dxa"/>
          </w:tcPr>
          <w:p w14:paraId="54A7D643" w14:textId="77777777" w:rsidR="004C7718" w:rsidRDefault="004C7718">
            <w:pPr>
              <w:pStyle w:val="TableParagraph"/>
              <w:rPr>
                <w:rFonts w:ascii="Times New Roman"/>
                <w:sz w:val="12"/>
              </w:rPr>
            </w:pPr>
          </w:p>
        </w:tc>
        <w:tc>
          <w:tcPr>
            <w:tcW w:w="3353" w:type="dxa"/>
          </w:tcPr>
          <w:p w14:paraId="54A7D644" w14:textId="77777777" w:rsidR="004C7718" w:rsidRDefault="006F207A">
            <w:pPr>
              <w:pStyle w:val="TableParagraph"/>
              <w:spacing w:line="180" w:lineRule="exact"/>
              <w:ind w:left="176"/>
              <w:rPr>
                <w:sz w:val="16"/>
              </w:rPr>
            </w:pPr>
            <w:r>
              <w:rPr>
                <w:color w:val="231F20"/>
                <w:sz w:val="16"/>
              </w:rPr>
              <w:t>ﬁrms</w:t>
            </w:r>
            <w:r>
              <w:rPr>
                <w:color w:val="231F20"/>
                <w:spacing w:val="17"/>
                <w:sz w:val="16"/>
              </w:rPr>
              <w:t xml:space="preserve"> </w:t>
            </w:r>
            <w:r>
              <w:rPr>
                <w:color w:val="231F20"/>
                <w:sz w:val="16"/>
              </w:rPr>
              <w:t>with</w:t>
            </w:r>
            <w:r>
              <w:rPr>
                <w:color w:val="231F20"/>
                <w:spacing w:val="18"/>
                <w:sz w:val="16"/>
              </w:rPr>
              <w:t xml:space="preserve"> </w:t>
            </w:r>
            <w:r>
              <w:rPr>
                <w:color w:val="231F20"/>
                <w:sz w:val="16"/>
              </w:rPr>
              <w:t>larger</w:t>
            </w:r>
            <w:r>
              <w:rPr>
                <w:color w:val="231F20"/>
                <w:spacing w:val="18"/>
                <w:sz w:val="16"/>
              </w:rPr>
              <w:t xml:space="preserve"> </w:t>
            </w:r>
            <w:r>
              <w:rPr>
                <w:color w:val="231F20"/>
                <w:sz w:val="16"/>
              </w:rPr>
              <w:t>R&amp;D</w:t>
            </w:r>
            <w:r>
              <w:rPr>
                <w:color w:val="231F20"/>
                <w:spacing w:val="16"/>
                <w:sz w:val="16"/>
              </w:rPr>
              <w:t xml:space="preserve"> </w:t>
            </w:r>
            <w:r>
              <w:rPr>
                <w:color w:val="231F20"/>
                <w:sz w:val="16"/>
              </w:rPr>
              <w:t>and</w:t>
            </w:r>
            <w:r>
              <w:rPr>
                <w:color w:val="231F20"/>
                <w:spacing w:val="18"/>
                <w:sz w:val="16"/>
              </w:rPr>
              <w:t xml:space="preserve"> </w:t>
            </w:r>
            <w:r>
              <w:rPr>
                <w:color w:val="231F20"/>
                <w:spacing w:val="-2"/>
                <w:sz w:val="16"/>
              </w:rPr>
              <w:t>advertising</w:t>
            </w:r>
          </w:p>
        </w:tc>
      </w:tr>
      <w:tr w:rsidR="004C7718" w14:paraId="54A7D654" w14:textId="77777777">
        <w:trPr>
          <w:trHeight w:val="398"/>
        </w:trPr>
        <w:tc>
          <w:tcPr>
            <w:tcW w:w="1561" w:type="dxa"/>
          </w:tcPr>
          <w:p w14:paraId="54A7D646" w14:textId="77777777" w:rsidR="004C7718" w:rsidRDefault="004C7718">
            <w:pPr>
              <w:pStyle w:val="TableParagraph"/>
              <w:spacing w:before="4"/>
              <w:rPr>
                <w:sz w:val="16"/>
              </w:rPr>
            </w:pPr>
          </w:p>
          <w:p w14:paraId="54A7D647" w14:textId="77777777" w:rsidR="004C7718" w:rsidRDefault="006F207A">
            <w:pPr>
              <w:pStyle w:val="TableParagraph"/>
              <w:spacing w:before="1" w:line="186" w:lineRule="exact"/>
              <w:ind w:left="-1"/>
              <w:rPr>
                <w:sz w:val="16"/>
              </w:rPr>
            </w:pPr>
            <w:r>
              <w:rPr>
                <w:color w:val="231F20"/>
                <w:sz w:val="16"/>
              </w:rPr>
              <w:t>Barron</w:t>
            </w:r>
            <w:r>
              <w:rPr>
                <w:color w:val="231F20"/>
                <w:spacing w:val="16"/>
                <w:sz w:val="16"/>
              </w:rPr>
              <w:t xml:space="preserve"> </w:t>
            </w:r>
            <w:r>
              <w:rPr>
                <w:i/>
                <w:color w:val="231F20"/>
                <w:sz w:val="16"/>
              </w:rPr>
              <w:t>et</w:t>
            </w:r>
            <w:r>
              <w:rPr>
                <w:i/>
                <w:color w:val="231F20"/>
                <w:spacing w:val="22"/>
                <w:sz w:val="16"/>
              </w:rPr>
              <w:t xml:space="preserve"> </w:t>
            </w:r>
            <w:r>
              <w:rPr>
                <w:i/>
                <w:color w:val="231F20"/>
                <w:sz w:val="16"/>
              </w:rPr>
              <w:t>al.</w:t>
            </w:r>
            <w:r>
              <w:rPr>
                <w:i/>
                <w:color w:val="231F20"/>
                <w:spacing w:val="17"/>
                <w:sz w:val="16"/>
              </w:rPr>
              <w:t xml:space="preserve"> </w:t>
            </w:r>
            <w:r>
              <w:rPr>
                <w:color w:val="231F20"/>
                <w:spacing w:val="-2"/>
                <w:sz w:val="16"/>
              </w:rPr>
              <w:t>(2002)</w:t>
            </w:r>
          </w:p>
        </w:tc>
        <w:tc>
          <w:tcPr>
            <w:tcW w:w="1129" w:type="dxa"/>
          </w:tcPr>
          <w:p w14:paraId="54A7D648" w14:textId="77777777" w:rsidR="004C7718" w:rsidRDefault="004C7718">
            <w:pPr>
              <w:pStyle w:val="TableParagraph"/>
              <w:spacing w:before="4"/>
              <w:rPr>
                <w:sz w:val="16"/>
              </w:rPr>
            </w:pPr>
          </w:p>
          <w:p w14:paraId="54A7D649" w14:textId="77777777" w:rsidR="004C7718" w:rsidRDefault="006F207A">
            <w:pPr>
              <w:pStyle w:val="TableParagraph"/>
              <w:spacing w:before="1" w:line="186" w:lineRule="exact"/>
              <w:ind w:left="98"/>
              <w:rPr>
                <w:sz w:val="16"/>
              </w:rPr>
            </w:pPr>
            <w:r>
              <w:rPr>
                <w:i/>
                <w:color w:val="231F20"/>
                <w:w w:val="120"/>
                <w:sz w:val="16"/>
              </w:rPr>
              <w:t>ADVT</w:t>
            </w:r>
            <w:r>
              <w:rPr>
                <w:color w:val="231F20"/>
                <w:w w:val="120"/>
                <w:sz w:val="16"/>
              </w:rPr>
              <w:t>,</w:t>
            </w:r>
            <w:r>
              <w:rPr>
                <w:color w:val="231F20"/>
                <w:spacing w:val="12"/>
                <w:w w:val="120"/>
                <w:sz w:val="16"/>
              </w:rPr>
              <w:t xml:space="preserve"> </w:t>
            </w:r>
            <w:r>
              <w:rPr>
                <w:color w:val="231F20"/>
                <w:spacing w:val="-5"/>
                <w:w w:val="120"/>
                <w:sz w:val="16"/>
              </w:rPr>
              <w:t>R&amp;D</w:t>
            </w:r>
          </w:p>
        </w:tc>
        <w:tc>
          <w:tcPr>
            <w:tcW w:w="1125" w:type="dxa"/>
          </w:tcPr>
          <w:p w14:paraId="54A7D64A" w14:textId="77777777" w:rsidR="004C7718" w:rsidRDefault="004C7718">
            <w:pPr>
              <w:pStyle w:val="TableParagraph"/>
              <w:spacing w:before="4"/>
              <w:rPr>
                <w:sz w:val="16"/>
              </w:rPr>
            </w:pPr>
          </w:p>
          <w:p w14:paraId="54A7D64B" w14:textId="77777777" w:rsidR="004C7718" w:rsidRDefault="006F207A">
            <w:pPr>
              <w:pStyle w:val="TableParagraph"/>
              <w:spacing w:before="1" w:line="186" w:lineRule="exact"/>
              <w:ind w:left="97"/>
              <w:rPr>
                <w:sz w:val="16"/>
              </w:rPr>
            </w:pPr>
            <w:r>
              <w:rPr>
                <w:color w:val="231F20"/>
                <w:spacing w:val="-2"/>
                <w:w w:val="120"/>
                <w:sz w:val="16"/>
              </w:rPr>
              <w:t>ANALYST</w:t>
            </w:r>
          </w:p>
        </w:tc>
        <w:tc>
          <w:tcPr>
            <w:tcW w:w="693" w:type="dxa"/>
          </w:tcPr>
          <w:p w14:paraId="54A7D64C" w14:textId="77777777" w:rsidR="004C7718" w:rsidRDefault="004C7718">
            <w:pPr>
              <w:pStyle w:val="TableParagraph"/>
              <w:spacing w:before="4"/>
              <w:rPr>
                <w:sz w:val="16"/>
              </w:rPr>
            </w:pPr>
          </w:p>
          <w:p w14:paraId="54A7D64D" w14:textId="77777777" w:rsidR="004C7718" w:rsidRDefault="006F207A">
            <w:pPr>
              <w:pStyle w:val="TableParagraph"/>
              <w:spacing w:before="1" w:line="186" w:lineRule="exact"/>
              <w:ind w:left="145"/>
              <w:rPr>
                <w:sz w:val="16"/>
              </w:rPr>
            </w:pPr>
            <w:r>
              <w:rPr>
                <w:color w:val="231F20"/>
                <w:spacing w:val="-5"/>
                <w:w w:val="115"/>
                <w:sz w:val="16"/>
              </w:rPr>
              <w:t>PR</w:t>
            </w:r>
          </w:p>
        </w:tc>
        <w:tc>
          <w:tcPr>
            <w:tcW w:w="1653" w:type="dxa"/>
          </w:tcPr>
          <w:p w14:paraId="54A7D64E" w14:textId="77777777" w:rsidR="004C7718" w:rsidRDefault="004C7718">
            <w:pPr>
              <w:pStyle w:val="TableParagraph"/>
              <w:spacing w:before="4"/>
              <w:rPr>
                <w:sz w:val="16"/>
              </w:rPr>
            </w:pPr>
          </w:p>
          <w:p w14:paraId="54A7D64F" w14:textId="77777777" w:rsidR="004C7718" w:rsidRDefault="006F207A">
            <w:pPr>
              <w:pStyle w:val="TableParagraph"/>
              <w:spacing w:before="1" w:line="186" w:lineRule="exact"/>
              <w:ind w:left="97"/>
              <w:rPr>
                <w:sz w:val="16"/>
              </w:rPr>
            </w:pPr>
            <w:r>
              <w:rPr>
                <w:color w:val="231F20"/>
                <w:w w:val="115"/>
                <w:sz w:val="16"/>
              </w:rPr>
              <w:t>SIZE,</w:t>
            </w:r>
            <w:r>
              <w:rPr>
                <w:color w:val="231F20"/>
                <w:spacing w:val="18"/>
                <w:w w:val="115"/>
                <w:sz w:val="16"/>
              </w:rPr>
              <w:t xml:space="preserve"> </w:t>
            </w:r>
            <w:r>
              <w:rPr>
                <w:color w:val="231F20"/>
                <w:spacing w:val="-5"/>
                <w:w w:val="115"/>
                <w:sz w:val="16"/>
              </w:rPr>
              <w:t>M/B</w:t>
            </w:r>
          </w:p>
        </w:tc>
        <w:tc>
          <w:tcPr>
            <w:tcW w:w="915" w:type="dxa"/>
          </w:tcPr>
          <w:p w14:paraId="54A7D650" w14:textId="77777777" w:rsidR="004C7718" w:rsidRDefault="004C7718">
            <w:pPr>
              <w:pStyle w:val="TableParagraph"/>
              <w:spacing w:before="4"/>
              <w:rPr>
                <w:sz w:val="16"/>
              </w:rPr>
            </w:pPr>
          </w:p>
          <w:p w14:paraId="54A7D651" w14:textId="77777777" w:rsidR="004C7718" w:rsidRDefault="006F207A">
            <w:pPr>
              <w:pStyle w:val="TableParagraph"/>
              <w:spacing w:before="1" w:line="186" w:lineRule="exact"/>
              <w:ind w:left="97"/>
              <w:rPr>
                <w:sz w:val="16"/>
              </w:rPr>
            </w:pPr>
            <w:r>
              <w:rPr>
                <w:color w:val="231F20"/>
                <w:spacing w:val="-2"/>
                <w:sz w:val="16"/>
              </w:rPr>
              <w:t>1986</w:t>
            </w:r>
            <w:r>
              <w:rPr>
                <w:rFonts w:ascii="Arial" w:hAnsi="Arial"/>
                <w:color w:val="231F20"/>
                <w:spacing w:val="-2"/>
                <w:sz w:val="16"/>
              </w:rPr>
              <w:t>–</w:t>
            </w:r>
            <w:r>
              <w:rPr>
                <w:color w:val="231F20"/>
                <w:spacing w:val="-2"/>
                <w:sz w:val="16"/>
              </w:rPr>
              <w:t>1998</w:t>
            </w:r>
          </w:p>
        </w:tc>
        <w:tc>
          <w:tcPr>
            <w:tcW w:w="3353" w:type="dxa"/>
          </w:tcPr>
          <w:p w14:paraId="54A7D652" w14:textId="77777777" w:rsidR="004C7718" w:rsidRDefault="006F207A">
            <w:pPr>
              <w:pStyle w:val="TableParagraph"/>
              <w:spacing w:line="180" w:lineRule="exact"/>
              <w:ind w:left="176"/>
              <w:rPr>
                <w:sz w:val="16"/>
              </w:rPr>
            </w:pPr>
            <w:r>
              <w:rPr>
                <w:color w:val="231F20"/>
                <w:spacing w:val="-2"/>
                <w:sz w:val="16"/>
              </w:rPr>
              <w:t>expenses,</w:t>
            </w:r>
            <w:r>
              <w:rPr>
                <w:color w:val="231F20"/>
                <w:spacing w:val="10"/>
                <w:sz w:val="16"/>
              </w:rPr>
              <w:t xml:space="preserve"> </w:t>
            </w:r>
            <w:r>
              <w:rPr>
                <w:color w:val="231F20"/>
                <w:spacing w:val="-2"/>
                <w:sz w:val="16"/>
              </w:rPr>
              <w:t>relative</w:t>
            </w:r>
            <w:r>
              <w:rPr>
                <w:color w:val="231F20"/>
                <w:spacing w:val="11"/>
                <w:sz w:val="16"/>
              </w:rPr>
              <w:t xml:space="preserve"> </w:t>
            </w:r>
            <w:r>
              <w:rPr>
                <w:color w:val="231F20"/>
                <w:spacing w:val="-2"/>
                <w:sz w:val="16"/>
              </w:rPr>
              <w:t>to</w:t>
            </w:r>
            <w:r>
              <w:rPr>
                <w:color w:val="231F20"/>
                <w:spacing w:val="10"/>
                <w:sz w:val="16"/>
              </w:rPr>
              <w:t xml:space="preserve"> </w:t>
            </w:r>
            <w:r>
              <w:rPr>
                <w:color w:val="231F20"/>
                <w:spacing w:val="-2"/>
                <w:sz w:val="16"/>
              </w:rPr>
              <w:t>industry</w:t>
            </w:r>
            <w:r>
              <w:rPr>
                <w:color w:val="231F20"/>
                <w:spacing w:val="11"/>
                <w:sz w:val="16"/>
              </w:rPr>
              <w:t xml:space="preserve"> </w:t>
            </w:r>
            <w:r>
              <w:rPr>
                <w:color w:val="231F20"/>
                <w:spacing w:val="-2"/>
                <w:sz w:val="16"/>
              </w:rPr>
              <w:t>averages</w:t>
            </w:r>
          </w:p>
          <w:p w14:paraId="54A7D653" w14:textId="77777777" w:rsidR="004C7718" w:rsidRDefault="006F207A">
            <w:pPr>
              <w:pStyle w:val="TableParagraph"/>
              <w:spacing w:before="12" w:line="186" w:lineRule="exact"/>
              <w:ind w:left="96"/>
              <w:rPr>
                <w:sz w:val="16"/>
              </w:rPr>
            </w:pPr>
            <w:r>
              <w:rPr>
                <w:color w:val="231F20"/>
                <w:sz w:val="16"/>
              </w:rPr>
              <w:t>Earnings</w:t>
            </w:r>
            <w:r>
              <w:rPr>
                <w:color w:val="231F20"/>
                <w:spacing w:val="6"/>
                <w:sz w:val="16"/>
              </w:rPr>
              <w:t xml:space="preserve"> </w:t>
            </w:r>
            <w:r>
              <w:rPr>
                <w:color w:val="231F20"/>
                <w:sz w:val="16"/>
              </w:rPr>
              <w:t>more</w:t>
            </w:r>
            <w:r>
              <w:rPr>
                <w:color w:val="231F20"/>
                <w:spacing w:val="7"/>
                <w:sz w:val="16"/>
              </w:rPr>
              <w:t xml:space="preserve"> </w:t>
            </w:r>
            <w:r>
              <w:rPr>
                <w:color w:val="231F20"/>
                <w:sz w:val="16"/>
              </w:rPr>
              <w:t>diﬃcult</w:t>
            </w:r>
            <w:r>
              <w:rPr>
                <w:color w:val="231F20"/>
                <w:spacing w:val="7"/>
                <w:sz w:val="16"/>
              </w:rPr>
              <w:t xml:space="preserve"> </w:t>
            </w:r>
            <w:r>
              <w:rPr>
                <w:color w:val="231F20"/>
                <w:sz w:val="16"/>
              </w:rPr>
              <w:t>to</w:t>
            </w:r>
            <w:r>
              <w:rPr>
                <w:color w:val="231F20"/>
                <w:spacing w:val="7"/>
                <w:sz w:val="16"/>
              </w:rPr>
              <w:t xml:space="preserve"> </w:t>
            </w:r>
            <w:r>
              <w:rPr>
                <w:color w:val="231F20"/>
                <w:sz w:val="16"/>
              </w:rPr>
              <w:t>forecast</w:t>
            </w:r>
            <w:r>
              <w:rPr>
                <w:color w:val="231F20"/>
                <w:spacing w:val="8"/>
                <w:sz w:val="16"/>
              </w:rPr>
              <w:t xml:space="preserve"> </w:t>
            </w:r>
            <w:r>
              <w:rPr>
                <w:color w:val="231F20"/>
                <w:spacing w:val="-5"/>
                <w:sz w:val="16"/>
              </w:rPr>
              <w:t>and</w:t>
            </w:r>
          </w:p>
        </w:tc>
      </w:tr>
      <w:tr w:rsidR="004C7718" w14:paraId="54A7D65C" w14:textId="77777777">
        <w:trPr>
          <w:trHeight w:val="198"/>
        </w:trPr>
        <w:tc>
          <w:tcPr>
            <w:tcW w:w="1561" w:type="dxa"/>
          </w:tcPr>
          <w:p w14:paraId="54A7D655" w14:textId="77777777" w:rsidR="004C7718" w:rsidRDefault="004C7718">
            <w:pPr>
              <w:pStyle w:val="TableParagraph"/>
              <w:rPr>
                <w:rFonts w:ascii="Times New Roman"/>
                <w:sz w:val="12"/>
              </w:rPr>
            </w:pPr>
          </w:p>
        </w:tc>
        <w:tc>
          <w:tcPr>
            <w:tcW w:w="1129" w:type="dxa"/>
          </w:tcPr>
          <w:p w14:paraId="54A7D656" w14:textId="77777777" w:rsidR="004C7718" w:rsidRDefault="004C7718">
            <w:pPr>
              <w:pStyle w:val="TableParagraph"/>
              <w:rPr>
                <w:rFonts w:ascii="Times New Roman"/>
                <w:sz w:val="12"/>
              </w:rPr>
            </w:pPr>
          </w:p>
        </w:tc>
        <w:tc>
          <w:tcPr>
            <w:tcW w:w="1125" w:type="dxa"/>
          </w:tcPr>
          <w:p w14:paraId="54A7D657" w14:textId="77777777" w:rsidR="004C7718" w:rsidRDefault="006F207A">
            <w:pPr>
              <w:pStyle w:val="TableParagraph"/>
              <w:spacing w:line="179" w:lineRule="exact"/>
              <w:ind w:left="177"/>
              <w:rPr>
                <w:sz w:val="16"/>
              </w:rPr>
            </w:pPr>
            <w:r>
              <w:rPr>
                <w:color w:val="231F20"/>
                <w:spacing w:val="-5"/>
                <w:w w:val="120"/>
                <w:sz w:val="16"/>
              </w:rPr>
              <w:t>FOR</w:t>
            </w:r>
          </w:p>
        </w:tc>
        <w:tc>
          <w:tcPr>
            <w:tcW w:w="693" w:type="dxa"/>
          </w:tcPr>
          <w:p w14:paraId="54A7D658" w14:textId="77777777" w:rsidR="004C7718" w:rsidRDefault="004C7718">
            <w:pPr>
              <w:pStyle w:val="TableParagraph"/>
              <w:rPr>
                <w:rFonts w:ascii="Times New Roman"/>
                <w:sz w:val="12"/>
              </w:rPr>
            </w:pPr>
          </w:p>
        </w:tc>
        <w:tc>
          <w:tcPr>
            <w:tcW w:w="1653" w:type="dxa"/>
          </w:tcPr>
          <w:p w14:paraId="54A7D659" w14:textId="77777777" w:rsidR="004C7718" w:rsidRDefault="004C7718">
            <w:pPr>
              <w:pStyle w:val="TableParagraph"/>
              <w:rPr>
                <w:rFonts w:ascii="Times New Roman"/>
                <w:sz w:val="12"/>
              </w:rPr>
            </w:pPr>
          </w:p>
        </w:tc>
        <w:tc>
          <w:tcPr>
            <w:tcW w:w="915" w:type="dxa"/>
          </w:tcPr>
          <w:p w14:paraId="54A7D65A" w14:textId="77777777" w:rsidR="004C7718" w:rsidRDefault="004C7718">
            <w:pPr>
              <w:pStyle w:val="TableParagraph"/>
              <w:rPr>
                <w:rFonts w:ascii="Times New Roman"/>
                <w:sz w:val="12"/>
              </w:rPr>
            </w:pPr>
          </w:p>
        </w:tc>
        <w:tc>
          <w:tcPr>
            <w:tcW w:w="3353" w:type="dxa"/>
          </w:tcPr>
          <w:p w14:paraId="54A7D65B" w14:textId="77777777" w:rsidR="004C7718" w:rsidRDefault="006F207A">
            <w:pPr>
              <w:pStyle w:val="TableParagraph"/>
              <w:spacing w:line="179" w:lineRule="exact"/>
              <w:ind w:right="96"/>
              <w:jc w:val="right"/>
              <w:rPr>
                <w:sz w:val="16"/>
              </w:rPr>
            </w:pPr>
            <w:r>
              <w:rPr>
                <w:color w:val="231F20"/>
                <w:sz w:val="16"/>
              </w:rPr>
              <w:t>individual</w:t>
            </w:r>
            <w:r>
              <w:rPr>
                <w:color w:val="231F20"/>
                <w:spacing w:val="2"/>
                <w:sz w:val="16"/>
              </w:rPr>
              <w:t xml:space="preserve"> </w:t>
            </w:r>
            <w:r>
              <w:rPr>
                <w:color w:val="231F20"/>
                <w:sz w:val="16"/>
              </w:rPr>
              <w:t>forecast</w:t>
            </w:r>
            <w:r>
              <w:rPr>
                <w:color w:val="231F20"/>
                <w:spacing w:val="3"/>
                <w:sz w:val="16"/>
              </w:rPr>
              <w:t xml:space="preserve"> </w:t>
            </w:r>
            <w:r>
              <w:rPr>
                <w:color w:val="231F20"/>
                <w:sz w:val="16"/>
              </w:rPr>
              <w:t>errors</w:t>
            </w:r>
            <w:r>
              <w:rPr>
                <w:color w:val="231F20"/>
                <w:spacing w:val="3"/>
                <w:sz w:val="16"/>
              </w:rPr>
              <w:t xml:space="preserve"> </w:t>
            </w:r>
            <w:r>
              <w:rPr>
                <w:color w:val="231F20"/>
                <w:sz w:val="16"/>
              </w:rPr>
              <w:t>are</w:t>
            </w:r>
            <w:r>
              <w:rPr>
                <w:color w:val="231F20"/>
                <w:spacing w:val="2"/>
                <w:sz w:val="16"/>
              </w:rPr>
              <w:t xml:space="preserve"> </w:t>
            </w:r>
            <w:r>
              <w:rPr>
                <w:color w:val="231F20"/>
                <w:sz w:val="16"/>
              </w:rPr>
              <w:t>higher</w:t>
            </w:r>
            <w:r>
              <w:rPr>
                <w:color w:val="231F20"/>
                <w:spacing w:val="2"/>
                <w:sz w:val="16"/>
              </w:rPr>
              <w:t xml:space="preserve"> </w:t>
            </w:r>
            <w:r>
              <w:rPr>
                <w:color w:val="231F20"/>
                <w:sz w:val="16"/>
              </w:rPr>
              <w:t>for</w:t>
            </w:r>
            <w:r>
              <w:rPr>
                <w:color w:val="231F20"/>
                <w:spacing w:val="3"/>
                <w:sz w:val="16"/>
              </w:rPr>
              <w:t xml:space="preserve"> </w:t>
            </w:r>
            <w:r>
              <w:rPr>
                <w:color w:val="231F20"/>
                <w:spacing w:val="-4"/>
                <w:sz w:val="16"/>
              </w:rPr>
              <w:t>high</w:t>
            </w:r>
          </w:p>
        </w:tc>
      </w:tr>
      <w:tr w:rsidR="004C7718" w14:paraId="54A7D66B" w14:textId="77777777">
        <w:trPr>
          <w:trHeight w:val="399"/>
        </w:trPr>
        <w:tc>
          <w:tcPr>
            <w:tcW w:w="1561" w:type="dxa"/>
          </w:tcPr>
          <w:p w14:paraId="54A7D65D" w14:textId="77777777" w:rsidR="004C7718" w:rsidRDefault="004C7718">
            <w:pPr>
              <w:pStyle w:val="TableParagraph"/>
              <w:spacing w:before="4"/>
              <w:rPr>
                <w:sz w:val="16"/>
              </w:rPr>
            </w:pPr>
          </w:p>
          <w:p w14:paraId="54A7D65E" w14:textId="77777777" w:rsidR="004C7718" w:rsidRDefault="006F207A">
            <w:pPr>
              <w:pStyle w:val="TableParagraph"/>
              <w:spacing w:before="1" w:line="187" w:lineRule="exact"/>
              <w:ind w:left="-1"/>
              <w:rPr>
                <w:sz w:val="16"/>
              </w:rPr>
            </w:pPr>
            <w:r>
              <w:rPr>
                <w:color w:val="231F20"/>
                <w:sz w:val="16"/>
              </w:rPr>
              <w:t>Gu</w:t>
            </w:r>
            <w:r>
              <w:rPr>
                <w:color w:val="231F20"/>
                <w:spacing w:val="29"/>
                <w:sz w:val="16"/>
              </w:rPr>
              <w:t xml:space="preserve"> </w:t>
            </w:r>
            <w:r>
              <w:rPr>
                <w:color w:val="231F20"/>
                <w:sz w:val="16"/>
              </w:rPr>
              <w:t>and</w:t>
            </w:r>
            <w:r>
              <w:rPr>
                <w:color w:val="231F20"/>
                <w:spacing w:val="29"/>
                <w:sz w:val="16"/>
              </w:rPr>
              <w:t xml:space="preserve"> </w:t>
            </w:r>
            <w:r>
              <w:rPr>
                <w:color w:val="231F20"/>
                <w:sz w:val="16"/>
              </w:rPr>
              <w:t>Wang</w:t>
            </w:r>
            <w:r>
              <w:rPr>
                <w:color w:val="231F20"/>
                <w:spacing w:val="29"/>
                <w:sz w:val="16"/>
              </w:rPr>
              <w:t xml:space="preserve"> </w:t>
            </w:r>
            <w:r>
              <w:rPr>
                <w:color w:val="231F20"/>
                <w:spacing w:val="-2"/>
                <w:sz w:val="16"/>
              </w:rPr>
              <w:t>(2005)</w:t>
            </w:r>
          </w:p>
        </w:tc>
        <w:tc>
          <w:tcPr>
            <w:tcW w:w="1129" w:type="dxa"/>
          </w:tcPr>
          <w:p w14:paraId="54A7D65F" w14:textId="77777777" w:rsidR="004C7718" w:rsidRDefault="004C7718">
            <w:pPr>
              <w:pStyle w:val="TableParagraph"/>
              <w:spacing w:before="4"/>
              <w:rPr>
                <w:sz w:val="16"/>
              </w:rPr>
            </w:pPr>
          </w:p>
          <w:p w14:paraId="54A7D660" w14:textId="77777777" w:rsidR="004C7718" w:rsidRDefault="006F207A">
            <w:pPr>
              <w:pStyle w:val="TableParagraph"/>
              <w:spacing w:before="1" w:line="187" w:lineRule="exact"/>
              <w:ind w:left="98"/>
              <w:rPr>
                <w:sz w:val="16"/>
              </w:rPr>
            </w:pPr>
            <w:r>
              <w:rPr>
                <w:i/>
                <w:color w:val="231F20"/>
                <w:w w:val="120"/>
                <w:sz w:val="16"/>
              </w:rPr>
              <w:t>ADVT</w:t>
            </w:r>
            <w:r>
              <w:rPr>
                <w:color w:val="231F20"/>
                <w:w w:val="120"/>
                <w:sz w:val="16"/>
              </w:rPr>
              <w:t>,</w:t>
            </w:r>
            <w:r>
              <w:rPr>
                <w:color w:val="231F20"/>
                <w:spacing w:val="12"/>
                <w:w w:val="120"/>
                <w:sz w:val="16"/>
              </w:rPr>
              <w:t xml:space="preserve"> </w:t>
            </w:r>
            <w:r>
              <w:rPr>
                <w:color w:val="231F20"/>
                <w:spacing w:val="-5"/>
                <w:w w:val="120"/>
                <w:sz w:val="16"/>
              </w:rPr>
              <w:t>R&amp;D</w:t>
            </w:r>
          </w:p>
        </w:tc>
        <w:tc>
          <w:tcPr>
            <w:tcW w:w="1125" w:type="dxa"/>
          </w:tcPr>
          <w:p w14:paraId="54A7D661" w14:textId="77777777" w:rsidR="004C7718" w:rsidRDefault="004C7718">
            <w:pPr>
              <w:pStyle w:val="TableParagraph"/>
              <w:spacing w:before="4"/>
              <w:rPr>
                <w:sz w:val="16"/>
              </w:rPr>
            </w:pPr>
          </w:p>
          <w:p w14:paraId="54A7D662" w14:textId="77777777" w:rsidR="004C7718" w:rsidRDefault="006F207A">
            <w:pPr>
              <w:pStyle w:val="TableParagraph"/>
              <w:spacing w:before="1" w:line="187" w:lineRule="exact"/>
              <w:ind w:left="97"/>
              <w:rPr>
                <w:sz w:val="16"/>
              </w:rPr>
            </w:pPr>
            <w:r>
              <w:rPr>
                <w:color w:val="231F20"/>
                <w:spacing w:val="-2"/>
                <w:w w:val="120"/>
                <w:sz w:val="16"/>
              </w:rPr>
              <w:t>ANALYST</w:t>
            </w:r>
          </w:p>
        </w:tc>
        <w:tc>
          <w:tcPr>
            <w:tcW w:w="693" w:type="dxa"/>
          </w:tcPr>
          <w:p w14:paraId="54A7D663" w14:textId="77777777" w:rsidR="004C7718" w:rsidRDefault="004C7718">
            <w:pPr>
              <w:pStyle w:val="TableParagraph"/>
              <w:spacing w:before="4"/>
              <w:rPr>
                <w:sz w:val="16"/>
              </w:rPr>
            </w:pPr>
          </w:p>
          <w:p w14:paraId="54A7D664" w14:textId="77777777" w:rsidR="004C7718" w:rsidRDefault="006F207A">
            <w:pPr>
              <w:pStyle w:val="TableParagraph"/>
              <w:spacing w:before="1" w:line="187" w:lineRule="exact"/>
              <w:ind w:left="145"/>
              <w:rPr>
                <w:sz w:val="16"/>
              </w:rPr>
            </w:pPr>
            <w:r>
              <w:rPr>
                <w:color w:val="231F20"/>
                <w:spacing w:val="-5"/>
                <w:w w:val="125"/>
                <w:sz w:val="16"/>
              </w:rPr>
              <w:t>CR</w:t>
            </w:r>
          </w:p>
        </w:tc>
        <w:tc>
          <w:tcPr>
            <w:tcW w:w="1653" w:type="dxa"/>
          </w:tcPr>
          <w:p w14:paraId="54A7D665" w14:textId="77777777" w:rsidR="004C7718" w:rsidRDefault="004C7718">
            <w:pPr>
              <w:pStyle w:val="TableParagraph"/>
              <w:spacing w:before="4"/>
              <w:rPr>
                <w:sz w:val="16"/>
              </w:rPr>
            </w:pPr>
          </w:p>
          <w:p w14:paraId="54A7D666" w14:textId="77777777" w:rsidR="004C7718" w:rsidRDefault="006F207A">
            <w:pPr>
              <w:pStyle w:val="TableParagraph"/>
              <w:spacing w:before="1" w:line="187" w:lineRule="exact"/>
              <w:ind w:left="97"/>
              <w:rPr>
                <w:sz w:val="16"/>
              </w:rPr>
            </w:pPr>
            <w:r>
              <w:rPr>
                <w:color w:val="231F20"/>
                <w:w w:val="120"/>
                <w:sz w:val="16"/>
              </w:rPr>
              <w:t>RISK,</w:t>
            </w:r>
            <w:r>
              <w:rPr>
                <w:color w:val="231F20"/>
                <w:spacing w:val="8"/>
                <w:w w:val="120"/>
                <w:sz w:val="16"/>
              </w:rPr>
              <w:t xml:space="preserve"> </w:t>
            </w:r>
            <w:r>
              <w:rPr>
                <w:color w:val="231F20"/>
                <w:w w:val="120"/>
                <w:sz w:val="16"/>
              </w:rPr>
              <w:t>SIZE,</w:t>
            </w:r>
            <w:r>
              <w:rPr>
                <w:color w:val="231F20"/>
                <w:spacing w:val="8"/>
                <w:w w:val="120"/>
                <w:sz w:val="16"/>
              </w:rPr>
              <w:t xml:space="preserve"> </w:t>
            </w:r>
            <w:r>
              <w:rPr>
                <w:color w:val="231F20"/>
                <w:spacing w:val="-4"/>
                <w:w w:val="120"/>
                <w:sz w:val="16"/>
              </w:rPr>
              <w:t>FOLL</w:t>
            </w:r>
          </w:p>
        </w:tc>
        <w:tc>
          <w:tcPr>
            <w:tcW w:w="915" w:type="dxa"/>
          </w:tcPr>
          <w:p w14:paraId="54A7D667" w14:textId="77777777" w:rsidR="004C7718" w:rsidRDefault="004C7718">
            <w:pPr>
              <w:pStyle w:val="TableParagraph"/>
              <w:spacing w:before="4"/>
              <w:rPr>
                <w:sz w:val="16"/>
              </w:rPr>
            </w:pPr>
          </w:p>
          <w:p w14:paraId="54A7D668" w14:textId="77777777" w:rsidR="004C7718" w:rsidRDefault="006F207A">
            <w:pPr>
              <w:pStyle w:val="TableParagraph"/>
              <w:spacing w:before="1" w:line="187" w:lineRule="exact"/>
              <w:ind w:left="97"/>
              <w:rPr>
                <w:sz w:val="16"/>
              </w:rPr>
            </w:pPr>
            <w:r>
              <w:rPr>
                <w:color w:val="231F20"/>
                <w:spacing w:val="-2"/>
                <w:sz w:val="16"/>
              </w:rPr>
              <w:t>1981</w:t>
            </w:r>
            <w:r>
              <w:rPr>
                <w:rFonts w:ascii="Arial" w:hAnsi="Arial"/>
                <w:color w:val="231F20"/>
                <w:spacing w:val="-2"/>
                <w:sz w:val="16"/>
              </w:rPr>
              <w:t>–</w:t>
            </w:r>
            <w:r>
              <w:rPr>
                <w:color w:val="231F20"/>
                <w:spacing w:val="-2"/>
                <w:sz w:val="16"/>
              </w:rPr>
              <w:t>1998</w:t>
            </w:r>
          </w:p>
        </w:tc>
        <w:tc>
          <w:tcPr>
            <w:tcW w:w="3353" w:type="dxa"/>
          </w:tcPr>
          <w:p w14:paraId="54A7D669" w14:textId="77777777" w:rsidR="004C7718" w:rsidRDefault="006F207A">
            <w:pPr>
              <w:pStyle w:val="TableParagraph"/>
              <w:spacing w:line="180" w:lineRule="exact"/>
              <w:ind w:left="176"/>
              <w:rPr>
                <w:sz w:val="16"/>
              </w:rPr>
            </w:pPr>
            <w:r>
              <w:rPr>
                <w:color w:val="231F20"/>
                <w:sz w:val="16"/>
              </w:rPr>
              <w:t>intangible</w:t>
            </w:r>
            <w:r>
              <w:rPr>
                <w:color w:val="231F20"/>
                <w:spacing w:val="-1"/>
                <w:sz w:val="16"/>
              </w:rPr>
              <w:t xml:space="preserve"> </w:t>
            </w:r>
            <w:r>
              <w:rPr>
                <w:color w:val="231F20"/>
                <w:spacing w:val="-4"/>
                <w:sz w:val="16"/>
              </w:rPr>
              <w:t>ﬁrms</w:t>
            </w:r>
          </w:p>
          <w:p w14:paraId="54A7D66A" w14:textId="77777777" w:rsidR="004C7718" w:rsidRDefault="006F207A">
            <w:pPr>
              <w:pStyle w:val="TableParagraph"/>
              <w:spacing w:before="12" w:line="187" w:lineRule="exact"/>
              <w:ind w:left="96"/>
              <w:rPr>
                <w:sz w:val="16"/>
              </w:rPr>
            </w:pPr>
            <w:r>
              <w:rPr>
                <w:color w:val="231F20"/>
                <w:sz w:val="16"/>
              </w:rPr>
              <w:t>Analysts’</w:t>
            </w:r>
            <w:r>
              <w:rPr>
                <w:color w:val="231F20"/>
                <w:spacing w:val="5"/>
                <w:sz w:val="16"/>
              </w:rPr>
              <w:t xml:space="preserve"> </w:t>
            </w:r>
            <w:r>
              <w:rPr>
                <w:color w:val="231F20"/>
                <w:sz w:val="16"/>
              </w:rPr>
              <w:t>forecast</w:t>
            </w:r>
            <w:r>
              <w:rPr>
                <w:color w:val="231F20"/>
                <w:spacing w:val="7"/>
                <w:sz w:val="16"/>
              </w:rPr>
              <w:t xml:space="preserve"> </w:t>
            </w:r>
            <w:r>
              <w:rPr>
                <w:color w:val="231F20"/>
                <w:sz w:val="16"/>
              </w:rPr>
              <w:t>error</w:t>
            </w:r>
            <w:r>
              <w:rPr>
                <w:color w:val="231F20"/>
                <w:spacing w:val="6"/>
                <w:sz w:val="16"/>
              </w:rPr>
              <w:t xml:space="preserve"> </w:t>
            </w:r>
            <w:r>
              <w:rPr>
                <w:color w:val="231F20"/>
                <w:sz w:val="16"/>
              </w:rPr>
              <w:t>is</w:t>
            </w:r>
            <w:r>
              <w:rPr>
                <w:color w:val="231F20"/>
                <w:spacing w:val="6"/>
                <w:sz w:val="16"/>
              </w:rPr>
              <w:t xml:space="preserve"> </w:t>
            </w:r>
            <w:r>
              <w:rPr>
                <w:color w:val="231F20"/>
                <w:sz w:val="16"/>
              </w:rPr>
              <w:t>higher</w:t>
            </w:r>
            <w:r>
              <w:rPr>
                <w:color w:val="231F20"/>
                <w:spacing w:val="6"/>
                <w:sz w:val="16"/>
              </w:rPr>
              <w:t xml:space="preserve"> </w:t>
            </w:r>
            <w:r>
              <w:rPr>
                <w:color w:val="231F20"/>
                <w:sz w:val="16"/>
              </w:rPr>
              <w:t>for</w:t>
            </w:r>
            <w:r>
              <w:rPr>
                <w:color w:val="231F20"/>
                <w:spacing w:val="6"/>
                <w:sz w:val="16"/>
              </w:rPr>
              <w:t xml:space="preserve"> </w:t>
            </w:r>
            <w:r>
              <w:rPr>
                <w:color w:val="231F20"/>
                <w:sz w:val="16"/>
              </w:rPr>
              <w:t>ﬁrms</w:t>
            </w:r>
            <w:r>
              <w:rPr>
                <w:color w:val="231F20"/>
                <w:spacing w:val="5"/>
                <w:sz w:val="16"/>
              </w:rPr>
              <w:t xml:space="preserve"> </w:t>
            </w:r>
            <w:r>
              <w:rPr>
                <w:color w:val="231F20"/>
                <w:spacing w:val="-4"/>
                <w:sz w:val="16"/>
              </w:rPr>
              <w:t>with</w:t>
            </w:r>
          </w:p>
        </w:tc>
      </w:tr>
      <w:tr w:rsidR="004C7718" w14:paraId="54A7D673" w14:textId="77777777">
        <w:trPr>
          <w:trHeight w:val="198"/>
        </w:trPr>
        <w:tc>
          <w:tcPr>
            <w:tcW w:w="1561" w:type="dxa"/>
          </w:tcPr>
          <w:p w14:paraId="54A7D66C" w14:textId="77777777" w:rsidR="004C7718" w:rsidRDefault="004C7718">
            <w:pPr>
              <w:pStyle w:val="TableParagraph"/>
              <w:rPr>
                <w:rFonts w:ascii="Times New Roman"/>
                <w:sz w:val="12"/>
              </w:rPr>
            </w:pPr>
          </w:p>
        </w:tc>
        <w:tc>
          <w:tcPr>
            <w:tcW w:w="1129" w:type="dxa"/>
          </w:tcPr>
          <w:p w14:paraId="54A7D66D" w14:textId="77777777" w:rsidR="004C7718" w:rsidRDefault="004C7718">
            <w:pPr>
              <w:pStyle w:val="TableParagraph"/>
              <w:rPr>
                <w:rFonts w:ascii="Times New Roman"/>
                <w:sz w:val="12"/>
              </w:rPr>
            </w:pPr>
          </w:p>
        </w:tc>
        <w:tc>
          <w:tcPr>
            <w:tcW w:w="1125" w:type="dxa"/>
          </w:tcPr>
          <w:p w14:paraId="54A7D66E" w14:textId="77777777" w:rsidR="004C7718" w:rsidRDefault="006F207A">
            <w:pPr>
              <w:pStyle w:val="TableParagraph"/>
              <w:spacing w:line="179" w:lineRule="exact"/>
              <w:ind w:left="177"/>
              <w:rPr>
                <w:sz w:val="16"/>
              </w:rPr>
            </w:pPr>
            <w:r>
              <w:rPr>
                <w:color w:val="231F20"/>
                <w:spacing w:val="-4"/>
                <w:w w:val="120"/>
                <w:sz w:val="16"/>
              </w:rPr>
              <w:t>FERR</w:t>
            </w:r>
          </w:p>
        </w:tc>
        <w:tc>
          <w:tcPr>
            <w:tcW w:w="693" w:type="dxa"/>
          </w:tcPr>
          <w:p w14:paraId="54A7D66F" w14:textId="77777777" w:rsidR="004C7718" w:rsidRDefault="004C7718">
            <w:pPr>
              <w:pStyle w:val="TableParagraph"/>
              <w:rPr>
                <w:rFonts w:ascii="Times New Roman"/>
                <w:sz w:val="12"/>
              </w:rPr>
            </w:pPr>
          </w:p>
        </w:tc>
        <w:tc>
          <w:tcPr>
            <w:tcW w:w="1653" w:type="dxa"/>
          </w:tcPr>
          <w:p w14:paraId="54A7D670" w14:textId="77777777" w:rsidR="004C7718" w:rsidRDefault="004C7718">
            <w:pPr>
              <w:pStyle w:val="TableParagraph"/>
              <w:rPr>
                <w:rFonts w:ascii="Times New Roman"/>
                <w:sz w:val="12"/>
              </w:rPr>
            </w:pPr>
          </w:p>
        </w:tc>
        <w:tc>
          <w:tcPr>
            <w:tcW w:w="915" w:type="dxa"/>
          </w:tcPr>
          <w:p w14:paraId="54A7D671" w14:textId="77777777" w:rsidR="004C7718" w:rsidRDefault="004C7718">
            <w:pPr>
              <w:pStyle w:val="TableParagraph"/>
              <w:rPr>
                <w:rFonts w:ascii="Times New Roman"/>
                <w:sz w:val="12"/>
              </w:rPr>
            </w:pPr>
          </w:p>
        </w:tc>
        <w:tc>
          <w:tcPr>
            <w:tcW w:w="3353" w:type="dxa"/>
          </w:tcPr>
          <w:p w14:paraId="54A7D672" w14:textId="77777777" w:rsidR="004C7718" w:rsidRDefault="006F207A">
            <w:pPr>
              <w:pStyle w:val="TableParagraph"/>
              <w:spacing w:line="179" w:lineRule="exact"/>
              <w:ind w:left="176"/>
              <w:rPr>
                <w:sz w:val="16"/>
              </w:rPr>
            </w:pPr>
            <w:r>
              <w:rPr>
                <w:color w:val="231F20"/>
                <w:sz w:val="16"/>
              </w:rPr>
              <w:t>a</w:t>
            </w:r>
            <w:r>
              <w:rPr>
                <w:color w:val="231F20"/>
                <w:spacing w:val="2"/>
                <w:sz w:val="16"/>
              </w:rPr>
              <w:t xml:space="preserve"> </w:t>
            </w:r>
            <w:r>
              <w:rPr>
                <w:color w:val="231F20"/>
                <w:sz w:val="16"/>
              </w:rPr>
              <w:t>higher</w:t>
            </w:r>
            <w:r>
              <w:rPr>
                <w:color w:val="231F20"/>
                <w:spacing w:val="2"/>
                <w:sz w:val="16"/>
              </w:rPr>
              <w:t xml:space="preserve"> </w:t>
            </w:r>
            <w:r>
              <w:rPr>
                <w:color w:val="231F20"/>
                <w:sz w:val="16"/>
              </w:rPr>
              <w:t>intangible</w:t>
            </w:r>
            <w:r>
              <w:rPr>
                <w:color w:val="231F20"/>
                <w:spacing w:val="2"/>
                <w:sz w:val="16"/>
              </w:rPr>
              <w:t xml:space="preserve"> </w:t>
            </w:r>
            <w:r>
              <w:rPr>
                <w:color w:val="231F20"/>
                <w:sz w:val="16"/>
              </w:rPr>
              <w:t>intensity</w:t>
            </w:r>
            <w:r>
              <w:rPr>
                <w:color w:val="231F20"/>
                <w:spacing w:val="2"/>
                <w:sz w:val="16"/>
              </w:rPr>
              <w:t xml:space="preserve"> </w:t>
            </w:r>
            <w:r>
              <w:rPr>
                <w:color w:val="231F20"/>
                <w:sz w:val="16"/>
              </w:rPr>
              <w:t>relative</w:t>
            </w:r>
            <w:r>
              <w:rPr>
                <w:color w:val="231F20"/>
                <w:spacing w:val="2"/>
                <w:sz w:val="16"/>
              </w:rPr>
              <w:t xml:space="preserve"> </w:t>
            </w:r>
            <w:r>
              <w:rPr>
                <w:color w:val="231F20"/>
                <w:sz w:val="16"/>
              </w:rPr>
              <w:t>to</w:t>
            </w:r>
            <w:r>
              <w:rPr>
                <w:color w:val="231F20"/>
                <w:spacing w:val="2"/>
                <w:sz w:val="16"/>
              </w:rPr>
              <w:t xml:space="preserve"> </w:t>
            </w:r>
            <w:r>
              <w:rPr>
                <w:color w:val="231F20"/>
                <w:spacing w:val="-5"/>
                <w:sz w:val="16"/>
              </w:rPr>
              <w:t>the</w:t>
            </w:r>
          </w:p>
        </w:tc>
      </w:tr>
      <w:tr w:rsidR="004C7718" w14:paraId="54A7D682" w14:textId="77777777">
        <w:trPr>
          <w:trHeight w:val="398"/>
        </w:trPr>
        <w:tc>
          <w:tcPr>
            <w:tcW w:w="1561" w:type="dxa"/>
          </w:tcPr>
          <w:p w14:paraId="54A7D674" w14:textId="77777777" w:rsidR="004C7718" w:rsidRDefault="004C7718">
            <w:pPr>
              <w:pStyle w:val="TableParagraph"/>
              <w:spacing w:before="4"/>
              <w:rPr>
                <w:sz w:val="16"/>
              </w:rPr>
            </w:pPr>
          </w:p>
          <w:p w14:paraId="54A7D675" w14:textId="77777777" w:rsidR="004C7718" w:rsidRDefault="006F207A">
            <w:pPr>
              <w:pStyle w:val="TableParagraph"/>
              <w:spacing w:line="187" w:lineRule="exact"/>
              <w:ind w:left="-1"/>
              <w:rPr>
                <w:sz w:val="16"/>
              </w:rPr>
            </w:pPr>
            <w:r>
              <w:rPr>
                <w:color w:val="231F20"/>
                <w:sz w:val="16"/>
              </w:rPr>
              <w:t>Joshi</w:t>
            </w:r>
            <w:r>
              <w:rPr>
                <w:color w:val="231F20"/>
                <w:spacing w:val="22"/>
                <w:sz w:val="16"/>
              </w:rPr>
              <w:t xml:space="preserve"> </w:t>
            </w:r>
            <w:r>
              <w:rPr>
                <w:color w:val="231F20"/>
                <w:sz w:val="16"/>
              </w:rPr>
              <w:t>and</w:t>
            </w:r>
            <w:r>
              <w:rPr>
                <w:color w:val="231F20"/>
                <w:spacing w:val="22"/>
                <w:sz w:val="16"/>
              </w:rPr>
              <w:t xml:space="preserve"> </w:t>
            </w:r>
            <w:r>
              <w:rPr>
                <w:color w:val="231F20"/>
                <w:spacing w:val="-2"/>
                <w:sz w:val="16"/>
              </w:rPr>
              <w:t>Hanssens</w:t>
            </w:r>
          </w:p>
        </w:tc>
        <w:tc>
          <w:tcPr>
            <w:tcW w:w="1129" w:type="dxa"/>
          </w:tcPr>
          <w:p w14:paraId="54A7D676" w14:textId="77777777" w:rsidR="004C7718" w:rsidRDefault="004C7718">
            <w:pPr>
              <w:pStyle w:val="TableParagraph"/>
              <w:spacing w:before="4"/>
              <w:rPr>
                <w:sz w:val="16"/>
              </w:rPr>
            </w:pPr>
          </w:p>
          <w:p w14:paraId="54A7D677" w14:textId="77777777" w:rsidR="004C7718" w:rsidRDefault="006F207A">
            <w:pPr>
              <w:pStyle w:val="TableParagraph"/>
              <w:spacing w:line="187" w:lineRule="exact"/>
              <w:ind w:left="98"/>
              <w:rPr>
                <w:i/>
                <w:sz w:val="16"/>
              </w:rPr>
            </w:pPr>
            <w:r>
              <w:rPr>
                <w:i/>
                <w:color w:val="231F20"/>
                <w:spacing w:val="-4"/>
                <w:w w:val="120"/>
                <w:sz w:val="16"/>
              </w:rPr>
              <w:t>ADVT</w:t>
            </w:r>
          </w:p>
        </w:tc>
        <w:tc>
          <w:tcPr>
            <w:tcW w:w="1125" w:type="dxa"/>
          </w:tcPr>
          <w:p w14:paraId="54A7D678" w14:textId="77777777" w:rsidR="004C7718" w:rsidRDefault="004C7718">
            <w:pPr>
              <w:pStyle w:val="TableParagraph"/>
              <w:spacing w:before="4"/>
              <w:rPr>
                <w:sz w:val="16"/>
              </w:rPr>
            </w:pPr>
          </w:p>
          <w:p w14:paraId="54A7D679" w14:textId="77777777" w:rsidR="004C7718" w:rsidRDefault="006F207A">
            <w:pPr>
              <w:pStyle w:val="TableParagraph"/>
              <w:spacing w:line="187" w:lineRule="exact"/>
              <w:ind w:left="98"/>
              <w:rPr>
                <w:sz w:val="16"/>
              </w:rPr>
            </w:pPr>
            <w:r>
              <w:rPr>
                <w:color w:val="231F20"/>
                <w:spacing w:val="-4"/>
                <w:w w:val="115"/>
                <w:sz w:val="16"/>
              </w:rPr>
              <w:t>CARs</w:t>
            </w:r>
          </w:p>
        </w:tc>
        <w:tc>
          <w:tcPr>
            <w:tcW w:w="693" w:type="dxa"/>
          </w:tcPr>
          <w:p w14:paraId="54A7D67A" w14:textId="77777777" w:rsidR="004C7718" w:rsidRDefault="004C7718">
            <w:pPr>
              <w:pStyle w:val="TableParagraph"/>
              <w:spacing w:before="4"/>
              <w:rPr>
                <w:sz w:val="16"/>
              </w:rPr>
            </w:pPr>
          </w:p>
          <w:p w14:paraId="54A7D67B" w14:textId="77777777" w:rsidR="004C7718" w:rsidRDefault="006F207A">
            <w:pPr>
              <w:pStyle w:val="TableParagraph"/>
              <w:spacing w:line="187" w:lineRule="exact"/>
              <w:ind w:left="145"/>
              <w:rPr>
                <w:sz w:val="16"/>
              </w:rPr>
            </w:pPr>
            <w:r>
              <w:rPr>
                <w:color w:val="231F20"/>
                <w:spacing w:val="-5"/>
                <w:w w:val="120"/>
                <w:sz w:val="16"/>
              </w:rPr>
              <w:t>VAR</w:t>
            </w:r>
          </w:p>
        </w:tc>
        <w:tc>
          <w:tcPr>
            <w:tcW w:w="1653" w:type="dxa"/>
          </w:tcPr>
          <w:p w14:paraId="54A7D67C" w14:textId="77777777" w:rsidR="004C7718" w:rsidRDefault="004C7718">
            <w:pPr>
              <w:pStyle w:val="TableParagraph"/>
              <w:spacing w:before="4"/>
              <w:rPr>
                <w:sz w:val="16"/>
              </w:rPr>
            </w:pPr>
          </w:p>
          <w:p w14:paraId="54A7D67D" w14:textId="77777777" w:rsidR="004C7718" w:rsidRDefault="006F207A">
            <w:pPr>
              <w:pStyle w:val="TableParagraph"/>
              <w:spacing w:line="187" w:lineRule="exact"/>
              <w:ind w:left="97"/>
              <w:rPr>
                <w:sz w:val="16"/>
              </w:rPr>
            </w:pPr>
            <w:r>
              <w:rPr>
                <w:color w:val="231F20"/>
                <w:w w:val="115"/>
                <w:sz w:val="16"/>
              </w:rPr>
              <w:t>RISK,</w:t>
            </w:r>
            <w:r>
              <w:rPr>
                <w:color w:val="231F20"/>
                <w:spacing w:val="28"/>
                <w:w w:val="115"/>
                <w:sz w:val="16"/>
              </w:rPr>
              <w:t xml:space="preserve"> </w:t>
            </w:r>
            <w:r>
              <w:rPr>
                <w:color w:val="231F20"/>
                <w:w w:val="115"/>
                <w:sz w:val="16"/>
              </w:rPr>
              <w:t>SIZE,</w:t>
            </w:r>
            <w:r>
              <w:rPr>
                <w:color w:val="231F20"/>
                <w:spacing w:val="27"/>
                <w:w w:val="115"/>
                <w:sz w:val="16"/>
              </w:rPr>
              <w:t xml:space="preserve"> </w:t>
            </w:r>
            <w:r>
              <w:rPr>
                <w:color w:val="231F20"/>
                <w:spacing w:val="-4"/>
                <w:w w:val="115"/>
                <w:sz w:val="16"/>
              </w:rPr>
              <w:t>M/B,</w:t>
            </w:r>
          </w:p>
        </w:tc>
        <w:tc>
          <w:tcPr>
            <w:tcW w:w="915" w:type="dxa"/>
          </w:tcPr>
          <w:p w14:paraId="54A7D67E" w14:textId="77777777" w:rsidR="004C7718" w:rsidRDefault="004C7718">
            <w:pPr>
              <w:pStyle w:val="TableParagraph"/>
              <w:spacing w:before="4"/>
              <w:rPr>
                <w:sz w:val="16"/>
              </w:rPr>
            </w:pPr>
          </w:p>
          <w:p w14:paraId="54A7D67F" w14:textId="77777777" w:rsidR="004C7718" w:rsidRDefault="006F207A">
            <w:pPr>
              <w:pStyle w:val="TableParagraph"/>
              <w:spacing w:line="187" w:lineRule="exact"/>
              <w:ind w:left="97"/>
              <w:rPr>
                <w:sz w:val="16"/>
              </w:rPr>
            </w:pPr>
            <w:r>
              <w:rPr>
                <w:color w:val="231F20"/>
                <w:spacing w:val="-2"/>
                <w:sz w:val="16"/>
              </w:rPr>
              <w:t>1991</w:t>
            </w:r>
            <w:r>
              <w:rPr>
                <w:rFonts w:ascii="Arial" w:hAnsi="Arial"/>
                <w:color w:val="231F20"/>
                <w:spacing w:val="-2"/>
                <w:sz w:val="16"/>
              </w:rPr>
              <w:t>–</w:t>
            </w:r>
            <w:r>
              <w:rPr>
                <w:color w:val="231F20"/>
                <w:spacing w:val="-2"/>
                <w:sz w:val="16"/>
              </w:rPr>
              <w:t>2005</w:t>
            </w:r>
          </w:p>
        </w:tc>
        <w:tc>
          <w:tcPr>
            <w:tcW w:w="3353" w:type="dxa"/>
          </w:tcPr>
          <w:p w14:paraId="54A7D680" w14:textId="77777777" w:rsidR="004C7718" w:rsidRDefault="006F207A">
            <w:pPr>
              <w:pStyle w:val="TableParagraph"/>
              <w:spacing w:line="180" w:lineRule="exact"/>
              <w:ind w:left="176"/>
              <w:rPr>
                <w:sz w:val="16"/>
              </w:rPr>
            </w:pPr>
            <w:r>
              <w:rPr>
                <w:color w:val="231F20"/>
                <w:spacing w:val="-2"/>
                <w:sz w:val="16"/>
              </w:rPr>
              <w:t>industry’s</w:t>
            </w:r>
            <w:r>
              <w:rPr>
                <w:color w:val="231F20"/>
                <w:spacing w:val="11"/>
                <w:sz w:val="16"/>
              </w:rPr>
              <w:t xml:space="preserve"> </w:t>
            </w:r>
            <w:r>
              <w:rPr>
                <w:color w:val="231F20"/>
                <w:spacing w:val="-2"/>
                <w:sz w:val="16"/>
              </w:rPr>
              <w:t>average</w:t>
            </w:r>
            <w:r>
              <w:rPr>
                <w:color w:val="231F20"/>
                <w:spacing w:val="11"/>
                <w:sz w:val="16"/>
              </w:rPr>
              <w:t xml:space="preserve"> </w:t>
            </w:r>
            <w:r>
              <w:rPr>
                <w:color w:val="231F20"/>
                <w:spacing w:val="-4"/>
                <w:sz w:val="16"/>
              </w:rPr>
              <w:t>value</w:t>
            </w:r>
          </w:p>
          <w:p w14:paraId="54A7D681" w14:textId="77777777" w:rsidR="004C7718" w:rsidRDefault="006F207A">
            <w:pPr>
              <w:pStyle w:val="TableParagraph"/>
              <w:spacing w:before="12" w:line="187" w:lineRule="exact"/>
              <w:ind w:left="96"/>
              <w:rPr>
                <w:sz w:val="16"/>
              </w:rPr>
            </w:pPr>
            <w:r>
              <w:rPr>
                <w:color w:val="231F20"/>
                <w:spacing w:val="-2"/>
                <w:sz w:val="16"/>
              </w:rPr>
              <w:t>Advertising</w:t>
            </w:r>
            <w:r>
              <w:rPr>
                <w:color w:val="231F20"/>
                <w:spacing w:val="11"/>
                <w:sz w:val="16"/>
              </w:rPr>
              <w:t xml:space="preserve"> </w:t>
            </w:r>
            <w:r>
              <w:rPr>
                <w:color w:val="231F20"/>
                <w:spacing w:val="-2"/>
                <w:sz w:val="16"/>
              </w:rPr>
              <w:t>spending</w:t>
            </w:r>
            <w:r>
              <w:rPr>
                <w:color w:val="231F20"/>
                <w:spacing w:val="13"/>
                <w:sz w:val="16"/>
              </w:rPr>
              <w:t xml:space="preserve"> </w:t>
            </w:r>
            <w:r>
              <w:rPr>
                <w:color w:val="231F20"/>
                <w:spacing w:val="-2"/>
                <w:sz w:val="16"/>
              </w:rPr>
              <w:t>has</w:t>
            </w:r>
            <w:r>
              <w:rPr>
                <w:color w:val="231F20"/>
                <w:spacing w:val="11"/>
                <w:sz w:val="16"/>
              </w:rPr>
              <w:t xml:space="preserve"> </w:t>
            </w:r>
            <w:r>
              <w:rPr>
                <w:color w:val="231F20"/>
                <w:spacing w:val="-2"/>
                <w:sz w:val="16"/>
              </w:rPr>
              <w:t>long-run</w:t>
            </w:r>
            <w:r>
              <w:rPr>
                <w:color w:val="231F20"/>
                <w:spacing w:val="12"/>
                <w:sz w:val="16"/>
              </w:rPr>
              <w:t xml:space="preserve"> </w:t>
            </w:r>
            <w:r>
              <w:rPr>
                <w:color w:val="231F20"/>
                <w:spacing w:val="-2"/>
                <w:sz w:val="16"/>
              </w:rPr>
              <w:t>direct</w:t>
            </w:r>
            <w:r>
              <w:rPr>
                <w:color w:val="231F20"/>
                <w:spacing w:val="12"/>
                <w:sz w:val="16"/>
              </w:rPr>
              <w:t xml:space="preserve"> </w:t>
            </w:r>
            <w:r>
              <w:rPr>
                <w:color w:val="231F20"/>
                <w:spacing w:val="-2"/>
                <w:sz w:val="16"/>
              </w:rPr>
              <w:t>eﬀect</w:t>
            </w:r>
          </w:p>
        </w:tc>
      </w:tr>
      <w:tr w:rsidR="004C7718" w14:paraId="54A7D691" w14:textId="77777777">
        <w:trPr>
          <w:trHeight w:val="397"/>
        </w:trPr>
        <w:tc>
          <w:tcPr>
            <w:tcW w:w="1561" w:type="dxa"/>
          </w:tcPr>
          <w:p w14:paraId="54A7D683" w14:textId="77777777" w:rsidR="004C7718" w:rsidRDefault="006F207A">
            <w:pPr>
              <w:pStyle w:val="TableParagraph"/>
              <w:spacing w:line="180" w:lineRule="exact"/>
              <w:ind w:left="79"/>
              <w:rPr>
                <w:sz w:val="16"/>
              </w:rPr>
            </w:pPr>
            <w:r>
              <w:rPr>
                <w:color w:val="231F20"/>
                <w:spacing w:val="-2"/>
                <w:sz w:val="16"/>
              </w:rPr>
              <w:t>(2010)</w:t>
            </w:r>
          </w:p>
          <w:p w14:paraId="54A7D684" w14:textId="77777777" w:rsidR="004C7718" w:rsidRDefault="006F207A">
            <w:pPr>
              <w:pStyle w:val="TableParagraph"/>
              <w:spacing w:before="11" w:line="187" w:lineRule="exact"/>
              <w:ind w:left="-1"/>
              <w:rPr>
                <w:sz w:val="16"/>
              </w:rPr>
            </w:pPr>
            <w:r>
              <w:rPr>
                <w:color w:val="231F20"/>
                <w:sz w:val="16"/>
              </w:rPr>
              <w:t>Joseph</w:t>
            </w:r>
            <w:r>
              <w:rPr>
                <w:color w:val="231F20"/>
                <w:spacing w:val="18"/>
                <w:sz w:val="16"/>
              </w:rPr>
              <w:t xml:space="preserve"> </w:t>
            </w:r>
            <w:r>
              <w:rPr>
                <w:color w:val="231F20"/>
                <w:sz w:val="16"/>
              </w:rPr>
              <w:t>and</w:t>
            </w:r>
            <w:r>
              <w:rPr>
                <w:color w:val="231F20"/>
                <w:spacing w:val="18"/>
                <w:sz w:val="16"/>
              </w:rPr>
              <w:t xml:space="preserve"> </w:t>
            </w:r>
            <w:r>
              <w:rPr>
                <w:color w:val="231F20"/>
                <w:spacing w:val="-2"/>
                <w:sz w:val="16"/>
              </w:rPr>
              <w:t>Wintoki</w:t>
            </w:r>
          </w:p>
        </w:tc>
        <w:tc>
          <w:tcPr>
            <w:tcW w:w="1129" w:type="dxa"/>
          </w:tcPr>
          <w:p w14:paraId="54A7D685" w14:textId="77777777" w:rsidR="004C7718" w:rsidRDefault="004C7718">
            <w:pPr>
              <w:pStyle w:val="TableParagraph"/>
              <w:spacing w:before="3"/>
              <w:rPr>
                <w:sz w:val="16"/>
              </w:rPr>
            </w:pPr>
          </w:p>
          <w:p w14:paraId="54A7D686" w14:textId="77777777" w:rsidR="004C7718" w:rsidRDefault="006F207A">
            <w:pPr>
              <w:pStyle w:val="TableParagraph"/>
              <w:spacing w:line="187" w:lineRule="exact"/>
              <w:ind w:left="98"/>
              <w:rPr>
                <w:sz w:val="16"/>
              </w:rPr>
            </w:pPr>
            <w:r>
              <w:rPr>
                <w:i/>
                <w:color w:val="231F20"/>
                <w:w w:val="120"/>
                <w:sz w:val="16"/>
              </w:rPr>
              <w:t>ADVT</w:t>
            </w:r>
            <w:r>
              <w:rPr>
                <w:color w:val="231F20"/>
                <w:w w:val="120"/>
                <w:sz w:val="16"/>
              </w:rPr>
              <w:t>,</w:t>
            </w:r>
            <w:r>
              <w:rPr>
                <w:color w:val="231F20"/>
                <w:spacing w:val="12"/>
                <w:w w:val="120"/>
                <w:sz w:val="16"/>
              </w:rPr>
              <w:t xml:space="preserve"> </w:t>
            </w:r>
            <w:r>
              <w:rPr>
                <w:color w:val="231F20"/>
                <w:spacing w:val="-5"/>
                <w:w w:val="120"/>
                <w:sz w:val="16"/>
              </w:rPr>
              <w:t>R&amp;D</w:t>
            </w:r>
          </w:p>
        </w:tc>
        <w:tc>
          <w:tcPr>
            <w:tcW w:w="1125" w:type="dxa"/>
          </w:tcPr>
          <w:p w14:paraId="54A7D687" w14:textId="77777777" w:rsidR="004C7718" w:rsidRDefault="004C7718">
            <w:pPr>
              <w:pStyle w:val="TableParagraph"/>
              <w:spacing w:before="3"/>
              <w:rPr>
                <w:sz w:val="16"/>
              </w:rPr>
            </w:pPr>
          </w:p>
          <w:p w14:paraId="54A7D688" w14:textId="77777777" w:rsidR="004C7718" w:rsidRDefault="006F207A">
            <w:pPr>
              <w:pStyle w:val="TableParagraph"/>
              <w:spacing w:line="187" w:lineRule="exact"/>
              <w:ind w:left="98"/>
              <w:rPr>
                <w:sz w:val="16"/>
              </w:rPr>
            </w:pPr>
            <w:r>
              <w:rPr>
                <w:color w:val="231F20"/>
                <w:spacing w:val="-4"/>
                <w:w w:val="115"/>
                <w:sz w:val="16"/>
              </w:rPr>
              <w:t>CARs</w:t>
            </w:r>
          </w:p>
        </w:tc>
        <w:tc>
          <w:tcPr>
            <w:tcW w:w="693" w:type="dxa"/>
          </w:tcPr>
          <w:p w14:paraId="54A7D689" w14:textId="77777777" w:rsidR="004C7718" w:rsidRDefault="004C7718">
            <w:pPr>
              <w:pStyle w:val="TableParagraph"/>
              <w:spacing w:before="3"/>
              <w:rPr>
                <w:sz w:val="16"/>
              </w:rPr>
            </w:pPr>
          </w:p>
          <w:p w14:paraId="54A7D68A" w14:textId="77777777" w:rsidR="004C7718" w:rsidRDefault="006F207A">
            <w:pPr>
              <w:pStyle w:val="TableParagraph"/>
              <w:spacing w:line="187" w:lineRule="exact"/>
              <w:ind w:left="145"/>
              <w:rPr>
                <w:sz w:val="16"/>
              </w:rPr>
            </w:pPr>
            <w:r>
              <w:rPr>
                <w:color w:val="231F20"/>
                <w:spacing w:val="-5"/>
                <w:w w:val="125"/>
                <w:sz w:val="16"/>
              </w:rPr>
              <w:t>CR</w:t>
            </w:r>
          </w:p>
        </w:tc>
        <w:tc>
          <w:tcPr>
            <w:tcW w:w="1653" w:type="dxa"/>
          </w:tcPr>
          <w:p w14:paraId="54A7D68B" w14:textId="77777777" w:rsidR="004C7718" w:rsidRDefault="006F207A">
            <w:pPr>
              <w:pStyle w:val="TableParagraph"/>
              <w:spacing w:line="180" w:lineRule="exact"/>
              <w:ind w:left="177"/>
              <w:rPr>
                <w:sz w:val="16"/>
              </w:rPr>
            </w:pPr>
            <w:r>
              <w:rPr>
                <w:color w:val="231F20"/>
                <w:spacing w:val="-5"/>
                <w:w w:val="120"/>
                <w:sz w:val="16"/>
              </w:rPr>
              <w:t>R&amp;D</w:t>
            </w:r>
          </w:p>
          <w:p w14:paraId="54A7D68C" w14:textId="77777777" w:rsidR="004C7718" w:rsidRDefault="006F207A">
            <w:pPr>
              <w:pStyle w:val="TableParagraph"/>
              <w:spacing w:before="11" w:line="187" w:lineRule="exact"/>
              <w:ind w:left="97"/>
              <w:rPr>
                <w:sz w:val="16"/>
              </w:rPr>
            </w:pPr>
            <w:r>
              <w:rPr>
                <w:color w:val="231F20"/>
                <w:w w:val="115"/>
                <w:sz w:val="16"/>
              </w:rPr>
              <w:t>SIZE,</w:t>
            </w:r>
            <w:r>
              <w:rPr>
                <w:color w:val="231F20"/>
                <w:spacing w:val="18"/>
                <w:w w:val="115"/>
                <w:sz w:val="16"/>
              </w:rPr>
              <w:t xml:space="preserve"> </w:t>
            </w:r>
            <w:r>
              <w:rPr>
                <w:color w:val="231F20"/>
                <w:spacing w:val="-5"/>
                <w:w w:val="115"/>
                <w:sz w:val="16"/>
              </w:rPr>
              <w:t>B/M</w:t>
            </w:r>
          </w:p>
        </w:tc>
        <w:tc>
          <w:tcPr>
            <w:tcW w:w="915" w:type="dxa"/>
          </w:tcPr>
          <w:p w14:paraId="54A7D68D" w14:textId="77777777" w:rsidR="004C7718" w:rsidRDefault="004C7718">
            <w:pPr>
              <w:pStyle w:val="TableParagraph"/>
              <w:spacing w:before="3"/>
              <w:rPr>
                <w:sz w:val="16"/>
              </w:rPr>
            </w:pPr>
          </w:p>
          <w:p w14:paraId="54A7D68E" w14:textId="77777777" w:rsidR="004C7718" w:rsidRDefault="006F207A">
            <w:pPr>
              <w:pStyle w:val="TableParagraph"/>
              <w:spacing w:line="187" w:lineRule="exact"/>
              <w:ind w:left="97"/>
              <w:rPr>
                <w:sz w:val="16"/>
              </w:rPr>
            </w:pPr>
            <w:r>
              <w:rPr>
                <w:color w:val="231F20"/>
                <w:spacing w:val="-2"/>
                <w:sz w:val="16"/>
              </w:rPr>
              <w:t>1996</w:t>
            </w:r>
            <w:r>
              <w:rPr>
                <w:rFonts w:ascii="Arial" w:hAnsi="Arial"/>
                <w:color w:val="231F20"/>
                <w:spacing w:val="-2"/>
                <w:sz w:val="16"/>
              </w:rPr>
              <w:t>–</w:t>
            </w:r>
            <w:r>
              <w:rPr>
                <w:color w:val="231F20"/>
                <w:spacing w:val="-2"/>
                <w:sz w:val="16"/>
              </w:rPr>
              <w:t>2011</w:t>
            </w:r>
          </w:p>
        </w:tc>
        <w:tc>
          <w:tcPr>
            <w:tcW w:w="3353" w:type="dxa"/>
          </w:tcPr>
          <w:p w14:paraId="54A7D68F" w14:textId="77777777" w:rsidR="004C7718" w:rsidRDefault="006F207A">
            <w:pPr>
              <w:pStyle w:val="TableParagraph"/>
              <w:spacing w:line="180" w:lineRule="exact"/>
              <w:ind w:left="176"/>
              <w:rPr>
                <w:sz w:val="16"/>
              </w:rPr>
            </w:pPr>
            <w:r>
              <w:rPr>
                <w:color w:val="231F20"/>
                <w:sz w:val="16"/>
              </w:rPr>
              <w:t>on</w:t>
            </w:r>
            <w:r>
              <w:rPr>
                <w:color w:val="231F20"/>
                <w:spacing w:val="3"/>
                <w:sz w:val="16"/>
              </w:rPr>
              <w:t xml:space="preserve"> </w:t>
            </w:r>
            <w:r>
              <w:rPr>
                <w:color w:val="231F20"/>
                <w:sz w:val="16"/>
              </w:rPr>
              <w:t>ﬁrm</w:t>
            </w:r>
            <w:r>
              <w:rPr>
                <w:color w:val="231F20"/>
                <w:spacing w:val="2"/>
                <w:sz w:val="16"/>
              </w:rPr>
              <w:t xml:space="preserve"> </w:t>
            </w:r>
            <w:r>
              <w:rPr>
                <w:color w:val="231F20"/>
                <w:sz w:val="16"/>
              </w:rPr>
              <w:t>value</w:t>
            </w:r>
            <w:r>
              <w:rPr>
                <w:color w:val="231F20"/>
                <w:spacing w:val="4"/>
                <w:sz w:val="16"/>
              </w:rPr>
              <w:t xml:space="preserve"> </w:t>
            </w:r>
            <w:r>
              <w:rPr>
                <w:color w:val="231F20"/>
                <w:sz w:val="16"/>
              </w:rPr>
              <w:t>beyond</w:t>
            </w:r>
            <w:r>
              <w:rPr>
                <w:color w:val="231F20"/>
                <w:spacing w:val="3"/>
                <w:sz w:val="16"/>
              </w:rPr>
              <w:t xml:space="preserve"> </w:t>
            </w:r>
            <w:r>
              <w:rPr>
                <w:color w:val="231F20"/>
                <w:sz w:val="16"/>
              </w:rPr>
              <w:t>short-term</w:t>
            </w:r>
            <w:r>
              <w:rPr>
                <w:color w:val="231F20"/>
                <w:spacing w:val="3"/>
                <w:sz w:val="16"/>
              </w:rPr>
              <w:t xml:space="preserve"> </w:t>
            </w:r>
            <w:r>
              <w:rPr>
                <w:color w:val="231F20"/>
                <w:spacing w:val="-2"/>
                <w:sz w:val="16"/>
              </w:rPr>
              <w:t>sales</w:t>
            </w:r>
          </w:p>
          <w:p w14:paraId="54A7D690" w14:textId="77777777" w:rsidR="004C7718" w:rsidRDefault="006F207A">
            <w:pPr>
              <w:pStyle w:val="TableParagraph"/>
              <w:spacing w:before="11" w:line="187" w:lineRule="exact"/>
              <w:ind w:left="96"/>
              <w:rPr>
                <w:sz w:val="16"/>
              </w:rPr>
            </w:pPr>
            <w:r>
              <w:rPr>
                <w:color w:val="231F20"/>
                <w:sz w:val="16"/>
              </w:rPr>
              <w:t>Insider gains</w:t>
            </w:r>
            <w:r>
              <w:rPr>
                <w:color w:val="231F20"/>
                <w:spacing w:val="-1"/>
                <w:sz w:val="16"/>
              </w:rPr>
              <w:t xml:space="preserve"> </w:t>
            </w:r>
            <w:r>
              <w:rPr>
                <w:color w:val="231F20"/>
                <w:sz w:val="16"/>
              </w:rPr>
              <w:t>are</w:t>
            </w:r>
            <w:r>
              <w:rPr>
                <w:color w:val="231F20"/>
                <w:spacing w:val="1"/>
                <w:sz w:val="16"/>
              </w:rPr>
              <w:t xml:space="preserve"> </w:t>
            </w:r>
            <w:r>
              <w:rPr>
                <w:color w:val="231F20"/>
                <w:sz w:val="16"/>
              </w:rPr>
              <w:t>signiﬁcantly greater in</w:t>
            </w:r>
            <w:r>
              <w:rPr>
                <w:color w:val="231F20"/>
                <w:spacing w:val="1"/>
                <w:sz w:val="16"/>
              </w:rPr>
              <w:t xml:space="preserve"> </w:t>
            </w:r>
            <w:r>
              <w:rPr>
                <w:color w:val="231F20"/>
                <w:spacing w:val="-4"/>
                <w:sz w:val="16"/>
              </w:rPr>
              <w:t>ﬁrms</w:t>
            </w:r>
          </w:p>
        </w:tc>
      </w:tr>
      <w:tr w:rsidR="004C7718" w14:paraId="54A7D699" w14:textId="77777777">
        <w:trPr>
          <w:trHeight w:val="280"/>
        </w:trPr>
        <w:tc>
          <w:tcPr>
            <w:tcW w:w="1561" w:type="dxa"/>
            <w:tcBorders>
              <w:bottom w:val="single" w:sz="6" w:space="0" w:color="231F20"/>
            </w:tcBorders>
          </w:tcPr>
          <w:p w14:paraId="54A7D692" w14:textId="77777777" w:rsidR="004C7718" w:rsidRDefault="006F207A">
            <w:pPr>
              <w:pStyle w:val="TableParagraph"/>
              <w:spacing w:line="180" w:lineRule="exact"/>
              <w:ind w:left="79"/>
              <w:rPr>
                <w:sz w:val="16"/>
              </w:rPr>
            </w:pPr>
            <w:r>
              <w:rPr>
                <w:color w:val="231F20"/>
                <w:spacing w:val="-2"/>
                <w:sz w:val="16"/>
              </w:rPr>
              <w:t>(2013)</w:t>
            </w:r>
          </w:p>
        </w:tc>
        <w:tc>
          <w:tcPr>
            <w:tcW w:w="1129" w:type="dxa"/>
            <w:tcBorders>
              <w:bottom w:val="single" w:sz="6" w:space="0" w:color="231F20"/>
            </w:tcBorders>
          </w:tcPr>
          <w:p w14:paraId="54A7D693" w14:textId="77777777" w:rsidR="004C7718" w:rsidRDefault="004C7718">
            <w:pPr>
              <w:pStyle w:val="TableParagraph"/>
              <w:rPr>
                <w:rFonts w:ascii="Times New Roman"/>
                <w:sz w:val="16"/>
              </w:rPr>
            </w:pPr>
          </w:p>
        </w:tc>
        <w:tc>
          <w:tcPr>
            <w:tcW w:w="1125" w:type="dxa"/>
            <w:tcBorders>
              <w:bottom w:val="single" w:sz="6" w:space="0" w:color="231F20"/>
            </w:tcBorders>
          </w:tcPr>
          <w:p w14:paraId="54A7D694" w14:textId="77777777" w:rsidR="004C7718" w:rsidRDefault="004C7718">
            <w:pPr>
              <w:pStyle w:val="TableParagraph"/>
              <w:rPr>
                <w:rFonts w:ascii="Times New Roman"/>
                <w:sz w:val="16"/>
              </w:rPr>
            </w:pPr>
          </w:p>
        </w:tc>
        <w:tc>
          <w:tcPr>
            <w:tcW w:w="693" w:type="dxa"/>
            <w:tcBorders>
              <w:bottom w:val="single" w:sz="6" w:space="0" w:color="231F20"/>
            </w:tcBorders>
          </w:tcPr>
          <w:p w14:paraId="54A7D695" w14:textId="77777777" w:rsidR="004C7718" w:rsidRDefault="004C7718">
            <w:pPr>
              <w:pStyle w:val="TableParagraph"/>
              <w:rPr>
                <w:rFonts w:ascii="Times New Roman"/>
                <w:sz w:val="16"/>
              </w:rPr>
            </w:pPr>
          </w:p>
        </w:tc>
        <w:tc>
          <w:tcPr>
            <w:tcW w:w="1653" w:type="dxa"/>
            <w:tcBorders>
              <w:bottom w:val="single" w:sz="6" w:space="0" w:color="231F20"/>
            </w:tcBorders>
          </w:tcPr>
          <w:p w14:paraId="54A7D696" w14:textId="77777777" w:rsidR="004C7718" w:rsidRDefault="004C7718">
            <w:pPr>
              <w:pStyle w:val="TableParagraph"/>
              <w:rPr>
                <w:rFonts w:ascii="Times New Roman"/>
                <w:sz w:val="16"/>
              </w:rPr>
            </w:pPr>
          </w:p>
        </w:tc>
        <w:tc>
          <w:tcPr>
            <w:tcW w:w="915" w:type="dxa"/>
            <w:tcBorders>
              <w:bottom w:val="single" w:sz="6" w:space="0" w:color="231F20"/>
            </w:tcBorders>
          </w:tcPr>
          <w:p w14:paraId="54A7D697" w14:textId="77777777" w:rsidR="004C7718" w:rsidRDefault="004C7718">
            <w:pPr>
              <w:pStyle w:val="TableParagraph"/>
              <w:rPr>
                <w:rFonts w:ascii="Times New Roman"/>
                <w:sz w:val="16"/>
              </w:rPr>
            </w:pPr>
          </w:p>
        </w:tc>
        <w:tc>
          <w:tcPr>
            <w:tcW w:w="3353" w:type="dxa"/>
            <w:tcBorders>
              <w:bottom w:val="single" w:sz="6" w:space="0" w:color="231F20"/>
            </w:tcBorders>
          </w:tcPr>
          <w:p w14:paraId="54A7D698" w14:textId="77777777" w:rsidR="004C7718" w:rsidRDefault="006F207A">
            <w:pPr>
              <w:pStyle w:val="TableParagraph"/>
              <w:spacing w:line="180" w:lineRule="exact"/>
              <w:ind w:left="176"/>
              <w:rPr>
                <w:sz w:val="16"/>
              </w:rPr>
            </w:pPr>
            <w:r>
              <w:rPr>
                <w:color w:val="231F20"/>
                <w:spacing w:val="-2"/>
                <w:sz w:val="16"/>
              </w:rPr>
              <w:t>with</w:t>
            </w:r>
            <w:r>
              <w:rPr>
                <w:color w:val="231F20"/>
                <w:spacing w:val="10"/>
                <w:sz w:val="16"/>
              </w:rPr>
              <w:t xml:space="preserve"> </w:t>
            </w:r>
            <w:r>
              <w:rPr>
                <w:color w:val="231F20"/>
                <w:spacing w:val="-2"/>
                <w:sz w:val="16"/>
              </w:rPr>
              <w:t>advertising</w:t>
            </w:r>
            <w:r>
              <w:rPr>
                <w:color w:val="231F20"/>
                <w:spacing w:val="10"/>
                <w:sz w:val="16"/>
              </w:rPr>
              <w:t xml:space="preserve"> </w:t>
            </w:r>
            <w:r>
              <w:rPr>
                <w:color w:val="231F20"/>
                <w:spacing w:val="-2"/>
                <w:sz w:val="16"/>
              </w:rPr>
              <w:t>investments</w:t>
            </w:r>
          </w:p>
        </w:tc>
      </w:tr>
    </w:tbl>
    <w:p w14:paraId="54A7D69A" w14:textId="02E78A76" w:rsidR="004C7718" w:rsidRDefault="006F207A">
      <w:pPr>
        <w:spacing w:before="111" w:line="264" w:lineRule="auto"/>
        <w:ind w:left="49"/>
        <w:rPr>
          <w:sz w:val="17"/>
        </w:rPr>
      </w:pPr>
      <w:r>
        <w:rPr>
          <w:color w:val="231F20"/>
          <w:w w:val="105"/>
          <w:sz w:val="17"/>
        </w:rPr>
        <w:t>CR,</w:t>
      </w:r>
      <w:r>
        <w:rPr>
          <w:color w:val="231F20"/>
          <w:spacing w:val="25"/>
          <w:w w:val="105"/>
          <w:sz w:val="17"/>
        </w:rPr>
        <w:t xml:space="preserve"> </w:t>
      </w:r>
      <w:r>
        <w:rPr>
          <w:color w:val="231F20"/>
          <w:w w:val="105"/>
          <w:sz w:val="17"/>
        </w:rPr>
        <w:t>cross-sectional</w:t>
      </w:r>
      <w:r>
        <w:rPr>
          <w:color w:val="231F20"/>
          <w:spacing w:val="25"/>
          <w:w w:val="105"/>
          <w:sz w:val="17"/>
        </w:rPr>
        <w:t xml:space="preserve"> </w:t>
      </w:r>
      <w:r>
        <w:rPr>
          <w:color w:val="231F20"/>
          <w:w w:val="105"/>
          <w:sz w:val="17"/>
        </w:rPr>
        <w:t>regression;</w:t>
      </w:r>
      <w:r>
        <w:rPr>
          <w:color w:val="231F20"/>
          <w:spacing w:val="25"/>
          <w:w w:val="105"/>
          <w:sz w:val="17"/>
        </w:rPr>
        <w:t xml:space="preserve"> </w:t>
      </w:r>
      <w:r>
        <w:rPr>
          <w:color w:val="231F20"/>
          <w:w w:val="105"/>
          <w:sz w:val="17"/>
        </w:rPr>
        <w:t>LR,</w:t>
      </w:r>
      <w:r>
        <w:rPr>
          <w:color w:val="231F20"/>
          <w:spacing w:val="24"/>
          <w:w w:val="105"/>
          <w:sz w:val="17"/>
        </w:rPr>
        <w:t xml:space="preserve"> </w:t>
      </w:r>
      <w:r>
        <w:rPr>
          <w:color w:val="231F20"/>
          <w:w w:val="105"/>
          <w:sz w:val="17"/>
        </w:rPr>
        <w:t>linear</w:t>
      </w:r>
      <w:r>
        <w:rPr>
          <w:color w:val="231F20"/>
          <w:spacing w:val="25"/>
          <w:w w:val="105"/>
          <w:sz w:val="17"/>
        </w:rPr>
        <w:t xml:space="preserve"> </w:t>
      </w:r>
      <w:r>
        <w:rPr>
          <w:color w:val="231F20"/>
          <w:w w:val="105"/>
          <w:sz w:val="17"/>
        </w:rPr>
        <w:t>regressions;</w:t>
      </w:r>
      <w:r>
        <w:rPr>
          <w:color w:val="231F20"/>
          <w:spacing w:val="25"/>
          <w:w w:val="105"/>
          <w:sz w:val="17"/>
        </w:rPr>
        <w:t xml:space="preserve"> </w:t>
      </w:r>
      <w:r>
        <w:rPr>
          <w:color w:val="231F20"/>
          <w:w w:val="105"/>
          <w:sz w:val="17"/>
        </w:rPr>
        <w:t>PR,</w:t>
      </w:r>
      <w:r>
        <w:rPr>
          <w:color w:val="231F20"/>
          <w:spacing w:val="24"/>
          <w:w w:val="105"/>
          <w:sz w:val="17"/>
        </w:rPr>
        <w:t xml:space="preserve"> </w:t>
      </w:r>
      <w:r>
        <w:rPr>
          <w:color w:val="231F20"/>
          <w:w w:val="105"/>
          <w:sz w:val="17"/>
        </w:rPr>
        <w:t>panel</w:t>
      </w:r>
      <w:r>
        <w:rPr>
          <w:color w:val="231F20"/>
          <w:spacing w:val="24"/>
          <w:w w:val="105"/>
          <w:sz w:val="17"/>
        </w:rPr>
        <w:t xml:space="preserve"> </w:t>
      </w:r>
      <w:r>
        <w:rPr>
          <w:color w:val="231F20"/>
          <w:w w:val="105"/>
          <w:sz w:val="17"/>
        </w:rPr>
        <w:t>regressions;</w:t>
      </w:r>
      <w:r>
        <w:rPr>
          <w:color w:val="231F20"/>
          <w:spacing w:val="25"/>
          <w:w w:val="105"/>
          <w:sz w:val="17"/>
        </w:rPr>
        <w:t xml:space="preserve"> </w:t>
      </w:r>
      <w:r>
        <w:rPr>
          <w:color w:val="231F20"/>
          <w:w w:val="105"/>
          <w:sz w:val="17"/>
        </w:rPr>
        <w:t>PRY,</w:t>
      </w:r>
      <w:r>
        <w:rPr>
          <w:color w:val="231F20"/>
          <w:spacing w:val="24"/>
          <w:w w:val="105"/>
          <w:sz w:val="17"/>
        </w:rPr>
        <w:t xml:space="preserve"> </w:t>
      </w:r>
      <w:r>
        <w:rPr>
          <w:color w:val="231F20"/>
          <w:w w:val="105"/>
          <w:sz w:val="17"/>
        </w:rPr>
        <w:t>pooled</w:t>
      </w:r>
      <w:r>
        <w:rPr>
          <w:color w:val="231F20"/>
          <w:spacing w:val="25"/>
          <w:w w:val="105"/>
          <w:sz w:val="17"/>
        </w:rPr>
        <w:t xml:space="preserve"> </w:t>
      </w:r>
      <w:r>
        <w:rPr>
          <w:color w:val="231F20"/>
          <w:w w:val="105"/>
          <w:sz w:val="17"/>
        </w:rPr>
        <w:t>regression</w:t>
      </w:r>
      <w:r>
        <w:rPr>
          <w:color w:val="231F20"/>
          <w:spacing w:val="24"/>
          <w:w w:val="105"/>
          <w:sz w:val="17"/>
        </w:rPr>
        <w:t xml:space="preserve"> </w:t>
      </w:r>
      <w:r>
        <w:rPr>
          <w:color w:val="231F20"/>
          <w:w w:val="105"/>
          <w:sz w:val="17"/>
        </w:rPr>
        <w:t>controlled</w:t>
      </w:r>
      <w:r>
        <w:rPr>
          <w:color w:val="231F20"/>
          <w:spacing w:val="25"/>
          <w:w w:val="105"/>
          <w:sz w:val="17"/>
        </w:rPr>
        <w:t xml:space="preserve"> </w:t>
      </w:r>
      <w:r>
        <w:rPr>
          <w:color w:val="231F20"/>
          <w:w w:val="105"/>
          <w:sz w:val="17"/>
        </w:rPr>
        <w:t>by</w:t>
      </w:r>
      <w:r>
        <w:rPr>
          <w:color w:val="231F20"/>
          <w:spacing w:val="24"/>
          <w:w w:val="105"/>
          <w:sz w:val="17"/>
        </w:rPr>
        <w:t xml:space="preserve"> </w:t>
      </w:r>
      <w:r>
        <w:rPr>
          <w:color w:val="231F20"/>
          <w:w w:val="105"/>
          <w:sz w:val="17"/>
        </w:rPr>
        <w:t>year;</w:t>
      </w:r>
      <w:r>
        <w:rPr>
          <w:color w:val="231F20"/>
          <w:spacing w:val="25"/>
          <w:w w:val="105"/>
          <w:sz w:val="17"/>
        </w:rPr>
        <w:t xml:space="preserve"> </w:t>
      </w:r>
      <w:r>
        <w:rPr>
          <w:color w:val="231F20"/>
          <w:w w:val="105"/>
          <w:sz w:val="17"/>
        </w:rPr>
        <w:t>VAR,</w:t>
      </w:r>
      <w:r>
        <w:rPr>
          <w:color w:val="231F20"/>
          <w:spacing w:val="24"/>
          <w:w w:val="105"/>
          <w:sz w:val="17"/>
        </w:rPr>
        <w:t xml:space="preserve"> </w:t>
      </w:r>
      <w:r>
        <w:rPr>
          <w:color w:val="231F20"/>
          <w:w w:val="105"/>
          <w:sz w:val="17"/>
        </w:rPr>
        <w:t>vector</w:t>
      </w:r>
      <w:r>
        <w:rPr>
          <w:color w:val="231F20"/>
          <w:spacing w:val="40"/>
          <w:w w:val="105"/>
          <w:sz w:val="17"/>
        </w:rPr>
        <w:t xml:space="preserve"> </w:t>
      </w:r>
      <w:r>
        <w:rPr>
          <w:color w:val="231F20"/>
          <w:spacing w:val="-2"/>
          <w:w w:val="105"/>
          <w:sz w:val="17"/>
        </w:rPr>
        <w:t>autoregressive.</w:t>
      </w:r>
    </w:p>
    <w:p w14:paraId="54A7D69B" w14:textId="77777777" w:rsidR="004C7718" w:rsidRDefault="004C7718">
      <w:pPr>
        <w:spacing w:line="264" w:lineRule="auto"/>
        <w:rPr>
          <w:sz w:val="17"/>
        </w:rPr>
        <w:sectPr w:rsidR="004C7718">
          <w:footerReference w:type="default" r:id="rId11"/>
          <w:pgSz w:w="13270" w:h="8850" w:orient="landscape"/>
          <w:pgMar w:top="960" w:right="1275" w:bottom="280" w:left="1417" w:header="0" w:footer="0" w:gutter="0"/>
          <w:cols w:space="720"/>
        </w:sectPr>
      </w:pPr>
    </w:p>
    <w:p w14:paraId="54A7D69D" w14:textId="77777777" w:rsidR="004C7718" w:rsidRDefault="004C7718">
      <w:pPr>
        <w:pStyle w:val="BodyText"/>
        <w:spacing w:before="131"/>
        <w:rPr>
          <w:i/>
        </w:rPr>
      </w:pPr>
    </w:p>
    <w:p w14:paraId="54A7D69E" w14:textId="77777777" w:rsidR="004C7718" w:rsidRDefault="006F207A">
      <w:pPr>
        <w:pStyle w:val="BodyText"/>
        <w:spacing w:before="1" w:line="244" w:lineRule="auto"/>
        <w:ind w:left="51" w:right="89"/>
        <w:jc w:val="both"/>
      </w:pPr>
      <w:r>
        <w:rPr>
          <w:color w:val="231F20"/>
        </w:rPr>
        <w:t xml:space="preserve">2002; Amir </w:t>
      </w:r>
      <w:r>
        <w:rPr>
          <w:i/>
          <w:color w:val="231F20"/>
        </w:rPr>
        <w:t>et al.</w:t>
      </w:r>
      <w:r>
        <w:rPr>
          <w:color w:val="231F20"/>
        </w:rPr>
        <w:t xml:space="preserve">, 2007) and </w:t>
      </w:r>
      <w:r>
        <w:rPr>
          <w:i/>
          <w:color w:val="231F20"/>
        </w:rPr>
        <w:t xml:space="preserve">ADVT </w:t>
      </w:r>
      <w:r>
        <w:rPr>
          <w:color w:val="231F20"/>
        </w:rPr>
        <w:t>(Bublitz and Ettredge, 1989; Chauvin and Hirschey, 1993; Luo and de Jong, 2012). Table 1 provides an overview of prior accounting-based</w:t>
      </w:r>
      <w:r>
        <w:rPr>
          <w:color w:val="231F20"/>
          <w:spacing w:val="40"/>
        </w:rPr>
        <w:t xml:space="preserve"> </w:t>
      </w:r>
      <w:r>
        <w:rPr>
          <w:color w:val="231F20"/>
        </w:rPr>
        <w:t>intangible research.</w:t>
      </w:r>
    </w:p>
    <w:p w14:paraId="54A7D69F" w14:textId="77777777" w:rsidR="004C7718" w:rsidRDefault="006F207A">
      <w:pPr>
        <w:pStyle w:val="BodyText"/>
        <w:spacing w:line="244" w:lineRule="auto"/>
        <w:ind w:left="51" w:right="89" w:firstLine="179"/>
        <w:jc w:val="both"/>
      </w:pPr>
      <w:r>
        <w:rPr>
          <w:color w:val="231F20"/>
        </w:rPr>
        <w:t>The distinguishing feature is a concentration on one component or, at most,</w:t>
      </w:r>
      <w:r>
        <w:rPr>
          <w:color w:val="231F20"/>
          <w:spacing w:val="40"/>
          <w:w w:val="105"/>
        </w:rPr>
        <w:t xml:space="preserve"> </w:t>
      </w:r>
      <w:r>
        <w:rPr>
          <w:color w:val="231F20"/>
          <w:w w:val="105"/>
        </w:rPr>
        <w:t xml:space="preserve">a second as a contemporary control. That is, in the structural equations applied, the valuation impact from one component is often simultaneously </w:t>
      </w:r>
      <w:r>
        <w:rPr>
          <w:color w:val="231F20"/>
        </w:rPr>
        <w:t>(endogenously)</w:t>
      </w:r>
      <w:r>
        <w:rPr>
          <w:color w:val="231F20"/>
          <w:spacing w:val="-12"/>
        </w:rPr>
        <w:t xml:space="preserve"> </w:t>
      </w:r>
      <w:r>
        <w:rPr>
          <w:color w:val="231F20"/>
        </w:rPr>
        <w:t>determined</w:t>
      </w:r>
      <w:r>
        <w:rPr>
          <w:color w:val="231F20"/>
          <w:spacing w:val="-11"/>
        </w:rPr>
        <w:t xml:space="preserve"> </w:t>
      </w:r>
      <w:r>
        <w:rPr>
          <w:color w:val="231F20"/>
        </w:rPr>
        <w:t>by</w:t>
      </w:r>
      <w:r>
        <w:rPr>
          <w:color w:val="231F20"/>
          <w:spacing w:val="-11"/>
        </w:rPr>
        <w:t xml:space="preserve"> </w:t>
      </w:r>
      <w:r>
        <w:rPr>
          <w:color w:val="231F20"/>
        </w:rPr>
        <w:t>other</w:t>
      </w:r>
      <w:r>
        <w:rPr>
          <w:color w:val="231F20"/>
          <w:spacing w:val="-11"/>
        </w:rPr>
        <w:t xml:space="preserve"> </w:t>
      </w:r>
      <w:r>
        <w:rPr>
          <w:color w:val="231F20"/>
        </w:rPr>
        <w:t>intangibles</w:t>
      </w:r>
      <w:r>
        <w:rPr>
          <w:rFonts w:ascii="Arial" w:hAnsi="Arial"/>
          <w:color w:val="231F20"/>
        </w:rPr>
        <w:t>—</w:t>
      </w:r>
      <w:r>
        <w:rPr>
          <w:color w:val="231F20"/>
        </w:rPr>
        <w:t>but</w:t>
      </w:r>
      <w:r>
        <w:rPr>
          <w:color w:val="231F20"/>
          <w:spacing w:val="-11"/>
        </w:rPr>
        <w:t xml:space="preserve"> </w:t>
      </w:r>
      <w:r>
        <w:rPr>
          <w:color w:val="231F20"/>
        </w:rPr>
        <w:t>these</w:t>
      </w:r>
      <w:r>
        <w:rPr>
          <w:color w:val="231F20"/>
          <w:spacing w:val="-11"/>
        </w:rPr>
        <w:t xml:space="preserve"> </w:t>
      </w:r>
      <w:r>
        <w:rPr>
          <w:color w:val="231F20"/>
        </w:rPr>
        <w:t>important</w:t>
      </w:r>
      <w:r>
        <w:rPr>
          <w:color w:val="231F20"/>
          <w:spacing w:val="-11"/>
        </w:rPr>
        <w:t xml:space="preserve"> </w:t>
      </w:r>
      <w:r>
        <w:rPr>
          <w:color w:val="231F20"/>
        </w:rPr>
        <w:t xml:space="preserve">contrib- </w:t>
      </w:r>
      <w:r>
        <w:rPr>
          <w:color w:val="231F20"/>
          <w:w w:val="105"/>
        </w:rPr>
        <w:t xml:space="preserve">utory variables are omitted. Gippel </w:t>
      </w:r>
      <w:r>
        <w:rPr>
          <w:i/>
          <w:color w:val="231F20"/>
          <w:w w:val="105"/>
        </w:rPr>
        <w:t>et</w:t>
      </w:r>
      <w:r>
        <w:rPr>
          <w:i/>
          <w:color w:val="231F20"/>
          <w:spacing w:val="-2"/>
          <w:w w:val="105"/>
        </w:rPr>
        <w:t xml:space="preserve"> </w:t>
      </w:r>
      <w:r>
        <w:rPr>
          <w:i/>
          <w:color w:val="231F20"/>
          <w:w w:val="105"/>
        </w:rPr>
        <w:t xml:space="preserve">al. </w:t>
      </w:r>
      <w:r>
        <w:rPr>
          <w:color w:val="231F20"/>
          <w:w w:val="105"/>
        </w:rPr>
        <w:t xml:space="preserve">(2015) explain the endogeneity </w:t>
      </w:r>
      <w:r>
        <w:rPr>
          <w:color w:val="231F20"/>
        </w:rPr>
        <w:t>problem using several dimensions</w:t>
      </w:r>
      <w:r>
        <w:rPr>
          <w:rFonts w:ascii="Arial" w:hAnsi="Arial"/>
          <w:color w:val="231F20"/>
        </w:rPr>
        <w:t>—</w:t>
      </w:r>
      <w:r>
        <w:rPr>
          <w:color w:val="231F20"/>
        </w:rPr>
        <w:t xml:space="preserve">omitted variables, simultaneity, measure- ment error and lagged performance (see also Hermalin and Weisbach, 2003). </w:t>
      </w:r>
      <w:r>
        <w:rPr>
          <w:color w:val="231F20"/>
          <w:w w:val="105"/>
        </w:rPr>
        <w:t xml:space="preserve">Hence, we ask: Do combinations of </w:t>
      </w:r>
      <w:r>
        <w:rPr>
          <w:i/>
          <w:color w:val="231F20"/>
          <w:w w:val="105"/>
        </w:rPr>
        <w:t>RAND</w:t>
      </w:r>
      <w:r>
        <w:rPr>
          <w:color w:val="231F20"/>
          <w:w w:val="105"/>
        </w:rPr>
        <w:t xml:space="preserve">, </w:t>
      </w:r>
      <w:r>
        <w:rPr>
          <w:i/>
          <w:color w:val="231F20"/>
          <w:w w:val="105"/>
        </w:rPr>
        <w:t xml:space="preserve">CAPX </w:t>
      </w:r>
      <w:r>
        <w:rPr>
          <w:color w:val="231F20"/>
          <w:w w:val="105"/>
        </w:rPr>
        <w:t xml:space="preserve">and </w:t>
      </w:r>
      <w:r>
        <w:rPr>
          <w:i/>
          <w:color w:val="231F20"/>
          <w:w w:val="105"/>
        </w:rPr>
        <w:t xml:space="preserve">ADVT </w:t>
      </w:r>
      <w:r>
        <w:rPr>
          <w:color w:val="231F20"/>
          <w:w w:val="105"/>
        </w:rPr>
        <w:t>jointly</w:t>
      </w:r>
      <w:r>
        <w:rPr>
          <w:color w:val="231F20"/>
          <w:spacing w:val="80"/>
          <w:w w:val="105"/>
        </w:rPr>
        <w:t xml:space="preserve"> </w:t>
      </w:r>
      <w:r>
        <w:rPr>
          <w:color w:val="231F20"/>
        </w:rPr>
        <w:t>determine</w:t>
      </w:r>
      <w:r>
        <w:rPr>
          <w:color w:val="231F20"/>
          <w:spacing w:val="-12"/>
        </w:rPr>
        <w:t xml:space="preserve"> </w:t>
      </w:r>
      <w:r>
        <w:rPr>
          <w:color w:val="231F20"/>
        </w:rPr>
        <w:t>increased</w:t>
      </w:r>
      <w:r>
        <w:rPr>
          <w:color w:val="231F20"/>
          <w:spacing w:val="-11"/>
        </w:rPr>
        <w:t xml:space="preserve"> </w:t>
      </w:r>
      <w:r>
        <w:rPr>
          <w:color w:val="231F20"/>
        </w:rPr>
        <w:t>long-term</w:t>
      </w:r>
      <w:r>
        <w:rPr>
          <w:color w:val="231F20"/>
          <w:spacing w:val="-11"/>
        </w:rPr>
        <w:t xml:space="preserve"> </w:t>
      </w:r>
      <w:r>
        <w:rPr>
          <w:color w:val="231F20"/>
        </w:rPr>
        <w:t>value</w:t>
      </w:r>
      <w:r>
        <w:rPr>
          <w:color w:val="231F20"/>
          <w:spacing w:val="-11"/>
        </w:rPr>
        <w:t xml:space="preserve"> </w:t>
      </w:r>
      <w:r>
        <w:rPr>
          <w:color w:val="231F20"/>
        </w:rPr>
        <w:t>or</w:t>
      </w:r>
      <w:r>
        <w:rPr>
          <w:color w:val="231F20"/>
          <w:spacing w:val="-11"/>
        </w:rPr>
        <w:t xml:space="preserve"> </w:t>
      </w:r>
      <w:r>
        <w:rPr>
          <w:color w:val="231F20"/>
        </w:rPr>
        <w:t>is</w:t>
      </w:r>
      <w:r>
        <w:rPr>
          <w:color w:val="231F20"/>
          <w:spacing w:val="-11"/>
        </w:rPr>
        <w:t xml:space="preserve"> </w:t>
      </w:r>
      <w:r>
        <w:rPr>
          <w:color w:val="231F20"/>
        </w:rPr>
        <w:t>just</w:t>
      </w:r>
      <w:r>
        <w:rPr>
          <w:color w:val="231F20"/>
          <w:spacing w:val="-11"/>
        </w:rPr>
        <w:t xml:space="preserve"> </w:t>
      </w:r>
      <w:r>
        <w:rPr>
          <w:color w:val="231F20"/>
        </w:rPr>
        <w:t>one</w:t>
      </w:r>
      <w:r>
        <w:rPr>
          <w:color w:val="231F20"/>
          <w:spacing w:val="-11"/>
        </w:rPr>
        <w:t xml:space="preserve"> </w:t>
      </w:r>
      <w:r>
        <w:rPr>
          <w:color w:val="231F20"/>
        </w:rPr>
        <w:t>these</w:t>
      </w:r>
      <w:r>
        <w:rPr>
          <w:color w:val="231F20"/>
          <w:spacing w:val="-11"/>
        </w:rPr>
        <w:t xml:space="preserve"> </w:t>
      </w:r>
      <w:r>
        <w:rPr>
          <w:color w:val="231F20"/>
        </w:rPr>
        <w:t>components</w:t>
      </w:r>
      <w:r>
        <w:rPr>
          <w:color w:val="231F20"/>
          <w:spacing w:val="-11"/>
        </w:rPr>
        <w:t xml:space="preserve"> </w:t>
      </w:r>
      <w:r>
        <w:rPr>
          <w:color w:val="231F20"/>
        </w:rPr>
        <w:t xml:space="preserve">important </w:t>
      </w:r>
      <w:r>
        <w:rPr>
          <w:color w:val="231F20"/>
          <w:w w:val="105"/>
        </w:rPr>
        <w:t xml:space="preserve">in isolation? For example, expenditures in </w:t>
      </w:r>
      <w:r>
        <w:rPr>
          <w:i/>
          <w:color w:val="231F20"/>
          <w:w w:val="105"/>
        </w:rPr>
        <w:t xml:space="preserve">CAPX </w:t>
      </w:r>
      <w:r>
        <w:rPr>
          <w:color w:val="231F20"/>
          <w:w w:val="105"/>
        </w:rPr>
        <w:t xml:space="preserve">and </w:t>
      </w:r>
      <w:r>
        <w:rPr>
          <w:i/>
          <w:color w:val="231F20"/>
          <w:w w:val="105"/>
        </w:rPr>
        <w:t xml:space="preserve">ADVT </w:t>
      </w:r>
      <w:r>
        <w:rPr>
          <w:color w:val="231F20"/>
          <w:w w:val="105"/>
        </w:rPr>
        <w:t xml:space="preserve">might support </w:t>
      </w:r>
      <w:r>
        <w:rPr>
          <w:color w:val="231F20"/>
        </w:rPr>
        <w:t xml:space="preserve">and lever on the achievements of </w:t>
      </w:r>
      <w:r>
        <w:rPr>
          <w:i/>
          <w:color w:val="231F20"/>
        </w:rPr>
        <w:t xml:space="preserve">RAND </w:t>
      </w:r>
      <w:r>
        <w:rPr>
          <w:color w:val="231F20"/>
        </w:rPr>
        <w:t xml:space="preserve">and lead to higher ﬁrm performance; </w:t>
      </w:r>
      <w:r>
        <w:rPr>
          <w:color w:val="231F20"/>
          <w:w w:val="105"/>
        </w:rPr>
        <w:t>but</w:t>
      </w:r>
      <w:r>
        <w:rPr>
          <w:color w:val="231F20"/>
          <w:spacing w:val="-12"/>
          <w:w w:val="105"/>
        </w:rPr>
        <w:t xml:space="preserve"> </w:t>
      </w:r>
      <w:r>
        <w:rPr>
          <w:color w:val="231F20"/>
          <w:w w:val="105"/>
        </w:rPr>
        <w:t>on</w:t>
      </w:r>
      <w:r>
        <w:rPr>
          <w:color w:val="231F20"/>
          <w:spacing w:val="-12"/>
          <w:w w:val="105"/>
        </w:rPr>
        <w:t xml:space="preserve"> </w:t>
      </w:r>
      <w:r>
        <w:rPr>
          <w:color w:val="231F20"/>
          <w:w w:val="105"/>
        </w:rPr>
        <w:t>the</w:t>
      </w:r>
      <w:r>
        <w:rPr>
          <w:color w:val="231F20"/>
          <w:spacing w:val="-11"/>
          <w:w w:val="105"/>
        </w:rPr>
        <w:t xml:space="preserve"> </w:t>
      </w:r>
      <w:r>
        <w:rPr>
          <w:color w:val="231F20"/>
          <w:w w:val="105"/>
        </w:rPr>
        <w:t>other</w:t>
      </w:r>
      <w:r>
        <w:rPr>
          <w:color w:val="231F20"/>
          <w:spacing w:val="-12"/>
          <w:w w:val="105"/>
        </w:rPr>
        <w:t xml:space="preserve"> </w:t>
      </w:r>
      <w:r>
        <w:rPr>
          <w:color w:val="231F20"/>
          <w:w w:val="105"/>
        </w:rPr>
        <w:t>hand,</w:t>
      </w:r>
      <w:r>
        <w:rPr>
          <w:color w:val="231F20"/>
          <w:spacing w:val="-11"/>
          <w:w w:val="105"/>
        </w:rPr>
        <w:t xml:space="preserve"> </w:t>
      </w:r>
      <w:r>
        <w:rPr>
          <w:color w:val="231F20"/>
          <w:w w:val="105"/>
        </w:rPr>
        <w:t>ﬁrms</w:t>
      </w:r>
      <w:r>
        <w:rPr>
          <w:color w:val="231F20"/>
          <w:spacing w:val="-12"/>
          <w:w w:val="105"/>
        </w:rPr>
        <w:t xml:space="preserve"> </w:t>
      </w:r>
      <w:r>
        <w:rPr>
          <w:color w:val="231F20"/>
          <w:w w:val="105"/>
        </w:rPr>
        <w:t>with</w:t>
      </w:r>
      <w:r>
        <w:rPr>
          <w:color w:val="231F20"/>
          <w:spacing w:val="-11"/>
          <w:w w:val="105"/>
        </w:rPr>
        <w:t xml:space="preserve"> </w:t>
      </w:r>
      <w:r>
        <w:rPr>
          <w:color w:val="231F20"/>
          <w:w w:val="105"/>
        </w:rPr>
        <w:t>a</w:t>
      </w:r>
      <w:r>
        <w:rPr>
          <w:color w:val="231F20"/>
          <w:spacing w:val="-12"/>
          <w:w w:val="105"/>
        </w:rPr>
        <w:t xml:space="preserve"> </w:t>
      </w:r>
      <w:r>
        <w:rPr>
          <w:color w:val="231F20"/>
          <w:w w:val="105"/>
        </w:rPr>
        <w:t>strong</w:t>
      </w:r>
      <w:r>
        <w:rPr>
          <w:color w:val="231F20"/>
          <w:spacing w:val="-12"/>
          <w:w w:val="105"/>
        </w:rPr>
        <w:t xml:space="preserve"> </w:t>
      </w:r>
      <w:r>
        <w:rPr>
          <w:color w:val="231F20"/>
          <w:w w:val="105"/>
        </w:rPr>
        <w:t>brand</w:t>
      </w:r>
      <w:r>
        <w:rPr>
          <w:color w:val="231F20"/>
          <w:spacing w:val="-11"/>
          <w:w w:val="105"/>
        </w:rPr>
        <w:t xml:space="preserve"> </w:t>
      </w:r>
      <w:r>
        <w:rPr>
          <w:color w:val="231F20"/>
          <w:w w:val="105"/>
        </w:rPr>
        <w:t>through</w:t>
      </w:r>
      <w:r>
        <w:rPr>
          <w:color w:val="231F20"/>
          <w:spacing w:val="-12"/>
          <w:w w:val="105"/>
        </w:rPr>
        <w:t xml:space="preserve"> </w:t>
      </w:r>
      <w:r>
        <w:rPr>
          <w:i/>
          <w:color w:val="231F20"/>
          <w:w w:val="105"/>
        </w:rPr>
        <w:t>ADVT</w:t>
      </w:r>
      <w:r>
        <w:rPr>
          <w:i/>
          <w:color w:val="231F20"/>
          <w:spacing w:val="-11"/>
          <w:w w:val="105"/>
        </w:rPr>
        <w:t xml:space="preserve"> </w:t>
      </w:r>
      <w:r>
        <w:rPr>
          <w:color w:val="231F20"/>
          <w:w w:val="105"/>
        </w:rPr>
        <w:t>might</w:t>
      </w:r>
      <w:r>
        <w:rPr>
          <w:color w:val="231F20"/>
          <w:spacing w:val="-12"/>
          <w:w w:val="105"/>
        </w:rPr>
        <w:t xml:space="preserve"> </w:t>
      </w:r>
      <w:r>
        <w:rPr>
          <w:color w:val="231F20"/>
          <w:w w:val="105"/>
        </w:rPr>
        <w:t>induce increased</w:t>
      </w:r>
      <w:r>
        <w:rPr>
          <w:color w:val="231F20"/>
          <w:spacing w:val="-1"/>
          <w:w w:val="105"/>
        </w:rPr>
        <w:t xml:space="preserve"> </w:t>
      </w:r>
      <w:r>
        <w:rPr>
          <w:color w:val="231F20"/>
          <w:w w:val="105"/>
        </w:rPr>
        <w:t>expenditures</w:t>
      </w:r>
      <w:r>
        <w:rPr>
          <w:color w:val="231F20"/>
          <w:spacing w:val="-1"/>
          <w:w w:val="105"/>
        </w:rPr>
        <w:t xml:space="preserve"> </w:t>
      </w:r>
      <w:r>
        <w:rPr>
          <w:color w:val="231F20"/>
          <w:w w:val="105"/>
        </w:rPr>
        <w:t>on</w:t>
      </w:r>
      <w:r>
        <w:rPr>
          <w:color w:val="231F20"/>
          <w:spacing w:val="-1"/>
          <w:w w:val="105"/>
        </w:rPr>
        <w:t xml:space="preserve"> </w:t>
      </w:r>
      <w:r>
        <w:rPr>
          <w:i/>
          <w:color w:val="231F20"/>
          <w:w w:val="105"/>
        </w:rPr>
        <w:t>CAPX</w:t>
      </w:r>
      <w:r>
        <w:rPr>
          <w:i/>
          <w:color w:val="231F20"/>
          <w:spacing w:val="-1"/>
          <w:w w:val="105"/>
        </w:rPr>
        <w:t xml:space="preserve"> </w:t>
      </w:r>
      <w:r>
        <w:rPr>
          <w:color w:val="231F20"/>
          <w:w w:val="105"/>
        </w:rPr>
        <w:t>and</w:t>
      </w:r>
      <w:r>
        <w:rPr>
          <w:color w:val="231F20"/>
          <w:spacing w:val="-1"/>
          <w:w w:val="105"/>
        </w:rPr>
        <w:t xml:space="preserve"> </w:t>
      </w:r>
      <w:r>
        <w:rPr>
          <w:i/>
          <w:color w:val="231F20"/>
          <w:w w:val="105"/>
        </w:rPr>
        <w:t xml:space="preserve">RAND </w:t>
      </w:r>
      <w:r>
        <w:rPr>
          <w:color w:val="231F20"/>
          <w:w w:val="105"/>
        </w:rPr>
        <w:t>which</w:t>
      </w:r>
      <w:r>
        <w:rPr>
          <w:color w:val="231F20"/>
          <w:spacing w:val="-1"/>
          <w:w w:val="105"/>
        </w:rPr>
        <w:t xml:space="preserve"> </w:t>
      </w:r>
      <w:r>
        <w:rPr>
          <w:color w:val="231F20"/>
          <w:w w:val="105"/>
        </w:rPr>
        <w:t>then</w:t>
      </w:r>
      <w:r>
        <w:rPr>
          <w:color w:val="231F20"/>
          <w:spacing w:val="-1"/>
          <w:w w:val="105"/>
        </w:rPr>
        <w:t xml:space="preserve"> </w:t>
      </w:r>
      <w:r>
        <w:rPr>
          <w:color w:val="231F20"/>
          <w:w w:val="105"/>
        </w:rPr>
        <w:t>lead</w:t>
      </w:r>
      <w:r>
        <w:rPr>
          <w:color w:val="231F20"/>
          <w:spacing w:val="-1"/>
          <w:w w:val="105"/>
        </w:rPr>
        <w:t xml:space="preserve"> </w:t>
      </w:r>
      <w:r>
        <w:rPr>
          <w:color w:val="231F20"/>
          <w:w w:val="105"/>
        </w:rPr>
        <w:t>to</w:t>
      </w:r>
      <w:r>
        <w:rPr>
          <w:color w:val="231F20"/>
          <w:spacing w:val="-1"/>
          <w:w w:val="105"/>
        </w:rPr>
        <w:t xml:space="preserve"> </w:t>
      </w:r>
      <w:r>
        <w:rPr>
          <w:color w:val="231F20"/>
          <w:w w:val="105"/>
        </w:rPr>
        <w:t>higher</w:t>
      </w:r>
      <w:r>
        <w:rPr>
          <w:color w:val="231F20"/>
          <w:spacing w:val="-1"/>
          <w:w w:val="105"/>
        </w:rPr>
        <w:t xml:space="preserve"> </w:t>
      </w:r>
      <w:r>
        <w:rPr>
          <w:color w:val="231F20"/>
          <w:w w:val="105"/>
        </w:rPr>
        <w:t>stock value.</w:t>
      </w:r>
      <w:r>
        <w:rPr>
          <w:color w:val="231F20"/>
          <w:spacing w:val="-3"/>
          <w:w w:val="105"/>
        </w:rPr>
        <w:t xml:space="preserve"> </w:t>
      </w:r>
      <w:r>
        <w:rPr>
          <w:color w:val="231F20"/>
          <w:w w:val="105"/>
        </w:rPr>
        <w:t>Similar</w:t>
      </w:r>
      <w:r>
        <w:rPr>
          <w:color w:val="231F20"/>
          <w:spacing w:val="-3"/>
          <w:w w:val="105"/>
        </w:rPr>
        <w:t xml:space="preserve"> </w:t>
      </w:r>
      <w:r>
        <w:rPr>
          <w:color w:val="231F20"/>
          <w:w w:val="105"/>
        </w:rPr>
        <w:t>interactive</w:t>
      </w:r>
      <w:r>
        <w:rPr>
          <w:color w:val="231F20"/>
          <w:spacing w:val="-4"/>
          <w:w w:val="105"/>
        </w:rPr>
        <w:t xml:space="preserve"> </w:t>
      </w:r>
      <w:r>
        <w:rPr>
          <w:color w:val="231F20"/>
          <w:w w:val="105"/>
        </w:rPr>
        <w:t>permutations</w:t>
      </w:r>
      <w:r>
        <w:rPr>
          <w:color w:val="231F20"/>
          <w:spacing w:val="-2"/>
          <w:w w:val="105"/>
        </w:rPr>
        <w:t xml:space="preserve"> </w:t>
      </w:r>
      <w:r>
        <w:rPr>
          <w:color w:val="231F20"/>
          <w:w w:val="105"/>
        </w:rPr>
        <w:t>are</w:t>
      </w:r>
      <w:r>
        <w:rPr>
          <w:color w:val="231F20"/>
          <w:spacing w:val="-4"/>
          <w:w w:val="105"/>
        </w:rPr>
        <w:t xml:space="preserve"> </w:t>
      </w:r>
      <w:r>
        <w:rPr>
          <w:color w:val="231F20"/>
          <w:w w:val="105"/>
        </w:rPr>
        <w:t>numerous.</w:t>
      </w:r>
    </w:p>
    <w:p w14:paraId="54A7D6A0" w14:textId="77777777" w:rsidR="004C7718" w:rsidRDefault="006F207A">
      <w:pPr>
        <w:pStyle w:val="BodyText"/>
        <w:spacing w:line="244" w:lineRule="auto"/>
        <w:ind w:left="51" w:right="88" w:firstLine="179"/>
        <w:jc w:val="right"/>
      </w:pPr>
      <w:r>
        <w:rPr>
          <w:color w:val="231F20"/>
        </w:rPr>
        <w:t xml:space="preserve">One innovation in this article is to isolate individual stock price impact from </w:t>
      </w:r>
      <w:r>
        <w:rPr>
          <w:color w:val="231F20"/>
          <w:w w:val="105"/>
        </w:rPr>
        <w:t>three</w:t>
      </w:r>
      <w:r>
        <w:rPr>
          <w:color w:val="231F20"/>
          <w:spacing w:val="-1"/>
          <w:w w:val="105"/>
        </w:rPr>
        <w:t xml:space="preserve"> </w:t>
      </w:r>
      <w:r>
        <w:rPr>
          <w:color w:val="231F20"/>
          <w:w w:val="105"/>
        </w:rPr>
        <w:t>intangible</w:t>
      </w:r>
      <w:r>
        <w:rPr>
          <w:color w:val="231F20"/>
          <w:spacing w:val="-1"/>
          <w:w w:val="105"/>
        </w:rPr>
        <w:t xml:space="preserve"> </w:t>
      </w:r>
      <w:r>
        <w:rPr>
          <w:color w:val="231F20"/>
          <w:w w:val="105"/>
        </w:rPr>
        <w:t>expenditures</w:t>
      </w:r>
      <w:r>
        <w:rPr>
          <w:color w:val="231F20"/>
          <w:spacing w:val="-2"/>
          <w:w w:val="105"/>
        </w:rPr>
        <w:t xml:space="preserve"> </w:t>
      </w:r>
      <w:r>
        <w:rPr>
          <w:color w:val="231F20"/>
          <w:w w:val="105"/>
        </w:rPr>
        <w:t>(</w:t>
      </w:r>
      <w:r>
        <w:rPr>
          <w:i/>
          <w:color w:val="231F20"/>
          <w:w w:val="105"/>
        </w:rPr>
        <w:t>CAPX</w:t>
      </w:r>
      <w:r>
        <w:rPr>
          <w:color w:val="231F20"/>
          <w:w w:val="105"/>
        </w:rPr>
        <w:t>,</w:t>
      </w:r>
      <w:r>
        <w:rPr>
          <w:color w:val="231F20"/>
          <w:spacing w:val="-2"/>
          <w:w w:val="105"/>
        </w:rPr>
        <w:t xml:space="preserve"> </w:t>
      </w:r>
      <w:r>
        <w:rPr>
          <w:i/>
          <w:color w:val="231F20"/>
          <w:w w:val="105"/>
        </w:rPr>
        <w:t xml:space="preserve">RAND </w:t>
      </w:r>
      <w:r>
        <w:rPr>
          <w:color w:val="231F20"/>
          <w:w w:val="105"/>
        </w:rPr>
        <w:t>and</w:t>
      </w:r>
      <w:r>
        <w:rPr>
          <w:color w:val="231F20"/>
          <w:spacing w:val="-1"/>
          <w:w w:val="105"/>
        </w:rPr>
        <w:t xml:space="preserve"> </w:t>
      </w:r>
      <w:r>
        <w:rPr>
          <w:i/>
          <w:color w:val="231F20"/>
          <w:w w:val="105"/>
        </w:rPr>
        <w:t>ADVT</w:t>
      </w:r>
      <w:r>
        <w:rPr>
          <w:color w:val="231F20"/>
          <w:w w:val="105"/>
        </w:rPr>
        <w:t>)</w:t>
      </w:r>
      <w:r>
        <w:rPr>
          <w:color w:val="231F20"/>
          <w:spacing w:val="-1"/>
          <w:w w:val="105"/>
        </w:rPr>
        <w:t xml:space="preserve"> </w:t>
      </w:r>
      <w:r>
        <w:rPr>
          <w:color w:val="231F20"/>
          <w:w w:val="105"/>
        </w:rPr>
        <w:t>using</w:t>
      </w:r>
      <w:r>
        <w:rPr>
          <w:color w:val="231F20"/>
          <w:spacing w:val="-1"/>
          <w:w w:val="105"/>
        </w:rPr>
        <w:t xml:space="preserve"> </w:t>
      </w:r>
      <w:r>
        <w:rPr>
          <w:color w:val="231F20"/>
          <w:w w:val="105"/>
        </w:rPr>
        <w:t>a</w:t>
      </w:r>
      <w:r>
        <w:rPr>
          <w:color w:val="231F20"/>
          <w:spacing w:val="-1"/>
          <w:w w:val="105"/>
        </w:rPr>
        <w:t xml:space="preserve"> </w:t>
      </w:r>
      <w:r>
        <w:rPr>
          <w:color w:val="231F20"/>
          <w:w w:val="105"/>
        </w:rPr>
        <w:t>vector</w:t>
      </w:r>
      <w:r>
        <w:rPr>
          <w:color w:val="231F20"/>
          <w:spacing w:val="-1"/>
          <w:w w:val="105"/>
        </w:rPr>
        <w:t xml:space="preserve"> </w:t>
      </w:r>
      <w:r>
        <w:rPr>
          <w:color w:val="231F20"/>
          <w:w w:val="105"/>
        </w:rPr>
        <w:t xml:space="preserve">error </w:t>
      </w:r>
      <w:r>
        <w:rPr>
          <w:color w:val="231F20"/>
        </w:rPr>
        <w:t>correction model (VECM). A multi-dimensional time-varying VECM allows us</w:t>
      </w:r>
      <w:r>
        <w:rPr>
          <w:color w:val="231F20"/>
          <w:w w:val="105"/>
        </w:rPr>
        <w:t xml:space="preserve"> to</w:t>
      </w:r>
      <w:r>
        <w:rPr>
          <w:color w:val="231F20"/>
          <w:spacing w:val="37"/>
          <w:w w:val="105"/>
        </w:rPr>
        <w:t xml:space="preserve"> </w:t>
      </w:r>
      <w:r>
        <w:rPr>
          <w:color w:val="231F20"/>
          <w:w w:val="105"/>
        </w:rPr>
        <w:t>disentangle</w:t>
      </w:r>
      <w:r>
        <w:rPr>
          <w:color w:val="231F20"/>
          <w:spacing w:val="37"/>
          <w:w w:val="105"/>
        </w:rPr>
        <w:t xml:space="preserve"> </w:t>
      </w:r>
      <w:r>
        <w:rPr>
          <w:color w:val="231F20"/>
          <w:w w:val="105"/>
        </w:rPr>
        <w:t>short</w:t>
      </w:r>
      <w:r>
        <w:rPr>
          <w:color w:val="231F20"/>
          <w:spacing w:val="37"/>
          <w:w w:val="105"/>
        </w:rPr>
        <w:t xml:space="preserve"> </w:t>
      </w:r>
      <w:r>
        <w:rPr>
          <w:color w:val="231F20"/>
          <w:w w:val="105"/>
        </w:rPr>
        <w:t>and</w:t>
      </w:r>
      <w:r>
        <w:rPr>
          <w:color w:val="231F20"/>
          <w:spacing w:val="37"/>
          <w:w w:val="105"/>
        </w:rPr>
        <w:t xml:space="preserve"> </w:t>
      </w:r>
      <w:r>
        <w:rPr>
          <w:color w:val="231F20"/>
          <w:w w:val="105"/>
        </w:rPr>
        <w:t>long-term</w:t>
      </w:r>
      <w:r>
        <w:rPr>
          <w:color w:val="231F20"/>
          <w:spacing w:val="37"/>
          <w:w w:val="105"/>
        </w:rPr>
        <w:t xml:space="preserve"> </w:t>
      </w:r>
      <w:r>
        <w:rPr>
          <w:color w:val="231F20"/>
          <w:w w:val="105"/>
        </w:rPr>
        <w:t>eﬀects</w:t>
      </w:r>
      <w:r>
        <w:rPr>
          <w:color w:val="231F20"/>
          <w:spacing w:val="38"/>
          <w:w w:val="105"/>
        </w:rPr>
        <w:t xml:space="preserve"> </w:t>
      </w:r>
      <w:r>
        <w:rPr>
          <w:color w:val="231F20"/>
          <w:w w:val="105"/>
        </w:rPr>
        <w:t>and</w:t>
      </w:r>
      <w:r>
        <w:rPr>
          <w:color w:val="231F20"/>
          <w:spacing w:val="37"/>
          <w:w w:val="105"/>
        </w:rPr>
        <w:t xml:space="preserve"> </w:t>
      </w:r>
      <w:r>
        <w:rPr>
          <w:color w:val="231F20"/>
          <w:w w:val="105"/>
        </w:rPr>
        <w:t>to</w:t>
      </w:r>
      <w:r>
        <w:rPr>
          <w:color w:val="231F20"/>
          <w:spacing w:val="37"/>
          <w:w w:val="105"/>
        </w:rPr>
        <w:t xml:space="preserve"> </w:t>
      </w:r>
      <w:r>
        <w:rPr>
          <w:color w:val="231F20"/>
          <w:w w:val="105"/>
        </w:rPr>
        <w:t>control</w:t>
      </w:r>
      <w:r>
        <w:rPr>
          <w:color w:val="231F20"/>
          <w:spacing w:val="38"/>
          <w:w w:val="105"/>
        </w:rPr>
        <w:t xml:space="preserve"> </w:t>
      </w:r>
      <w:r>
        <w:rPr>
          <w:color w:val="231F20"/>
          <w:w w:val="105"/>
        </w:rPr>
        <w:t>for</w:t>
      </w:r>
      <w:r>
        <w:rPr>
          <w:color w:val="231F20"/>
          <w:spacing w:val="37"/>
          <w:w w:val="105"/>
        </w:rPr>
        <w:t xml:space="preserve"> </w:t>
      </w:r>
      <w:r>
        <w:rPr>
          <w:color w:val="231F20"/>
          <w:w w:val="105"/>
        </w:rPr>
        <w:t xml:space="preserve">intangible </w:t>
      </w:r>
      <w:r>
        <w:rPr>
          <w:color w:val="231F20"/>
        </w:rPr>
        <w:t>endogeneity.</w:t>
      </w:r>
      <w:r>
        <w:rPr>
          <w:color w:val="231F20"/>
          <w:spacing w:val="23"/>
        </w:rPr>
        <w:t xml:space="preserve"> </w:t>
      </w:r>
      <w:r>
        <w:rPr>
          <w:color w:val="231F20"/>
        </w:rPr>
        <w:t>We</w:t>
      </w:r>
      <w:r>
        <w:rPr>
          <w:color w:val="231F20"/>
          <w:spacing w:val="22"/>
        </w:rPr>
        <w:t xml:space="preserve"> </w:t>
      </w:r>
      <w:r>
        <w:rPr>
          <w:color w:val="231F20"/>
        </w:rPr>
        <w:t>also</w:t>
      </w:r>
      <w:r>
        <w:rPr>
          <w:color w:val="231F20"/>
          <w:spacing w:val="23"/>
        </w:rPr>
        <w:t xml:space="preserve"> </w:t>
      </w:r>
      <w:r>
        <w:rPr>
          <w:color w:val="231F20"/>
        </w:rPr>
        <w:t>test</w:t>
      </w:r>
      <w:r>
        <w:rPr>
          <w:color w:val="231F20"/>
          <w:spacing w:val="23"/>
        </w:rPr>
        <w:t xml:space="preserve"> </w:t>
      </w:r>
      <w:r>
        <w:rPr>
          <w:color w:val="231F20"/>
        </w:rPr>
        <w:t>for</w:t>
      </w:r>
      <w:r>
        <w:rPr>
          <w:color w:val="231F20"/>
          <w:spacing w:val="23"/>
        </w:rPr>
        <w:t xml:space="preserve"> </w:t>
      </w:r>
      <w:r>
        <w:rPr>
          <w:color w:val="231F20"/>
        </w:rPr>
        <w:t>investor</w:t>
      </w:r>
      <w:r>
        <w:rPr>
          <w:color w:val="231F20"/>
          <w:spacing w:val="22"/>
        </w:rPr>
        <w:t xml:space="preserve"> </w:t>
      </w:r>
      <w:r>
        <w:rPr>
          <w:color w:val="231F20"/>
        </w:rPr>
        <w:t>response</w:t>
      </w:r>
      <w:r>
        <w:rPr>
          <w:color w:val="231F20"/>
          <w:spacing w:val="22"/>
        </w:rPr>
        <w:t xml:space="preserve"> </w:t>
      </w:r>
      <w:r>
        <w:rPr>
          <w:color w:val="231F20"/>
        </w:rPr>
        <w:t>beyond</w:t>
      </w:r>
      <w:r>
        <w:rPr>
          <w:color w:val="231F20"/>
          <w:spacing w:val="23"/>
        </w:rPr>
        <w:t xml:space="preserve"> </w:t>
      </w:r>
      <w:r>
        <w:rPr>
          <w:color w:val="231F20"/>
        </w:rPr>
        <w:t>the</w:t>
      </w:r>
      <w:r>
        <w:rPr>
          <w:color w:val="231F20"/>
          <w:spacing w:val="23"/>
        </w:rPr>
        <w:t xml:space="preserve"> </w:t>
      </w:r>
      <w:r>
        <w:rPr>
          <w:color w:val="231F20"/>
        </w:rPr>
        <w:t>expected</w:t>
      </w:r>
      <w:r>
        <w:rPr>
          <w:color w:val="231F20"/>
          <w:spacing w:val="23"/>
        </w:rPr>
        <w:t xml:space="preserve"> </w:t>
      </w:r>
      <w:r>
        <w:rPr>
          <w:color w:val="231F20"/>
        </w:rPr>
        <w:t xml:space="preserve">eﬀects </w:t>
      </w:r>
      <w:r>
        <w:rPr>
          <w:color w:val="231F20"/>
          <w:w w:val="105"/>
        </w:rPr>
        <w:t>from</w:t>
      </w:r>
      <w:r>
        <w:rPr>
          <w:color w:val="231F20"/>
          <w:spacing w:val="5"/>
          <w:w w:val="105"/>
        </w:rPr>
        <w:t xml:space="preserve"> </w:t>
      </w:r>
      <w:r>
        <w:rPr>
          <w:color w:val="231F20"/>
          <w:w w:val="105"/>
        </w:rPr>
        <w:t>sales</w:t>
      </w:r>
      <w:r>
        <w:rPr>
          <w:color w:val="231F20"/>
          <w:spacing w:val="5"/>
          <w:w w:val="105"/>
        </w:rPr>
        <w:t xml:space="preserve"> </w:t>
      </w:r>
      <w:r>
        <w:rPr>
          <w:color w:val="231F20"/>
          <w:w w:val="105"/>
        </w:rPr>
        <w:t>revenue</w:t>
      </w:r>
      <w:r>
        <w:rPr>
          <w:color w:val="231F20"/>
          <w:spacing w:val="5"/>
          <w:w w:val="105"/>
        </w:rPr>
        <w:t xml:space="preserve"> </w:t>
      </w:r>
      <w:r>
        <w:rPr>
          <w:color w:val="231F20"/>
          <w:w w:val="105"/>
        </w:rPr>
        <w:t>(</w:t>
      </w:r>
      <w:r>
        <w:rPr>
          <w:i/>
          <w:color w:val="231F20"/>
          <w:w w:val="105"/>
        </w:rPr>
        <w:t>SALE</w:t>
      </w:r>
      <w:r>
        <w:rPr>
          <w:color w:val="231F20"/>
          <w:w w:val="105"/>
        </w:rPr>
        <w:t>)</w:t>
      </w:r>
      <w:r>
        <w:rPr>
          <w:color w:val="231F20"/>
          <w:spacing w:val="4"/>
          <w:w w:val="105"/>
        </w:rPr>
        <w:t xml:space="preserve"> </w:t>
      </w:r>
      <w:r>
        <w:rPr>
          <w:color w:val="231F20"/>
          <w:w w:val="105"/>
        </w:rPr>
        <w:t>and</w:t>
      </w:r>
      <w:r>
        <w:rPr>
          <w:color w:val="231F20"/>
          <w:spacing w:val="5"/>
          <w:w w:val="105"/>
        </w:rPr>
        <w:t xml:space="preserve"> </w:t>
      </w:r>
      <w:r>
        <w:rPr>
          <w:color w:val="231F20"/>
          <w:w w:val="105"/>
        </w:rPr>
        <w:t>net</w:t>
      </w:r>
      <w:r>
        <w:rPr>
          <w:color w:val="231F20"/>
          <w:spacing w:val="4"/>
          <w:w w:val="105"/>
        </w:rPr>
        <w:t xml:space="preserve"> </w:t>
      </w:r>
      <w:r>
        <w:rPr>
          <w:color w:val="231F20"/>
          <w:w w:val="105"/>
        </w:rPr>
        <w:t>after</w:t>
      </w:r>
      <w:r>
        <w:rPr>
          <w:color w:val="231F20"/>
          <w:spacing w:val="4"/>
          <w:w w:val="105"/>
        </w:rPr>
        <w:t xml:space="preserve"> </w:t>
      </w:r>
      <w:r>
        <w:rPr>
          <w:color w:val="231F20"/>
          <w:w w:val="105"/>
        </w:rPr>
        <w:t>tax</w:t>
      </w:r>
      <w:r>
        <w:rPr>
          <w:color w:val="231F20"/>
          <w:spacing w:val="4"/>
          <w:w w:val="105"/>
        </w:rPr>
        <w:t xml:space="preserve"> </w:t>
      </w:r>
      <w:r>
        <w:rPr>
          <w:color w:val="231F20"/>
          <w:w w:val="105"/>
        </w:rPr>
        <w:t>income</w:t>
      </w:r>
      <w:r>
        <w:rPr>
          <w:color w:val="231F20"/>
          <w:spacing w:val="5"/>
          <w:w w:val="105"/>
        </w:rPr>
        <w:t xml:space="preserve"> </w:t>
      </w:r>
      <w:r>
        <w:rPr>
          <w:color w:val="231F20"/>
          <w:w w:val="105"/>
        </w:rPr>
        <w:t>(</w:t>
      </w:r>
      <w:r>
        <w:rPr>
          <w:i/>
          <w:color w:val="231F20"/>
          <w:w w:val="105"/>
        </w:rPr>
        <w:t>NINC</w:t>
      </w:r>
      <w:r>
        <w:rPr>
          <w:color w:val="231F20"/>
          <w:w w:val="105"/>
        </w:rPr>
        <w:t>)</w:t>
      </w:r>
      <w:r>
        <w:rPr>
          <w:color w:val="231F20"/>
          <w:spacing w:val="4"/>
          <w:w w:val="105"/>
        </w:rPr>
        <w:t xml:space="preserve"> </w:t>
      </w:r>
      <w:r>
        <w:rPr>
          <w:color w:val="231F20"/>
          <w:w w:val="105"/>
        </w:rPr>
        <w:t>that</w:t>
      </w:r>
      <w:r>
        <w:rPr>
          <w:color w:val="231F20"/>
          <w:spacing w:val="4"/>
          <w:w w:val="105"/>
        </w:rPr>
        <w:t xml:space="preserve"> </w:t>
      </w:r>
      <w:r>
        <w:rPr>
          <w:color w:val="231F20"/>
          <w:w w:val="105"/>
        </w:rPr>
        <w:t>aﬀect</w:t>
      </w:r>
      <w:r>
        <w:rPr>
          <w:color w:val="231F20"/>
          <w:spacing w:val="4"/>
          <w:w w:val="105"/>
        </w:rPr>
        <w:t xml:space="preserve"> </w:t>
      </w:r>
      <w:r>
        <w:rPr>
          <w:color w:val="231F20"/>
          <w:w w:val="105"/>
        </w:rPr>
        <w:t xml:space="preserve">ﬁrm </w:t>
      </w:r>
      <w:r>
        <w:rPr>
          <w:color w:val="231F20"/>
        </w:rPr>
        <w:t>value</w:t>
      </w:r>
      <w:r>
        <w:rPr>
          <w:color w:val="231F20"/>
          <w:spacing w:val="-12"/>
        </w:rPr>
        <w:t xml:space="preserve"> </w:t>
      </w:r>
      <w:r>
        <w:rPr>
          <w:color w:val="231F20"/>
        </w:rPr>
        <w:t>and</w:t>
      </w:r>
      <w:r>
        <w:rPr>
          <w:color w:val="231F20"/>
          <w:spacing w:val="-11"/>
        </w:rPr>
        <w:t xml:space="preserve"> </w:t>
      </w:r>
      <w:r>
        <w:rPr>
          <w:color w:val="231F20"/>
        </w:rPr>
        <w:t>inﬂuence</w:t>
      </w:r>
      <w:r>
        <w:rPr>
          <w:color w:val="231F20"/>
          <w:spacing w:val="-10"/>
        </w:rPr>
        <w:t xml:space="preserve"> </w:t>
      </w:r>
      <w:r>
        <w:rPr>
          <w:color w:val="231F20"/>
        </w:rPr>
        <w:t>intangible</w:t>
      </w:r>
      <w:r>
        <w:rPr>
          <w:color w:val="231F20"/>
          <w:spacing w:val="-11"/>
        </w:rPr>
        <w:t xml:space="preserve"> </w:t>
      </w:r>
      <w:r>
        <w:rPr>
          <w:color w:val="231F20"/>
        </w:rPr>
        <w:t>expenditures.</w:t>
      </w:r>
      <w:r>
        <w:rPr>
          <w:color w:val="231F20"/>
          <w:spacing w:val="-11"/>
        </w:rPr>
        <w:t xml:space="preserve"> </w:t>
      </w:r>
      <w:r>
        <w:rPr>
          <w:color w:val="231F20"/>
        </w:rPr>
        <w:t>We</w:t>
      </w:r>
      <w:r>
        <w:rPr>
          <w:color w:val="231F20"/>
          <w:spacing w:val="-11"/>
        </w:rPr>
        <w:t xml:space="preserve"> </w:t>
      </w:r>
      <w:r>
        <w:rPr>
          <w:color w:val="231F20"/>
        </w:rPr>
        <w:t>show</w:t>
      </w:r>
      <w:r>
        <w:rPr>
          <w:color w:val="231F20"/>
          <w:spacing w:val="-11"/>
        </w:rPr>
        <w:t xml:space="preserve"> </w:t>
      </w:r>
      <w:r>
        <w:rPr>
          <w:color w:val="231F20"/>
        </w:rPr>
        <w:t>that</w:t>
      </w:r>
      <w:r>
        <w:rPr>
          <w:color w:val="231F20"/>
          <w:spacing w:val="-11"/>
        </w:rPr>
        <w:t xml:space="preserve"> </w:t>
      </w:r>
      <w:r>
        <w:rPr>
          <w:color w:val="231F20"/>
        </w:rPr>
        <w:t>(i)</w:t>
      </w:r>
      <w:r>
        <w:rPr>
          <w:color w:val="231F20"/>
          <w:spacing w:val="-11"/>
        </w:rPr>
        <w:t xml:space="preserve"> </w:t>
      </w:r>
      <w:r>
        <w:rPr>
          <w:color w:val="231F20"/>
        </w:rPr>
        <w:t>in</w:t>
      </w:r>
      <w:r>
        <w:rPr>
          <w:color w:val="231F20"/>
          <w:spacing w:val="-10"/>
        </w:rPr>
        <w:t xml:space="preserve"> </w:t>
      </w:r>
      <w:r>
        <w:rPr>
          <w:color w:val="231F20"/>
        </w:rPr>
        <w:t xml:space="preserve">manufacturing, </w:t>
      </w:r>
      <w:r>
        <w:rPr>
          <w:i/>
          <w:color w:val="231F20"/>
          <w:w w:val="105"/>
        </w:rPr>
        <w:t>ADVT</w:t>
      </w:r>
      <w:r>
        <w:rPr>
          <w:i/>
          <w:color w:val="231F20"/>
          <w:spacing w:val="15"/>
          <w:w w:val="105"/>
        </w:rPr>
        <w:t xml:space="preserve"> </w:t>
      </w:r>
      <w:r>
        <w:rPr>
          <w:color w:val="231F20"/>
          <w:w w:val="105"/>
        </w:rPr>
        <w:t>expenditures</w:t>
      </w:r>
      <w:r>
        <w:rPr>
          <w:color w:val="231F20"/>
          <w:spacing w:val="16"/>
          <w:w w:val="105"/>
        </w:rPr>
        <w:t xml:space="preserve"> </w:t>
      </w:r>
      <w:r>
        <w:rPr>
          <w:color w:val="231F20"/>
          <w:w w:val="105"/>
        </w:rPr>
        <w:t>Granger</w:t>
      </w:r>
      <w:r>
        <w:rPr>
          <w:color w:val="231F20"/>
          <w:spacing w:val="14"/>
          <w:w w:val="105"/>
        </w:rPr>
        <w:t xml:space="preserve"> </w:t>
      </w:r>
      <w:r>
        <w:rPr>
          <w:color w:val="231F20"/>
          <w:w w:val="105"/>
        </w:rPr>
        <w:t>lead</w:t>
      </w:r>
      <w:r>
        <w:rPr>
          <w:color w:val="231F20"/>
          <w:spacing w:val="15"/>
          <w:w w:val="105"/>
        </w:rPr>
        <w:t xml:space="preserve"> </w:t>
      </w:r>
      <w:r>
        <w:rPr>
          <w:color w:val="231F20"/>
          <w:w w:val="105"/>
        </w:rPr>
        <w:t>longer</w:t>
      </w:r>
      <w:r>
        <w:rPr>
          <w:color w:val="231F20"/>
          <w:spacing w:val="14"/>
          <w:w w:val="105"/>
        </w:rPr>
        <w:t xml:space="preserve"> </w:t>
      </w:r>
      <w:r>
        <w:rPr>
          <w:color w:val="231F20"/>
          <w:w w:val="105"/>
        </w:rPr>
        <w:t>term</w:t>
      </w:r>
      <w:r>
        <w:rPr>
          <w:color w:val="231F20"/>
          <w:spacing w:val="15"/>
          <w:w w:val="105"/>
        </w:rPr>
        <w:t xml:space="preserve"> </w:t>
      </w:r>
      <w:r>
        <w:rPr>
          <w:color w:val="231F20"/>
          <w:w w:val="105"/>
        </w:rPr>
        <w:t>value,</w:t>
      </w:r>
      <w:r>
        <w:rPr>
          <w:color w:val="231F20"/>
          <w:spacing w:val="15"/>
          <w:w w:val="105"/>
        </w:rPr>
        <w:t xml:space="preserve"> </w:t>
      </w:r>
      <w:r>
        <w:rPr>
          <w:color w:val="231F20"/>
          <w:w w:val="105"/>
        </w:rPr>
        <w:t>(ii)</w:t>
      </w:r>
      <w:r>
        <w:rPr>
          <w:color w:val="231F20"/>
          <w:spacing w:val="16"/>
          <w:w w:val="105"/>
        </w:rPr>
        <w:t xml:space="preserve"> </w:t>
      </w:r>
      <w:r>
        <w:rPr>
          <w:color w:val="231F20"/>
          <w:w w:val="105"/>
        </w:rPr>
        <w:t>in</w:t>
      </w:r>
      <w:r>
        <w:rPr>
          <w:color w:val="231F20"/>
          <w:spacing w:val="15"/>
          <w:w w:val="105"/>
        </w:rPr>
        <w:t xml:space="preserve"> </w:t>
      </w:r>
      <w:r>
        <w:rPr>
          <w:color w:val="231F20"/>
          <w:w w:val="105"/>
        </w:rPr>
        <w:t xml:space="preserve">manufacturing, </w:t>
      </w:r>
      <w:r>
        <w:rPr>
          <w:color w:val="231F20"/>
        </w:rPr>
        <w:t xml:space="preserve">increased </w:t>
      </w:r>
      <w:r>
        <w:rPr>
          <w:i/>
          <w:color w:val="231F20"/>
        </w:rPr>
        <w:t xml:space="preserve">ADVT </w:t>
      </w:r>
      <w:r>
        <w:rPr>
          <w:color w:val="231F20"/>
        </w:rPr>
        <w:t>has signiﬁcant short-term (endogenous) impacts on abnormal stock</w:t>
      </w:r>
      <w:r>
        <w:rPr>
          <w:color w:val="231F20"/>
          <w:spacing w:val="-12"/>
        </w:rPr>
        <w:t xml:space="preserve"> </w:t>
      </w:r>
      <w:r>
        <w:rPr>
          <w:color w:val="231F20"/>
        </w:rPr>
        <w:t>returns</w:t>
      </w:r>
      <w:r>
        <w:rPr>
          <w:color w:val="231F20"/>
          <w:spacing w:val="-10"/>
        </w:rPr>
        <w:t xml:space="preserve"> </w:t>
      </w:r>
      <w:r>
        <w:rPr>
          <w:color w:val="231F20"/>
        </w:rPr>
        <w:t>(</w:t>
      </w:r>
      <w:r>
        <w:rPr>
          <w:i/>
          <w:color w:val="231F20"/>
        </w:rPr>
        <w:t>ABRT</w:t>
      </w:r>
      <w:r>
        <w:rPr>
          <w:color w:val="231F20"/>
        </w:rPr>
        <w:t>)</w:t>
      </w:r>
      <w:r>
        <w:rPr>
          <w:color w:val="231F20"/>
          <w:spacing w:val="-11"/>
        </w:rPr>
        <w:t xml:space="preserve"> </w:t>
      </w:r>
      <w:r>
        <w:rPr>
          <w:color w:val="231F20"/>
        </w:rPr>
        <w:t>and</w:t>
      </w:r>
      <w:r>
        <w:rPr>
          <w:color w:val="231F20"/>
          <w:spacing w:val="-11"/>
        </w:rPr>
        <w:t xml:space="preserve"> </w:t>
      </w:r>
      <w:r>
        <w:rPr>
          <w:color w:val="231F20"/>
        </w:rPr>
        <w:t>(iii)</w:t>
      </w:r>
      <w:r>
        <w:rPr>
          <w:color w:val="231F20"/>
          <w:spacing w:val="-10"/>
        </w:rPr>
        <w:t xml:space="preserve"> </w:t>
      </w:r>
      <w:r>
        <w:rPr>
          <w:color w:val="231F20"/>
        </w:rPr>
        <w:t>in</w:t>
      </w:r>
      <w:r>
        <w:rPr>
          <w:color w:val="231F20"/>
          <w:spacing w:val="-11"/>
        </w:rPr>
        <w:t xml:space="preserve"> </w:t>
      </w:r>
      <w:r>
        <w:rPr>
          <w:color w:val="231F20"/>
        </w:rPr>
        <w:t>services,</w:t>
      </w:r>
      <w:r>
        <w:rPr>
          <w:color w:val="231F20"/>
          <w:spacing w:val="-10"/>
        </w:rPr>
        <w:t xml:space="preserve"> </w:t>
      </w:r>
      <w:r>
        <w:rPr>
          <w:color w:val="231F20"/>
        </w:rPr>
        <w:t>increasing</w:t>
      </w:r>
      <w:r>
        <w:rPr>
          <w:color w:val="231F20"/>
          <w:spacing w:val="-11"/>
        </w:rPr>
        <w:t xml:space="preserve"> </w:t>
      </w:r>
      <w:r>
        <w:rPr>
          <w:color w:val="231F20"/>
        </w:rPr>
        <w:t>any</w:t>
      </w:r>
      <w:r>
        <w:rPr>
          <w:color w:val="231F20"/>
          <w:spacing w:val="-11"/>
        </w:rPr>
        <w:t xml:space="preserve"> </w:t>
      </w:r>
      <w:r>
        <w:rPr>
          <w:color w:val="231F20"/>
        </w:rPr>
        <w:t>intangible</w:t>
      </w:r>
      <w:r>
        <w:rPr>
          <w:color w:val="231F20"/>
          <w:spacing w:val="-10"/>
        </w:rPr>
        <w:t xml:space="preserve"> </w:t>
      </w:r>
      <w:r>
        <w:rPr>
          <w:color w:val="231F20"/>
        </w:rPr>
        <w:t xml:space="preserve">expenditure </w:t>
      </w:r>
      <w:r>
        <w:rPr>
          <w:color w:val="231F20"/>
          <w:spacing w:val="-2"/>
          <w:w w:val="105"/>
        </w:rPr>
        <w:t>does</w:t>
      </w:r>
      <w:r>
        <w:rPr>
          <w:color w:val="231F20"/>
          <w:spacing w:val="64"/>
          <w:w w:val="105"/>
        </w:rPr>
        <w:t xml:space="preserve"> </w:t>
      </w:r>
      <w:r>
        <w:rPr>
          <w:color w:val="231F20"/>
          <w:spacing w:val="-2"/>
          <w:w w:val="105"/>
        </w:rPr>
        <w:t>not</w:t>
      </w:r>
      <w:r>
        <w:rPr>
          <w:color w:val="231F20"/>
          <w:spacing w:val="64"/>
          <w:w w:val="105"/>
        </w:rPr>
        <w:t xml:space="preserve"> </w:t>
      </w:r>
      <w:r>
        <w:rPr>
          <w:color w:val="231F20"/>
          <w:spacing w:val="-2"/>
          <w:w w:val="105"/>
        </w:rPr>
        <w:t>increase</w:t>
      </w:r>
      <w:r>
        <w:rPr>
          <w:color w:val="231F20"/>
          <w:spacing w:val="63"/>
          <w:w w:val="105"/>
        </w:rPr>
        <w:t xml:space="preserve"> </w:t>
      </w:r>
      <w:r>
        <w:rPr>
          <w:color w:val="231F20"/>
          <w:spacing w:val="-2"/>
          <w:w w:val="105"/>
        </w:rPr>
        <w:t>stock</w:t>
      </w:r>
      <w:r>
        <w:rPr>
          <w:color w:val="231F20"/>
          <w:spacing w:val="64"/>
          <w:w w:val="105"/>
        </w:rPr>
        <w:t xml:space="preserve"> </w:t>
      </w:r>
      <w:r>
        <w:rPr>
          <w:color w:val="231F20"/>
          <w:spacing w:val="-2"/>
          <w:w w:val="105"/>
        </w:rPr>
        <w:t>prices.</w:t>
      </w:r>
      <w:r>
        <w:rPr>
          <w:color w:val="231F20"/>
          <w:spacing w:val="63"/>
          <w:w w:val="105"/>
        </w:rPr>
        <w:t xml:space="preserve"> </w:t>
      </w:r>
      <w:r>
        <w:rPr>
          <w:color w:val="231F20"/>
          <w:spacing w:val="-2"/>
          <w:w w:val="105"/>
        </w:rPr>
        <w:t>Results</w:t>
      </w:r>
      <w:r>
        <w:rPr>
          <w:color w:val="231F20"/>
          <w:spacing w:val="63"/>
          <w:w w:val="105"/>
        </w:rPr>
        <w:t xml:space="preserve"> </w:t>
      </w:r>
      <w:r>
        <w:rPr>
          <w:color w:val="231F20"/>
          <w:spacing w:val="-2"/>
          <w:w w:val="105"/>
        </w:rPr>
        <w:t>suggest</w:t>
      </w:r>
      <w:r>
        <w:rPr>
          <w:color w:val="231F20"/>
          <w:spacing w:val="64"/>
          <w:w w:val="105"/>
        </w:rPr>
        <w:t xml:space="preserve"> </w:t>
      </w:r>
      <w:r>
        <w:rPr>
          <w:color w:val="231F20"/>
          <w:spacing w:val="-2"/>
          <w:w w:val="105"/>
        </w:rPr>
        <w:t>sub-equilibrium</w:t>
      </w:r>
      <w:r>
        <w:rPr>
          <w:color w:val="231F20"/>
          <w:spacing w:val="63"/>
          <w:w w:val="105"/>
        </w:rPr>
        <w:t xml:space="preserve"> </w:t>
      </w:r>
      <w:r>
        <w:rPr>
          <w:color w:val="231F20"/>
          <w:spacing w:val="-2"/>
          <w:w w:val="105"/>
        </w:rPr>
        <w:t xml:space="preserve">under- </w:t>
      </w:r>
      <w:r>
        <w:rPr>
          <w:color w:val="231F20"/>
        </w:rPr>
        <w:t>resourcing</w:t>
      </w:r>
      <w:r>
        <w:rPr>
          <w:color w:val="231F20"/>
          <w:spacing w:val="25"/>
        </w:rPr>
        <w:t xml:space="preserve"> </w:t>
      </w:r>
      <w:r>
        <w:rPr>
          <w:color w:val="231F20"/>
        </w:rPr>
        <w:t>of</w:t>
      </w:r>
      <w:r>
        <w:rPr>
          <w:color w:val="231F20"/>
          <w:spacing w:val="26"/>
        </w:rPr>
        <w:t xml:space="preserve"> </w:t>
      </w:r>
      <w:r>
        <w:rPr>
          <w:i/>
          <w:color w:val="231F20"/>
        </w:rPr>
        <w:t>ADVT</w:t>
      </w:r>
      <w:r>
        <w:rPr>
          <w:i/>
          <w:color w:val="231F20"/>
          <w:spacing w:val="26"/>
        </w:rPr>
        <w:t xml:space="preserve"> </w:t>
      </w:r>
      <w:r>
        <w:rPr>
          <w:color w:val="231F20"/>
        </w:rPr>
        <w:t>in</w:t>
      </w:r>
      <w:r>
        <w:rPr>
          <w:color w:val="231F20"/>
          <w:spacing w:val="25"/>
        </w:rPr>
        <w:t xml:space="preserve"> </w:t>
      </w:r>
      <w:r>
        <w:rPr>
          <w:color w:val="231F20"/>
        </w:rPr>
        <w:t>manufacturing</w:t>
      </w:r>
      <w:r>
        <w:rPr>
          <w:color w:val="231F20"/>
          <w:spacing w:val="26"/>
        </w:rPr>
        <w:t xml:space="preserve"> </w:t>
      </w:r>
      <w:r>
        <w:rPr>
          <w:color w:val="231F20"/>
        </w:rPr>
        <w:t>ﬁrms</w:t>
      </w:r>
      <w:r>
        <w:rPr>
          <w:rFonts w:ascii="Arial" w:hAnsi="Arial"/>
          <w:color w:val="231F20"/>
        </w:rPr>
        <w:t>—</w:t>
      </w:r>
      <w:r>
        <w:rPr>
          <w:color w:val="231F20"/>
        </w:rPr>
        <w:t>more</w:t>
      </w:r>
      <w:r>
        <w:rPr>
          <w:color w:val="231F20"/>
          <w:spacing w:val="27"/>
        </w:rPr>
        <w:t xml:space="preserve"> </w:t>
      </w:r>
      <w:r>
        <w:rPr>
          <w:color w:val="231F20"/>
        </w:rPr>
        <w:t>likely</w:t>
      </w:r>
      <w:r>
        <w:rPr>
          <w:color w:val="231F20"/>
          <w:spacing w:val="25"/>
        </w:rPr>
        <w:t xml:space="preserve"> </w:t>
      </w:r>
      <w:r>
        <w:rPr>
          <w:color w:val="231F20"/>
        </w:rPr>
        <w:t>associated</w:t>
      </w:r>
      <w:r>
        <w:rPr>
          <w:color w:val="231F20"/>
          <w:spacing w:val="25"/>
        </w:rPr>
        <w:t xml:space="preserve"> </w:t>
      </w:r>
      <w:r>
        <w:rPr>
          <w:color w:val="231F20"/>
        </w:rPr>
        <w:t>with</w:t>
      </w:r>
      <w:r>
        <w:rPr>
          <w:color w:val="231F20"/>
          <w:spacing w:val="25"/>
        </w:rPr>
        <w:t xml:space="preserve"> </w:t>
      </w:r>
      <w:r>
        <w:rPr>
          <w:color w:val="231F20"/>
        </w:rPr>
        <w:t xml:space="preserve">an </w:t>
      </w:r>
      <w:r>
        <w:rPr>
          <w:color w:val="231F20"/>
          <w:w w:val="105"/>
        </w:rPr>
        <w:t>historical</w:t>
      </w:r>
      <w:r>
        <w:rPr>
          <w:color w:val="231F20"/>
          <w:spacing w:val="24"/>
          <w:w w:val="105"/>
        </w:rPr>
        <w:t xml:space="preserve"> </w:t>
      </w:r>
      <w:r>
        <w:rPr>
          <w:color w:val="231F20"/>
          <w:w w:val="105"/>
        </w:rPr>
        <w:t>proclivity</w:t>
      </w:r>
      <w:r>
        <w:rPr>
          <w:color w:val="231F20"/>
          <w:spacing w:val="23"/>
          <w:w w:val="105"/>
        </w:rPr>
        <w:t xml:space="preserve"> </w:t>
      </w:r>
      <w:r>
        <w:rPr>
          <w:color w:val="231F20"/>
          <w:w w:val="105"/>
        </w:rPr>
        <w:t>to</w:t>
      </w:r>
      <w:r>
        <w:rPr>
          <w:color w:val="231F20"/>
          <w:spacing w:val="23"/>
          <w:w w:val="105"/>
        </w:rPr>
        <w:t xml:space="preserve"> </w:t>
      </w:r>
      <w:r>
        <w:rPr>
          <w:color w:val="231F20"/>
          <w:w w:val="105"/>
        </w:rPr>
        <w:t>focus</w:t>
      </w:r>
      <w:r>
        <w:rPr>
          <w:color w:val="231F20"/>
          <w:spacing w:val="24"/>
          <w:w w:val="105"/>
        </w:rPr>
        <w:t xml:space="preserve"> </w:t>
      </w:r>
      <w:r>
        <w:rPr>
          <w:color w:val="231F20"/>
          <w:w w:val="105"/>
        </w:rPr>
        <w:t>on</w:t>
      </w:r>
      <w:r>
        <w:rPr>
          <w:color w:val="231F20"/>
          <w:spacing w:val="23"/>
          <w:w w:val="105"/>
        </w:rPr>
        <w:t xml:space="preserve"> </w:t>
      </w:r>
      <w:r>
        <w:rPr>
          <w:i/>
          <w:color w:val="231F20"/>
          <w:w w:val="105"/>
        </w:rPr>
        <w:t>CAPX</w:t>
      </w:r>
      <w:r>
        <w:rPr>
          <w:i/>
          <w:color w:val="231F20"/>
          <w:spacing w:val="23"/>
          <w:w w:val="105"/>
        </w:rPr>
        <w:t xml:space="preserve"> </w:t>
      </w:r>
      <w:r>
        <w:rPr>
          <w:color w:val="231F20"/>
          <w:w w:val="105"/>
        </w:rPr>
        <w:t>and</w:t>
      </w:r>
      <w:r>
        <w:rPr>
          <w:color w:val="231F20"/>
          <w:spacing w:val="23"/>
          <w:w w:val="105"/>
        </w:rPr>
        <w:t xml:space="preserve"> </w:t>
      </w:r>
      <w:r>
        <w:rPr>
          <w:i/>
          <w:color w:val="231F20"/>
          <w:w w:val="105"/>
        </w:rPr>
        <w:t>RAND</w:t>
      </w:r>
      <w:r>
        <w:rPr>
          <w:i/>
          <w:color w:val="231F20"/>
          <w:spacing w:val="25"/>
          <w:w w:val="105"/>
        </w:rPr>
        <w:t xml:space="preserve"> </w:t>
      </w:r>
      <w:r>
        <w:rPr>
          <w:color w:val="231F20"/>
          <w:w w:val="105"/>
        </w:rPr>
        <w:t>in</w:t>
      </w:r>
      <w:r>
        <w:rPr>
          <w:color w:val="231F20"/>
          <w:spacing w:val="23"/>
          <w:w w:val="105"/>
        </w:rPr>
        <w:t xml:space="preserve"> </w:t>
      </w:r>
      <w:r>
        <w:rPr>
          <w:color w:val="231F20"/>
          <w:w w:val="105"/>
        </w:rPr>
        <w:t>periods</w:t>
      </w:r>
      <w:r>
        <w:rPr>
          <w:color w:val="231F20"/>
          <w:spacing w:val="23"/>
          <w:w w:val="105"/>
        </w:rPr>
        <w:t xml:space="preserve"> </w:t>
      </w:r>
      <w:r>
        <w:rPr>
          <w:color w:val="231F20"/>
          <w:w w:val="105"/>
        </w:rPr>
        <w:t>of</w:t>
      </w:r>
      <w:r>
        <w:rPr>
          <w:color w:val="231F20"/>
          <w:spacing w:val="24"/>
          <w:w w:val="105"/>
        </w:rPr>
        <w:t xml:space="preserve"> </w:t>
      </w:r>
      <w:r>
        <w:rPr>
          <w:color w:val="231F20"/>
          <w:w w:val="105"/>
        </w:rPr>
        <w:t>expansion. Service</w:t>
      </w:r>
      <w:r>
        <w:rPr>
          <w:color w:val="231F20"/>
          <w:spacing w:val="15"/>
          <w:w w:val="105"/>
        </w:rPr>
        <w:t xml:space="preserve"> </w:t>
      </w:r>
      <w:r>
        <w:rPr>
          <w:color w:val="231F20"/>
          <w:w w:val="105"/>
        </w:rPr>
        <w:t>ﬁrms,</w:t>
      </w:r>
      <w:r>
        <w:rPr>
          <w:color w:val="231F20"/>
          <w:spacing w:val="17"/>
          <w:w w:val="105"/>
        </w:rPr>
        <w:t xml:space="preserve"> </w:t>
      </w:r>
      <w:r>
        <w:rPr>
          <w:color w:val="231F20"/>
          <w:w w:val="105"/>
        </w:rPr>
        <w:t>on</w:t>
      </w:r>
      <w:r>
        <w:rPr>
          <w:color w:val="231F20"/>
          <w:spacing w:val="16"/>
          <w:w w:val="105"/>
        </w:rPr>
        <w:t xml:space="preserve"> </w:t>
      </w:r>
      <w:r>
        <w:rPr>
          <w:color w:val="231F20"/>
          <w:w w:val="105"/>
        </w:rPr>
        <w:t>the</w:t>
      </w:r>
      <w:r>
        <w:rPr>
          <w:color w:val="231F20"/>
          <w:spacing w:val="16"/>
          <w:w w:val="105"/>
        </w:rPr>
        <w:t xml:space="preserve"> </w:t>
      </w:r>
      <w:r>
        <w:rPr>
          <w:color w:val="231F20"/>
          <w:w w:val="105"/>
        </w:rPr>
        <w:t>other</w:t>
      </w:r>
      <w:r>
        <w:rPr>
          <w:color w:val="231F20"/>
          <w:spacing w:val="16"/>
          <w:w w:val="105"/>
        </w:rPr>
        <w:t xml:space="preserve"> </w:t>
      </w:r>
      <w:r>
        <w:rPr>
          <w:color w:val="231F20"/>
          <w:w w:val="105"/>
        </w:rPr>
        <w:t>hand,</w:t>
      </w:r>
      <w:r>
        <w:rPr>
          <w:color w:val="231F20"/>
          <w:spacing w:val="15"/>
          <w:w w:val="105"/>
        </w:rPr>
        <w:t xml:space="preserve"> </w:t>
      </w:r>
      <w:r>
        <w:rPr>
          <w:color w:val="231F20"/>
          <w:w w:val="105"/>
        </w:rPr>
        <w:t>are</w:t>
      </w:r>
      <w:r>
        <w:rPr>
          <w:color w:val="231F20"/>
          <w:spacing w:val="16"/>
          <w:w w:val="105"/>
        </w:rPr>
        <w:t xml:space="preserve"> </w:t>
      </w:r>
      <w:r>
        <w:rPr>
          <w:color w:val="231F20"/>
          <w:w w:val="105"/>
        </w:rPr>
        <w:t>more</w:t>
      </w:r>
      <w:r>
        <w:rPr>
          <w:color w:val="231F20"/>
          <w:spacing w:val="16"/>
          <w:w w:val="105"/>
        </w:rPr>
        <w:t xml:space="preserve"> </w:t>
      </w:r>
      <w:r>
        <w:rPr>
          <w:color w:val="231F20"/>
          <w:w w:val="105"/>
        </w:rPr>
        <w:t>likely</w:t>
      </w:r>
      <w:r>
        <w:rPr>
          <w:color w:val="231F20"/>
          <w:spacing w:val="16"/>
          <w:w w:val="105"/>
        </w:rPr>
        <w:t xml:space="preserve"> </w:t>
      </w:r>
      <w:r>
        <w:rPr>
          <w:color w:val="231F20"/>
          <w:w w:val="105"/>
        </w:rPr>
        <w:t>attuned</w:t>
      </w:r>
      <w:r>
        <w:rPr>
          <w:color w:val="231F20"/>
          <w:spacing w:val="15"/>
          <w:w w:val="105"/>
        </w:rPr>
        <w:t xml:space="preserve"> </w:t>
      </w:r>
      <w:r>
        <w:rPr>
          <w:color w:val="231F20"/>
          <w:w w:val="105"/>
        </w:rPr>
        <w:t>to</w:t>
      </w:r>
      <w:r>
        <w:rPr>
          <w:color w:val="231F20"/>
          <w:spacing w:val="16"/>
          <w:w w:val="105"/>
        </w:rPr>
        <w:t xml:space="preserve"> </w:t>
      </w:r>
      <w:r>
        <w:rPr>
          <w:color w:val="231F20"/>
          <w:w w:val="105"/>
        </w:rPr>
        <w:t>the</w:t>
      </w:r>
      <w:r>
        <w:rPr>
          <w:color w:val="231F20"/>
          <w:spacing w:val="16"/>
          <w:w w:val="105"/>
        </w:rPr>
        <w:t xml:space="preserve"> </w:t>
      </w:r>
      <w:r>
        <w:rPr>
          <w:color w:val="231F20"/>
          <w:w w:val="105"/>
        </w:rPr>
        <w:t xml:space="preserve">economic </w:t>
      </w:r>
      <w:r>
        <w:rPr>
          <w:color w:val="231F20"/>
        </w:rPr>
        <w:t xml:space="preserve">beneﬁts of </w:t>
      </w:r>
      <w:r>
        <w:rPr>
          <w:i/>
          <w:color w:val="231F20"/>
        </w:rPr>
        <w:t xml:space="preserve">ADVT </w:t>
      </w:r>
      <w:r>
        <w:rPr>
          <w:color w:val="231F20"/>
        </w:rPr>
        <w:t xml:space="preserve">and therefore maintain budgets at historical optimum levels. </w:t>
      </w:r>
      <w:r>
        <w:rPr>
          <w:color w:val="231F20"/>
          <w:w w:val="105"/>
        </w:rPr>
        <w:t>One</w:t>
      </w:r>
      <w:r>
        <w:rPr>
          <w:color w:val="231F20"/>
          <w:spacing w:val="14"/>
          <w:w w:val="105"/>
        </w:rPr>
        <w:t xml:space="preserve"> </w:t>
      </w:r>
      <w:r>
        <w:rPr>
          <w:color w:val="231F20"/>
          <w:w w:val="105"/>
        </w:rPr>
        <w:t>limitation</w:t>
      </w:r>
      <w:r>
        <w:rPr>
          <w:color w:val="231F20"/>
          <w:spacing w:val="14"/>
          <w:w w:val="105"/>
        </w:rPr>
        <w:t xml:space="preserve"> </w:t>
      </w:r>
      <w:r>
        <w:rPr>
          <w:color w:val="231F20"/>
          <w:w w:val="105"/>
        </w:rPr>
        <w:t>is</w:t>
      </w:r>
      <w:r>
        <w:rPr>
          <w:color w:val="231F20"/>
          <w:spacing w:val="14"/>
          <w:w w:val="105"/>
        </w:rPr>
        <w:t xml:space="preserve"> </w:t>
      </w:r>
      <w:r>
        <w:rPr>
          <w:color w:val="231F20"/>
          <w:w w:val="105"/>
        </w:rPr>
        <w:t>that</w:t>
      </w:r>
      <w:r>
        <w:rPr>
          <w:color w:val="231F20"/>
          <w:spacing w:val="14"/>
          <w:w w:val="105"/>
        </w:rPr>
        <w:t xml:space="preserve"> </w:t>
      </w:r>
      <w:r>
        <w:rPr>
          <w:color w:val="231F20"/>
          <w:w w:val="105"/>
        </w:rPr>
        <w:t>our</w:t>
      </w:r>
      <w:r>
        <w:rPr>
          <w:color w:val="231F20"/>
          <w:spacing w:val="13"/>
          <w:w w:val="105"/>
        </w:rPr>
        <w:t xml:space="preserve"> </w:t>
      </w:r>
      <w:r>
        <w:rPr>
          <w:color w:val="231F20"/>
          <w:w w:val="105"/>
        </w:rPr>
        <w:t>econometric</w:t>
      </w:r>
      <w:r>
        <w:rPr>
          <w:color w:val="231F20"/>
          <w:spacing w:val="15"/>
          <w:w w:val="105"/>
        </w:rPr>
        <w:t xml:space="preserve"> </w:t>
      </w:r>
      <w:r>
        <w:rPr>
          <w:color w:val="231F20"/>
          <w:w w:val="105"/>
        </w:rPr>
        <w:t>results</w:t>
      </w:r>
      <w:r>
        <w:rPr>
          <w:color w:val="231F20"/>
          <w:spacing w:val="14"/>
          <w:w w:val="105"/>
        </w:rPr>
        <w:t xml:space="preserve"> </w:t>
      </w:r>
      <w:r>
        <w:rPr>
          <w:color w:val="231F20"/>
          <w:w w:val="105"/>
        </w:rPr>
        <w:t>are</w:t>
      </w:r>
      <w:r>
        <w:rPr>
          <w:color w:val="231F20"/>
          <w:spacing w:val="14"/>
          <w:w w:val="105"/>
        </w:rPr>
        <w:t xml:space="preserve"> </w:t>
      </w:r>
      <w:r>
        <w:rPr>
          <w:color w:val="231F20"/>
          <w:w w:val="105"/>
        </w:rPr>
        <w:t>data</w:t>
      </w:r>
      <w:r>
        <w:rPr>
          <w:color w:val="231F20"/>
          <w:spacing w:val="14"/>
          <w:w w:val="105"/>
        </w:rPr>
        <w:t xml:space="preserve"> </w:t>
      </w:r>
      <w:r>
        <w:rPr>
          <w:color w:val="231F20"/>
          <w:w w:val="105"/>
        </w:rPr>
        <w:t>driven</w:t>
      </w:r>
      <w:r>
        <w:rPr>
          <w:color w:val="231F20"/>
          <w:spacing w:val="14"/>
          <w:w w:val="105"/>
        </w:rPr>
        <w:t xml:space="preserve"> </w:t>
      </w:r>
      <w:r>
        <w:rPr>
          <w:color w:val="231F20"/>
          <w:w w:val="105"/>
        </w:rPr>
        <w:t>and,</w:t>
      </w:r>
      <w:r>
        <w:rPr>
          <w:color w:val="231F20"/>
          <w:spacing w:val="14"/>
          <w:w w:val="105"/>
        </w:rPr>
        <w:t xml:space="preserve"> </w:t>
      </w:r>
      <w:r>
        <w:rPr>
          <w:color w:val="231F20"/>
          <w:w w:val="105"/>
        </w:rPr>
        <w:t xml:space="preserve">hence, </w:t>
      </w:r>
      <w:r>
        <w:rPr>
          <w:color w:val="231F20"/>
        </w:rPr>
        <w:t>speculative.</w:t>
      </w:r>
      <w:r>
        <w:rPr>
          <w:color w:val="231F20"/>
          <w:spacing w:val="38"/>
        </w:rPr>
        <w:t xml:space="preserve"> </w:t>
      </w:r>
      <w:r>
        <w:rPr>
          <w:color w:val="231F20"/>
        </w:rPr>
        <w:t>We</w:t>
      </w:r>
      <w:r>
        <w:rPr>
          <w:color w:val="231F20"/>
          <w:spacing w:val="38"/>
        </w:rPr>
        <w:t xml:space="preserve"> </w:t>
      </w:r>
      <w:r>
        <w:rPr>
          <w:color w:val="231F20"/>
        </w:rPr>
        <w:t>therefore</w:t>
      </w:r>
      <w:r>
        <w:rPr>
          <w:color w:val="231F20"/>
          <w:spacing w:val="39"/>
        </w:rPr>
        <w:t xml:space="preserve"> </w:t>
      </w:r>
      <w:r>
        <w:rPr>
          <w:color w:val="231F20"/>
        </w:rPr>
        <w:t>undertake</w:t>
      </w:r>
      <w:r>
        <w:rPr>
          <w:color w:val="231F20"/>
          <w:spacing w:val="39"/>
        </w:rPr>
        <w:t xml:space="preserve"> </w:t>
      </w:r>
      <w:r>
        <w:rPr>
          <w:color w:val="231F20"/>
        </w:rPr>
        <w:t>robustness</w:t>
      </w:r>
      <w:r>
        <w:rPr>
          <w:color w:val="231F20"/>
          <w:spacing w:val="38"/>
        </w:rPr>
        <w:t xml:space="preserve"> </w:t>
      </w:r>
      <w:r>
        <w:rPr>
          <w:color w:val="231F20"/>
        </w:rPr>
        <w:t>tests</w:t>
      </w:r>
      <w:r>
        <w:rPr>
          <w:color w:val="231F20"/>
          <w:spacing w:val="37"/>
        </w:rPr>
        <w:t xml:space="preserve"> </w:t>
      </w:r>
      <w:r>
        <w:rPr>
          <w:color w:val="231F20"/>
        </w:rPr>
        <w:t>using</w:t>
      </w:r>
      <w:r>
        <w:rPr>
          <w:color w:val="231F20"/>
          <w:spacing w:val="38"/>
        </w:rPr>
        <w:t xml:space="preserve"> </w:t>
      </w:r>
      <w:r>
        <w:rPr>
          <w:color w:val="231F20"/>
        </w:rPr>
        <w:t>the</w:t>
      </w:r>
      <w:r>
        <w:rPr>
          <w:color w:val="231F20"/>
          <w:spacing w:val="38"/>
        </w:rPr>
        <w:t xml:space="preserve"> </w:t>
      </w:r>
      <w:r>
        <w:rPr>
          <w:color w:val="231F20"/>
        </w:rPr>
        <w:t>conditional trading</w:t>
      </w:r>
      <w:r>
        <w:rPr>
          <w:color w:val="231F20"/>
          <w:spacing w:val="37"/>
        </w:rPr>
        <w:t xml:space="preserve"> </w:t>
      </w:r>
      <w:r>
        <w:rPr>
          <w:color w:val="231F20"/>
        </w:rPr>
        <w:t>returns</w:t>
      </w:r>
      <w:r>
        <w:rPr>
          <w:color w:val="231F20"/>
          <w:spacing w:val="37"/>
        </w:rPr>
        <w:t xml:space="preserve"> </w:t>
      </w:r>
      <w:r>
        <w:rPr>
          <w:color w:val="231F20"/>
        </w:rPr>
        <w:t>of</w:t>
      </w:r>
      <w:r>
        <w:rPr>
          <w:color w:val="231F20"/>
          <w:spacing w:val="37"/>
        </w:rPr>
        <w:t xml:space="preserve"> </w:t>
      </w:r>
      <w:r>
        <w:rPr>
          <w:color w:val="231F20"/>
        </w:rPr>
        <w:t>corporate</w:t>
      </w:r>
      <w:r>
        <w:rPr>
          <w:color w:val="231F20"/>
          <w:spacing w:val="37"/>
        </w:rPr>
        <w:t xml:space="preserve"> </w:t>
      </w:r>
      <w:r>
        <w:rPr>
          <w:color w:val="231F20"/>
        </w:rPr>
        <w:t>insiders</w:t>
      </w:r>
      <w:r>
        <w:rPr>
          <w:color w:val="231F20"/>
          <w:spacing w:val="37"/>
        </w:rPr>
        <w:t xml:space="preserve"> </w:t>
      </w:r>
      <w:r>
        <w:rPr>
          <w:color w:val="231F20"/>
        </w:rPr>
        <w:t>(directors</w:t>
      </w:r>
      <w:r>
        <w:rPr>
          <w:color w:val="231F20"/>
          <w:spacing w:val="39"/>
        </w:rPr>
        <w:t xml:space="preserve"> </w:t>
      </w:r>
      <w:r>
        <w:rPr>
          <w:color w:val="231F20"/>
        </w:rPr>
        <w:t>and</w:t>
      </w:r>
      <w:r>
        <w:rPr>
          <w:color w:val="231F20"/>
          <w:spacing w:val="38"/>
        </w:rPr>
        <w:t xml:space="preserve"> </w:t>
      </w:r>
      <w:r>
        <w:rPr>
          <w:color w:val="231F20"/>
        </w:rPr>
        <w:t>senior</w:t>
      </w:r>
      <w:r>
        <w:rPr>
          <w:color w:val="231F20"/>
          <w:spacing w:val="38"/>
        </w:rPr>
        <w:t xml:space="preserve"> </w:t>
      </w:r>
      <w:r>
        <w:rPr>
          <w:color w:val="231F20"/>
        </w:rPr>
        <w:t>managers).</w:t>
      </w:r>
      <w:r>
        <w:rPr>
          <w:color w:val="231F20"/>
          <w:spacing w:val="37"/>
        </w:rPr>
        <w:t xml:space="preserve"> </w:t>
      </w:r>
      <w:r>
        <w:rPr>
          <w:color w:val="231F20"/>
        </w:rPr>
        <w:t xml:space="preserve">Our </w:t>
      </w:r>
      <w:r>
        <w:rPr>
          <w:color w:val="231F20"/>
          <w:spacing w:val="-2"/>
        </w:rPr>
        <w:t>conjecture</w:t>
      </w:r>
      <w:r>
        <w:rPr>
          <w:color w:val="231F20"/>
          <w:spacing w:val="-10"/>
        </w:rPr>
        <w:t xml:space="preserve"> </w:t>
      </w:r>
      <w:r>
        <w:rPr>
          <w:color w:val="231F20"/>
          <w:spacing w:val="-2"/>
        </w:rPr>
        <w:t>is</w:t>
      </w:r>
      <w:r>
        <w:rPr>
          <w:color w:val="231F20"/>
          <w:spacing w:val="-9"/>
        </w:rPr>
        <w:t xml:space="preserve"> </w:t>
      </w:r>
      <w:r>
        <w:rPr>
          <w:color w:val="231F20"/>
          <w:spacing w:val="-2"/>
        </w:rPr>
        <w:t>that</w:t>
      </w:r>
      <w:r>
        <w:rPr>
          <w:color w:val="231F20"/>
          <w:spacing w:val="-9"/>
        </w:rPr>
        <w:t xml:space="preserve"> </w:t>
      </w:r>
      <w:r>
        <w:rPr>
          <w:color w:val="231F20"/>
          <w:spacing w:val="-2"/>
        </w:rPr>
        <w:t>corporate</w:t>
      </w:r>
      <w:r>
        <w:rPr>
          <w:color w:val="231F20"/>
          <w:spacing w:val="-9"/>
        </w:rPr>
        <w:t xml:space="preserve"> </w:t>
      </w:r>
      <w:r>
        <w:rPr>
          <w:color w:val="231F20"/>
          <w:spacing w:val="-2"/>
        </w:rPr>
        <w:t>insiders</w:t>
      </w:r>
      <w:r>
        <w:rPr>
          <w:color w:val="231F20"/>
          <w:spacing w:val="-9"/>
        </w:rPr>
        <w:t xml:space="preserve"> </w:t>
      </w:r>
      <w:r>
        <w:rPr>
          <w:color w:val="231F20"/>
          <w:spacing w:val="-2"/>
        </w:rPr>
        <w:t>have</w:t>
      </w:r>
      <w:r>
        <w:rPr>
          <w:color w:val="231F20"/>
          <w:spacing w:val="-9"/>
        </w:rPr>
        <w:t xml:space="preserve"> </w:t>
      </w:r>
      <w:r>
        <w:rPr>
          <w:color w:val="231F20"/>
          <w:spacing w:val="-2"/>
        </w:rPr>
        <w:t>direct</w:t>
      </w:r>
      <w:r>
        <w:rPr>
          <w:color w:val="231F20"/>
          <w:spacing w:val="-9"/>
        </w:rPr>
        <w:t xml:space="preserve"> </w:t>
      </w:r>
      <w:r>
        <w:rPr>
          <w:color w:val="231F20"/>
          <w:spacing w:val="-2"/>
        </w:rPr>
        <w:t>internal</w:t>
      </w:r>
      <w:r>
        <w:rPr>
          <w:color w:val="231F20"/>
          <w:spacing w:val="-9"/>
        </w:rPr>
        <w:t xml:space="preserve"> </w:t>
      </w:r>
      <w:r>
        <w:rPr>
          <w:color w:val="231F20"/>
          <w:spacing w:val="-2"/>
        </w:rPr>
        <w:t>access</w:t>
      </w:r>
      <w:r>
        <w:rPr>
          <w:color w:val="231F20"/>
          <w:spacing w:val="-9"/>
        </w:rPr>
        <w:t xml:space="preserve"> </w:t>
      </w:r>
      <w:r>
        <w:rPr>
          <w:color w:val="231F20"/>
          <w:spacing w:val="-2"/>
        </w:rPr>
        <w:t>to</w:t>
      </w:r>
      <w:r>
        <w:rPr>
          <w:color w:val="231F20"/>
          <w:spacing w:val="-9"/>
        </w:rPr>
        <w:t xml:space="preserve"> </w:t>
      </w:r>
      <w:r>
        <w:rPr>
          <w:color w:val="231F20"/>
          <w:spacing w:val="-2"/>
        </w:rPr>
        <w:t>operations</w:t>
      </w:r>
      <w:r>
        <w:rPr>
          <w:color w:val="231F20"/>
          <w:spacing w:val="-9"/>
        </w:rPr>
        <w:t xml:space="preserve"> </w:t>
      </w:r>
      <w:r>
        <w:rPr>
          <w:color w:val="231F20"/>
          <w:spacing w:val="-2"/>
        </w:rPr>
        <w:t xml:space="preserve">and </w:t>
      </w:r>
      <w:r>
        <w:rPr>
          <w:color w:val="231F20"/>
        </w:rPr>
        <w:t>therefore</w:t>
      </w:r>
      <w:r>
        <w:rPr>
          <w:color w:val="231F20"/>
          <w:spacing w:val="32"/>
        </w:rPr>
        <w:t xml:space="preserve"> </w:t>
      </w:r>
      <w:r>
        <w:rPr>
          <w:color w:val="231F20"/>
        </w:rPr>
        <w:t>obtain</w:t>
      </w:r>
      <w:r>
        <w:rPr>
          <w:color w:val="231F20"/>
          <w:spacing w:val="32"/>
        </w:rPr>
        <w:t xml:space="preserve"> </w:t>
      </w:r>
      <w:r>
        <w:rPr>
          <w:color w:val="231F20"/>
        </w:rPr>
        <w:t>a</w:t>
      </w:r>
      <w:r>
        <w:rPr>
          <w:color w:val="231F20"/>
          <w:spacing w:val="31"/>
        </w:rPr>
        <w:t xml:space="preserve"> </w:t>
      </w:r>
      <w:r>
        <w:rPr>
          <w:color w:val="231F20"/>
        </w:rPr>
        <w:t>more</w:t>
      </w:r>
      <w:r>
        <w:rPr>
          <w:color w:val="231F20"/>
          <w:spacing w:val="32"/>
        </w:rPr>
        <w:t xml:space="preserve"> </w:t>
      </w:r>
      <w:r>
        <w:rPr>
          <w:color w:val="231F20"/>
        </w:rPr>
        <w:t>intimate</w:t>
      </w:r>
      <w:r>
        <w:rPr>
          <w:color w:val="231F20"/>
          <w:spacing w:val="32"/>
        </w:rPr>
        <w:t xml:space="preserve"> </w:t>
      </w:r>
      <w:r>
        <w:rPr>
          <w:color w:val="231F20"/>
        </w:rPr>
        <w:t>(asymmetric)</w:t>
      </w:r>
      <w:r>
        <w:rPr>
          <w:color w:val="231F20"/>
          <w:spacing w:val="32"/>
        </w:rPr>
        <w:t xml:space="preserve"> </w:t>
      </w:r>
      <w:r>
        <w:rPr>
          <w:color w:val="231F20"/>
        </w:rPr>
        <w:t>knowledge</w:t>
      </w:r>
      <w:r>
        <w:rPr>
          <w:color w:val="231F20"/>
          <w:spacing w:val="32"/>
        </w:rPr>
        <w:t xml:space="preserve"> </w:t>
      </w:r>
      <w:r>
        <w:rPr>
          <w:color w:val="231F20"/>
        </w:rPr>
        <w:t>of</w:t>
      </w:r>
      <w:r>
        <w:rPr>
          <w:color w:val="231F20"/>
          <w:spacing w:val="32"/>
        </w:rPr>
        <w:t xml:space="preserve"> </w:t>
      </w:r>
      <w:r>
        <w:rPr>
          <w:color w:val="231F20"/>
        </w:rPr>
        <w:t>the</w:t>
      </w:r>
      <w:r>
        <w:rPr>
          <w:color w:val="231F20"/>
          <w:spacing w:val="32"/>
        </w:rPr>
        <w:t xml:space="preserve"> </w:t>
      </w:r>
      <w:r>
        <w:rPr>
          <w:color w:val="231F20"/>
        </w:rPr>
        <w:t>quality</w:t>
      </w:r>
      <w:r>
        <w:rPr>
          <w:color w:val="231F20"/>
          <w:spacing w:val="32"/>
        </w:rPr>
        <w:t xml:space="preserve"> </w:t>
      </w:r>
      <w:r>
        <w:rPr>
          <w:color w:val="231F20"/>
        </w:rPr>
        <w:t>of intangible</w:t>
      </w:r>
      <w:r>
        <w:rPr>
          <w:color w:val="231F20"/>
          <w:spacing w:val="25"/>
        </w:rPr>
        <w:t xml:space="preserve"> </w:t>
      </w:r>
      <w:r>
        <w:rPr>
          <w:color w:val="231F20"/>
        </w:rPr>
        <w:t>expenditures</w:t>
      </w:r>
      <w:r>
        <w:rPr>
          <w:color w:val="231F20"/>
          <w:spacing w:val="25"/>
        </w:rPr>
        <w:t xml:space="preserve"> </w:t>
      </w:r>
      <w:r>
        <w:rPr>
          <w:color w:val="231F20"/>
        </w:rPr>
        <w:t>(Aboody</w:t>
      </w:r>
      <w:r>
        <w:rPr>
          <w:color w:val="231F20"/>
          <w:spacing w:val="25"/>
        </w:rPr>
        <w:t xml:space="preserve"> </w:t>
      </w:r>
      <w:r>
        <w:rPr>
          <w:color w:val="231F20"/>
        </w:rPr>
        <w:t>and</w:t>
      </w:r>
      <w:r>
        <w:rPr>
          <w:color w:val="231F20"/>
          <w:spacing w:val="24"/>
        </w:rPr>
        <w:t xml:space="preserve"> </w:t>
      </w:r>
      <w:r>
        <w:rPr>
          <w:color w:val="231F20"/>
        </w:rPr>
        <w:t>Lev,</w:t>
      </w:r>
      <w:r>
        <w:rPr>
          <w:color w:val="231F20"/>
          <w:spacing w:val="25"/>
        </w:rPr>
        <w:t xml:space="preserve"> </w:t>
      </w:r>
      <w:r>
        <w:rPr>
          <w:color w:val="231F20"/>
        </w:rPr>
        <w:t>2000;</w:t>
      </w:r>
      <w:r>
        <w:rPr>
          <w:color w:val="231F20"/>
          <w:spacing w:val="25"/>
        </w:rPr>
        <w:t xml:space="preserve"> </w:t>
      </w:r>
      <w:r>
        <w:rPr>
          <w:color w:val="231F20"/>
        </w:rPr>
        <w:t>Joseph</w:t>
      </w:r>
      <w:r>
        <w:rPr>
          <w:color w:val="231F20"/>
          <w:spacing w:val="24"/>
        </w:rPr>
        <w:t xml:space="preserve"> </w:t>
      </w:r>
      <w:r>
        <w:rPr>
          <w:color w:val="231F20"/>
        </w:rPr>
        <w:t>and</w:t>
      </w:r>
      <w:r>
        <w:rPr>
          <w:color w:val="231F20"/>
          <w:spacing w:val="25"/>
        </w:rPr>
        <w:t xml:space="preserve"> </w:t>
      </w:r>
      <w:r>
        <w:rPr>
          <w:color w:val="231F20"/>
        </w:rPr>
        <w:t>Wintoki,</w:t>
      </w:r>
      <w:r>
        <w:rPr>
          <w:color w:val="231F20"/>
          <w:spacing w:val="23"/>
        </w:rPr>
        <w:t xml:space="preserve"> </w:t>
      </w:r>
      <w:r>
        <w:rPr>
          <w:color w:val="231F20"/>
        </w:rPr>
        <w:t>2013). The</w:t>
      </w:r>
      <w:r>
        <w:rPr>
          <w:color w:val="231F20"/>
          <w:spacing w:val="-2"/>
        </w:rPr>
        <w:t xml:space="preserve"> </w:t>
      </w:r>
      <w:r>
        <w:rPr>
          <w:color w:val="231F20"/>
        </w:rPr>
        <w:t>prediction</w:t>
      </w:r>
      <w:r>
        <w:rPr>
          <w:color w:val="231F20"/>
          <w:spacing w:val="-2"/>
        </w:rPr>
        <w:t xml:space="preserve"> </w:t>
      </w:r>
      <w:r>
        <w:rPr>
          <w:color w:val="231F20"/>
        </w:rPr>
        <w:t>obtained</w:t>
      </w:r>
      <w:r>
        <w:rPr>
          <w:color w:val="231F20"/>
          <w:spacing w:val="-2"/>
        </w:rPr>
        <w:t xml:space="preserve"> </w:t>
      </w:r>
      <w:r>
        <w:rPr>
          <w:color w:val="231F20"/>
        </w:rPr>
        <w:t>from</w:t>
      </w:r>
      <w:r>
        <w:rPr>
          <w:color w:val="231F20"/>
          <w:spacing w:val="-3"/>
        </w:rPr>
        <w:t xml:space="preserve"> </w:t>
      </w:r>
      <w:r>
        <w:rPr>
          <w:color w:val="231F20"/>
        </w:rPr>
        <w:t>the</w:t>
      </w:r>
      <w:r>
        <w:rPr>
          <w:color w:val="231F20"/>
          <w:spacing w:val="-2"/>
        </w:rPr>
        <w:t xml:space="preserve"> </w:t>
      </w:r>
      <w:r>
        <w:rPr>
          <w:color w:val="231F20"/>
        </w:rPr>
        <w:t>VECM</w:t>
      </w:r>
      <w:r>
        <w:rPr>
          <w:color w:val="231F20"/>
          <w:spacing w:val="-1"/>
        </w:rPr>
        <w:t xml:space="preserve"> </w:t>
      </w:r>
      <w:r>
        <w:rPr>
          <w:color w:val="231F20"/>
        </w:rPr>
        <w:t>outputs</w:t>
      </w:r>
      <w:r>
        <w:rPr>
          <w:color w:val="231F20"/>
          <w:spacing w:val="-2"/>
        </w:rPr>
        <w:t xml:space="preserve"> </w:t>
      </w:r>
      <w:r>
        <w:rPr>
          <w:color w:val="231F20"/>
        </w:rPr>
        <w:t>is</w:t>
      </w:r>
      <w:r>
        <w:rPr>
          <w:color w:val="231F20"/>
          <w:spacing w:val="-3"/>
        </w:rPr>
        <w:t xml:space="preserve"> </w:t>
      </w:r>
      <w:r>
        <w:rPr>
          <w:color w:val="231F20"/>
        </w:rPr>
        <w:t>that</w:t>
      </w:r>
      <w:r>
        <w:rPr>
          <w:color w:val="231F20"/>
          <w:spacing w:val="-2"/>
        </w:rPr>
        <w:t xml:space="preserve"> </w:t>
      </w:r>
      <w:r>
        <w:rPr>
          <w:color w:val="231F20"/>
        </w:rPr>
        <w:t>higher</w:t>
      </w:r>
      <w:r>
        <w:rPr>
          <w:color w:val="231F20"/>
          <w:spacing w:val="-2"/>
        </w:rPr>
        <w:t xml:space="preserve"> </w:t>
      </w:r>
      <w:r>
        <w:rPr>
          <w:color w:val="231F20"/>
        </w:rPr>
        <w:t>expenditures</w:t>
      </w:r>
      <w:r>
        <w:rPr>
          <w:color w:val="231F20"/>
          <w:spacing w:val="-2"/>
        </w:rPr>
        <w:t xml:space="preserve"> </w:t>
      </w:r>
      <w:r>
        <w:rPr>
          <w:color w:val="231F20"/>
        </w:rPr>
        <w:t xml:space="preserve">on </w:t>
      </w:r>
      <w:r>
        <w:rPr>
          <w:i/>
          <w:color w:val="231F20"/>
        </w:rPr>
        <w:t>ADVT</w:t>
      </w:r>
      <w:r>
        <w:rPr>
          <w:i/>
          <w:color w:val="231F20"/>
          <w:spacing w:val="-5"/>
        </w:rPr>
        <w:t xml:space="preserve"> </w:t>
      </w:r>
      <w:r>
        <w:rPr>
          <w:color w:val="231F20"/>
        </w:rPr>
        <w:t>will</w:t>
      </w:r>
      <w:r>
        <w:rPr>
          <w:color w:val="231F20"/>
          <w:spacing w:val="-6"/>
        </w:rPr>
        <w:t xml:space="preserve"> </w:t>
      </w:r>
      <w:r>
        <w:rPr>
          <w:color w:val="231F20"/>
        </w:rPr>
        <w:t>increase</w:t>
      </w:r>
      <w:r>
        <w:rPr>
          <w:color w:val="231F20"/>
          <w:spacing w:val="-6"/>
        </w:rPr>
        <w:t xml:space="preserve"> </w:t>
      </w:r>
      <w:r>
        <w:rPr>
          <w:color w:val="231F20"/>
        </w:rPr>
        <w:t>ﬁrm</w:t>
      </w:r>
      <w:r>
        <w:rPr>
          <w:color w:val="231F20"/>
          <w:spacing w:val="-6"/>
        </w:rPr>
        <w:t xml:space="preserve"> </w:t>
      </w:r>
      <w:r>
        <w:rPr>
          <w:color w:val="231F20"/>
        </w:rPr>
        <w:t>value</w:t>
      </w:r>
      <w:r>
        <w:rPr>
          <w:color w:val="231F20"/>
          <w:spacing w:val="-7"/>
        </w:rPr>
        <w:t xml:space="preserve"> </w:t>
      </w:r>
      <w:r>
        <w:rPr>
          <w:color w:val="231F20"/>
        </w:rPr>
        <w:t>in</w:t>
      </w:r>
      <w:r>
        <w:rPr>
          <w:color w:val="231F20"/>
          <w:spacing w:val="-6"/>
        </w:rPr>
        <w:t xml:space="preserve"> </w:t>
      </w:r>
      <w:r>
        <w:rPr>
          <w:color w:val="231F20"/>
        </w:rPr>
        <w:t>manufacturing,</w:t>
      </w:r>
      <w:r>
        <w:rPr>
          <w:color w:val="231F20"/>
          <w:spacing w:val="-7"/>
        </w:rPr>
        <w:t xml:space="preserve"> </w:t>
      </w:r>
      <w:r>
        <w:rPr>
          <w:color w:val="231F20"/>
        </w:rPr>
        <w:t>but</w:t>
      </w:r>
      <w:r>
        <w:rPr>
          <w:color w:val="231F20"/>
          <w:spacing w:val="-6"/>
        </w:rPr>
        <w:t xml:space="preserve"> </w:t>
      </w:r>
      <w:r>
        <w:rPr>
          <w:color w:val="231F20"/>
        </w:rPr>
        <w:t>not</w:t>
      </w:r>
      <w:r>
        <w:rPr>
          <w:color w:val="231F20"/>
          <w:spacing w:val="-6"/>
        </w:rPr>
        <w:t xml:space="preserve"> </w:t>
      </w:r>
      <w:r>
        <w:rPr>
          <w:color w:val="231F20"/>
        </w:rPr>
        <w:t>in</w:t>
      </w:r>
      <w:r>
        <w:rPr>
          <w:color w:val="231F20"/>
          <w:spacing w:val="-6"/>
        </w:rPr>
        <w:t xml:space="preserve"> </w:t>
      </w:r>
      <w:r>
        <w:rPr>
          <w:color w:val="231F20"/>
        </w:rPr>
        <w:t>service</w:t>
      </w:r>
      <w:r>
        <w:rPr>
          <w:color w:val="231F20"/>
          <w:spacing w:val="-5"/>
        </w:rPr>
        <w:t xml:space="preserve"> </w:t>
      </w:r>
      <w:r>
        <w:rPr>
          <w:color w:val="231F20"/>
        </w:rPr>
        <w:t>ﬁrms.</w:t>
      </w:r>
      <w:r>
        <w:rPr>
          <w:color w:val="231F20"/>
          <w:spacing w:val="-6"/>
        </w:rPr>
        <w:t xml:space="preserve"> </w:t>
      </w:r>
      <w:r>
        <w:rPr>
          <w:color w:val="231F20"/>
        </w:rPr>
        <w:t xml:space="preserve">Hence, after conditioning insider trades by industry and high and low levels of </w:t>
      </w:r>
      <w:r>
        <w:rPr>
          <w:i/>
          <w:color w:val="231F20"/>
        </w:rPr>
        <w:t>ADVT</w:t>
      </w:r>
      <w:r>
        <w:rPr>
          <w:color w:val="231F20"/>
        </w:rPr>
        <w:t>, we</w:t>
      </w:r>
      <w:r>
        <w:rPr>
          <w:color w:val="231F20"/>
          <w:spacing w:val="-4"/>
        </w:rPr>
        <w:t xml:space="preserve"> </w:t>
      </w:r>
      <w:r>
        <w:rPr>
          <w:color w:val="231F20"/>
        </w:rPr>
        <w:t>construct</w:t>
      </w:r>
      <w:r>
        <w:rPr>
          <w:color w:val="231F20"/>
          <w:spacing w:val="-4"/>
        </w:rPr>
        <w:t xml:space="preserve"> </w:t>
      </w:r>
      <w:r>
        <w:rPr>
          <w:color w:val="231F20"/>
        </w:rPr>
        <w:t>zero-cost</w:t>
      </w:r>
      <w:r>
        <w:rPr>
          <w:color w:val="231F20"/>
          <w:spacing w:val="-3"/>
        </w:rPr>
        <w:t xml:space="preserve"> </w:t>
      </w:r>
      <w:r>
        <w:rPr>
          <w:color w:val="231F20"/>
        </w:rPr>
        <w:t>insider-based</w:t>
      </w:r>
      <w:r>
        <w:rPr>
          <w:color w:val="231F20"/>
          <w:spacing w:val="-4"/>
        </w:rPr>
        <w:t xml:space="preserve"> </w:t>
      </w:r>
      <w:r>
        <w:rPr>
          <w:color w:val="231F20"/>
        </w:rPr>
        <w:t>arbitrage</w:t>
      </w:r>
      <w:r>
        <w:rPr>
          <w:color w:val="231F20"/>
          <w:spacing w:val="-3"/>
        </w:rPr>
        <w:t xml:space="preserve"> </w:t>
      </w:r>
      <w:r>
        <w:rPr>
          <w:color w:val="231F20"/>
        </w:rPr>
        <w:t>strategies</w:t>
      </w:r>
      <w:r>
        <w:rPr>
          <w:color w:val="231F20"/>
          <w:spacing w:val="-4"/>
        </w:rPr>
        <w:t xml:space="preserve"> </w:t>
      </w:r>
      <w:r>
        <w:rPr>
          <w:color w:val="231F20"/>
        </w:rPr>
        <w:t>that</w:t>
      </w:r>
      <w:r>
        <w:rPr>
          <w:color w:val="231F20"/>
          <w:spacing w:val="-4"/>
        </w:rPr>
        <w:t xml:space="preserve"> </w:t>
      </w:r>
      <w:r>
        <w:rPr>
          <w:color w:val="231F20"/>
        </w:rPr>
        <w:t>return</w:t>
      </w:r>
      <w:r>
        <w:rPr>
          <w:color w:val="231F20"/>
          <w:spacing w:val="-4"/>
        </w:rPr>
        <w:t xml:space="preserve"> </w:t>
      </w:r>
      <w:r>
        <w:rPr>
          <w:color w:val="231F20"/>
        </w:rPr>
        <w:t>up</w:t>
      </w:r>
      <w:r>
        <w:rPr>
          <w:color w:val="231F20"/>
          <w:spacing w:val="-3"/>
        </w:rPr>
        <w:t xml:space="preserve"> </w:t>
      </w:r>
      <w:r>
        <w:rPr>
          <w:color w:val="231F20"/>
        </w:rPr>
        <w:t>to</w:t>
      </w:r>
      <w:r>
        <w:rPr>
          <w:color w:val="231F20"/>
          <w:spacing w:val="-5"/>
        </w:rPr>
        <w:t xml:space="preserve"> </w:t>
      </w:r>
      <w:r>
        <w:rPr>
          <w:color w:val="231F20"/>
        </w:rPr>
        <w:t>22.5 percent</w:t>
      </w:r>
      <w:r>
        <w:rPr>
          <w:color w:val="231F20"/>
          <w:spacing w:val="-4"/>
        </w:rPr>
        <w:t xml:space="preserve"> </w:t>
      </w:r>
      <w:r>
        <w:rPr>
          <w:color w:val="231F20"/>
        </w:rPr>
        <w:t>abnormal</w:t>
      </w:r>
      <w:r>
        <w:rPr>
          <w:color w:val="231F20"/>
          <w:spacing w:val="-4"/>
        </w:rPr>
        <w:t xml:space="preserve"> </w:t>
      </w:r>
      <w:r>
        <w:rPr>
          <w:color w:val="231F20"/>
        </w:rPr>
        <w:t>returns</w:t>
      </w:r>
      <w:r>
        <w:rPr>
          <w:color w:val="231F20"/>
          <w:spacing w:val="-4"/>
        </w:rPr>
        <w:t xml:space="preserve"> </w:t>
      </w:r>
      <w:r>
        <w:rPr>
          <w:color w:val="231F20"/>
        </w:rPr>
        <w:t>over</w:t>
      </w:r>
      <w:r>
        <w:rPr>
          <w:color w:val="231F20"/>
          <w:spacing w:val="-5"/>
        </w:rPr>
        <w:t xml:space="preserve"> </w:t>
      </w:r>
      <w:r>
        <w:rPr>
          <w:color w:val="231F20"/>
        </w:rPr>
        <w:t>60</w:t>
      </w:r>
      <w:r>
        <w:rPr>
          <w:color w:val="231F20"/>
          <w:spacing w:val="-4"/>
        </w:rPr>
        <w:t xml:space="preserve"> </w:t>
      </w:r>
      <w:r>
        <w:rPr>
          <w:color w:val="231F20"/>
        </w:rPr>
        <w:t>trading</w:t>
      </w:r>
      <w:r>
        <w:rPr>
          <w:color w:val="231F20"/>
          <w:spacing w:val="-5"/>
        </w:rPr>
        <w:t xml:space="preserve"> </w:t>
      </w:r>
      <w:r>
        <w:rPr>
          <w:color w:val="231F20"/>
        </w:rPr>
        <w:t>days.</w:t>
      </w:r>
      <w:r>
        <w:rPr>
          <w:color w:val="231F20"/>
          <w:spacing w:val="-4"/>
        </w:rPr>
        <w:t xml:space="preserve"> </w:t>
      </w:r>
      <w:r>
        <w:rPr>
          <w:color w:val="231F20"/>
        </w:rPr>
        <w:t>We</w:t>
      </w:r>
      <w:r>
        <w:rPr>
          <w:color w:val="231F20"/>
          <w:spacing w:val="-4"/>
        </w:rPr>
        <w:t xml:space="preserve"> </w:t>
      </w:r>
      <w:r>
        <w:rPr>
          <w:color w:val="231F20"/>
        </w:rPr>
        <w:t>also</w:t>
      </w:r>
      <w:r>
        <w:rPr>
          <w:color w:val="231F20"/>
          <w:spacing w:val="-4"/>
        </w:rPr>
        <w:t xml:space="preserve"> </w:t>
      </w:r>
      <w:r>
        <w:rPr>
          <w:color w:val="231F20"/>
        </w:rPr>
        <w:t>ﬁnd</w:t>
      </w:r>
      <w:r>
        <w:rPr>
          <w:color w:val="231F20"/>
          <w:spacing w:val="-4"/>
        </w:rPr>
        <w:t xml:space="preserve"> </w:t>
      </w:r>
      <w:r>
        <w:rPr>
          <w:color w:val="231F20"/>
        </w:rPr>
        <w:t>synergistic</w:t>
      </w:r>
      <w:r>
        <w:rPr>
          <w:color w:val="231F20"/>
          <w:spacing w:val="-4"/>
        </w:rPr>
        <w:t xml:space="preserve"> </w:t>
      </w:r>
      <w:r>
        <w:rPr>
          <w:color w:val="231F20"/>
        </w:rPr>
        <w:t>eﬀects from</w:t>
      </w:r>
      <w:r>
        <w:rPr>
          <w:color w:val="231F20"/>
          <w:spacing w:val="45"/>
        </w:rPr>
        <w:t xml:space="preserve"> </w:t>
      </w:r>
      <w:r>
        <w:rPr>
          <w:color w:val="231F20"/>
        </w:rPr>
        <w:t>combining</w:t>
      </w:r>
      <w:r>
        <w:rPr>
          <w:color w:val="231F20"/>
          <w:spacing w:val="43"/>
        </w:rPr>
        <w:t xml:space="preserve"> </w:t>
      </w:r>
      <w:r>
        <w:rPr>
          <w:i/>
          <w:color w:val="231F20"/>
        </w:rPr>
        <w:t>ADVT</w:t>
      </w:r>
      <w:r>
        <w:rPr>
          <w:i/>
          <w:color w:val="231F20"/>
          <w:spacing w:val="44"/>
        </w:rPr>
        <w:t xml:space="preserve"> </w:t>
      </w:r>
      <w:r>
        <w:rPr>
          <w:color w:val="231F20"/>
        </w:rPr>
        <w:t>with</w:t>
      </w:r>
      <w:r>
        <w:rPr>
          <w:color w:val="231F20"/>
          <w:spacing w:val="45"/>
        </w:rPr>
        <w:t xml:space="preserve"> </w:t>
      </w:r>
      <w:r>
        <w:rPr>
          <w:i/>
          <w:color w:val="231F20"/>
        </w:rPr>
        <w:t>RAND</w:t>
      </w:r>
      <w:r>
        <w:rPr>
          <w:color w:val="231F20"/>
        </w:rPr>
        <w:t>,</w:t>
      </w:r>
      <w:r>
        <w:rPr>
          <w:color w:val="231F20"/>
          <w:spacing w:val="44"/>
        </w:rPr>
        <w:t xml:space="preserve"> </w:t>
      </w:r>
      <w:r>
        <w:rPr>
          <w:color w:val="231F20"/>
        </w:rPr>
        <w:t>and</w:t>
      </w:r>
      <w:r>
        <w:rPr>
          <w:color w:val="231F20"/>
          <w:spacing w:val="45"/>
        </w:rPr>
        <w:t xml:space="preserve"> </w:t>
      </w:r>
      <w:r>
        <w:rPr>
          <w:color w:val="231F20"/>
        </w:rPr>
        <w:t>some</w:t>
      </w:r>
      <w:r>
        <w:rPr>
          <w:color w:val="231F20"/>
          <w:spacing w:val="45"/>
        </w:rPr>
        <w:t xml:space="preserve"> </w:t>
      </w:r>
      <w:r>
        <w:rPr>
          <w:color w:val="231F20"/>
        </w:rPr>
        <w:t>external</w:t>
      </w:r>
      <w:r>
        <w:rPr>
          <w:color w:val="231F20"/>
          <w:spacing w:val="44"/>
        </w:rPr>
        <w:t xml:space="preserve"> </w:t>
      </w:r>
      <w:r>
        <w:rPr>
          <w:color w:val="231F20"/>
        </w:rPr>
        <w:t>information</w:t>
      </w:r>
      <w:r>
        <w:rPr>
          <w:color w:val="231F20"/>
          <w:spacing w:val="45"/>
        </w:rPr>
        <w:t xml:space="preserve"> </w:t>
      </w:r>
      <w:r>
        <w:rPr>
          <w:color w:val="231F20"/>
          <w:spacing w:val="-2"/>
        </w:rPr>
        <w:t>transfer</w:t>
      </w:r>
    </w:p>
    <w:p w14:paraId="54A7D6A1" w14:textId="77777777" w:rsidR="004C7718" w:rsidRDefault="004C7718">
      <w:pPr>
        <w:pStyle w:val="BodyText"/>
        <w:spacing w:line="244" w:lineRule="auto"/>
        <w:jc w:val="right"/>
        <w:sectPr w:rsidR="004C7718">
          <w:footerReference w:type="default" r:id="rId12"/>
          <w:pgSz w:w="8850" w:h="13270"/>
          <w:pgMar w:top="680" w:right="992" w:bottom="1120" w:left="992" w:header="0" w:footer="926" w:gutter="0"/>
          <w:cols w:space="720"/>
        </w:sectPr>
      </w:pPr>
    </w:p>
    <w:p w14:paraId="54A7D6A3" w14:textId="77777777" w:rsidR="004C7718" w:rsidRDefault="004C7718">
      <w:pPr>
        <w:pStyle w:val="BodyText"/>
        <w:spacing w:before="131"/>
        <w:rPr>
          <w:i/>
        </w:rPr>
      </w:pPr>
    </w:p>
    <w:p w14:paraId="54A7D6A4" w14:textId="77777777" w:rsidR="004C7718" w:rsidRDefault="006F207A">
      <w:pPr>
        <w:pStyle w:val="BodyText"/>
        <w:spacing w:before="1" w:line="244" w:lineRule="auto"/>
        <w:ind w:left="90" w:right="49"/>
        <w:jc w:val="both"/>
      </w:pPr>
      <w:r>
        <w:rPr>
          <w:color w:val="231F20"/>
        </w:rPr>
        <w:t>from</w:t>
      </w:r>
      <w:r>
        <w:rPr>
          <w:color w:val="231F20"/>
          <w:spacing w:val="-12"/>
        </w:rPr>
        <w:t xml:space="preserve"> </w:t>
      </w:r>
      <w:r>
        <w:rPr>
          <w:color w:val="231F20"/>
        </w:rPr>
        <w:t>high</w:t>
      </w:r>
      <w:r>
        <w:rPr>
          <w:color w:val="231F20"/>
          <w:spacing w:val="-11"/>
        </w:rPr>
        <w:t xml:space="preserve"> </w:t>
      </w:r>
      <w:r>
        <w:rPr>
          <w:color w:val="231F20"/>
        </w:rPr>
        <w:t>analyst</w:t>
      </w:r>
      <w:r>
        <w:rPr>
          <w:color w:val="231F20"/>
          <w:spacing w:val="-11"/>
        </w:rPr>
        <w:t xml:space="preserve"> </w:t>
      </w:r>
      <w:r>
        <w:rPr>
          <w:color w:val="231F20"/>
        </w:rPr>
        <w:t>following</w:t>
      </w:r>
      <w:r>
        <w:rPr>
          <w:color w:val="231F20"/>
          <w:spacing w:val="-11"/>
        </w:rPr>
        <w:t xml:space="preserve"> </w:t>
      </w:r>
      <w:r>
        <w:rPr>
          <w:color w:val="231F20"/>
        </w:rPr>
        <w:t>that</w:t>
      </w:r>
      <w:r>
        <w:rPr>
          <w:color w:val="231F20"/>
          <w:spacing w:val="-11"/>
        </w:rPr>
        <w:t xml:space="preserve"> </w:t>
      </w:r>
      <w:r>
        <w:rPr>
          <w:color w:val="231F20"/>
        </w:rPr>
        <w:t>reduces</w:t>
      </w:r>
      <w:r>
        <w:rPr>
          <w:color w:val="231F20"/>
          <w:spacing w:val="-11"/>
        </w:rPr>
        <w:t xml:space="preserve"> </w:t>
      </w:r>
      <w:r>
        <w:rPr>
          <w:color w:val="231F20"/>
        </w:rPr>
        <w:t>insider</w:t>
      </w:r>
      <w:r>
        <w:rPr>
          <w:color w:val="231F20"/>
          <w:spacing w:val="-11"/>
        </w:rPr>
        <w:t xml:space="preserve"> </w:t>
      </w:r>
      <w:r>
        <w:rPr>
          <w:color w:val="231F20"/>
        </w:rPr>
        <w:t>returns.</w:t>
      </w:r>
      <w:r>
        <w:rPr>
          <w:color w:val="231F20"/>
          <w:spacing w:val="-11"/>
        </w:rPr>
        <w:t xml:space="preserve"> </w:t>
      </w:r>
      <w:r>
        <w:rPr>
          <w:color w:val="231F20"/>
        </w:rPr>
        <w:t>In</w:t>
      </w:r>
      <w:r>
        <w:rPr>
          <w:color w:val="231F20"/>
          <w:spacing w:val="-11"/>
        </w:rPr>
        <w:t xml:space="preserve"> </w:t>
      </w:r>
      <w:r>
        <w:rPr>
          <w:color w:val="231F20"/>
        </w:rPr>
        <w:t>summary,</w:t>
      </w:r>
      <w:r>
        <w:rPr>
          <w:color w:val="231F20"/>
          <w:spacing w:val="-11"/>
        </w:rPr>
        <w:t xml:space="preserve"> </w:t>
      </w:r>
      <w:r>
        <w:rPr>
          <w:color w:val="231F20"/>
        </w:rPr>
        <w:t>corporate insider trading is correlated with the signals from the VECM predictions.</w:t>
      </w:r>
    </w:p>
    <w:p w14:paraId="54A7D6A5" w14:textId="77777777" w:rsidR="004C7718" w:rsidRDefault="006F207A">
      <w:pPr>
        <w:pStyle w:val="BodyText"/>
        <w:spacing w:line="244" w:lineRule="auto"/>
        <w:ind w:left="90" w:right="49" w:firstLine="179"/>
        <w:jc w:val="both"/>
      </w:pPr>
      <w:r>
        <w:rPr>
          <w:color w:val="231F20"/>
        </w:rPr>
        <w:t>Our research contains several important academic contributions and practical implications. The ﬁrst contribution is to design and test a multidi- mensional VECM model that has general application in accounting</w:t>
      </w:r>
      <w:r>
        <w:rPr>
          <w:rFonts w:ascii="Arial" w:hAnsi="Arial"/>
          <w:color w:val="231F20"/>
        </w:rPr>
        <w:t>—</w:t>
      </w:r>
      <w:r>
        <w:rPr>
          <w:color w:val="231F20"/>
        </w:rPr>
        <w:t>where ﬁnancial</w:t>
      </w:r>
      <w:r>
        <w:rPr>
          <w:color w:val="231F20"/>
          <w:spacing w:val="-5"/>
        </w:rPr>
        <w:t xml:space="preserve"> </w:t>
      </w:r>
      <w:r>
        <w:rPr>
          <w:color w:val="231F20"/>
        </w:rPr>
        <w:t>numbers</w:t>
      </w:r>
      <w:r>
        <w:rPr>
          <w:color w:val="231F20"/>
          <w:spacing w:val="-5"/>
        </w:rPr>
        <w:t xml:space="preserve"> </w:t>
      </w:r>
      <w:r>
        <w:rPr>
          <w:color w:val="231F20"/>
        </w:rPr>
        <w:t>and</w:t>
      </w:r>
      <w:r>
        <w:rPr>
          <w:color w:val="231F20"/>
          <w:spacing w:val="-6"/>
        </w:rPr>
        <w:t xml:space="preserve"> </w:t>
      </w:r>
      <w:r>
        <w:rPr>
          <w:color w:val="231F20"/>
        </w:rPr>
        <w:t>intangible</w:t>
      </w:r>
      <w:r>
        <w:rPr>
          <w:color w:val="231F20"/>
          <w:spacing w:val="-5"/>
        </w:rPr>
        <w:t xml:space="preserve"> </w:t>
      </w:r>
      <w:r>
        <w:rPr>
          <w:color w:val="231F20"/>
        </w:rPr>
        <w:t>components</w:t>
      </w:r>
      <w:r>
        <w:rPr>
          <w:color w:val="231F20"/>
          <w:spacing w:val="-5"/>
        </w:rPr>
        <w:t xml:space="preserve"> </w:t>
      </w:r>
      <w:r>
        <w:rPr>
          <w:color w:val="231F20"/>
        </w:rPr>
        <w:t>have</w:t>
      </w:r>
      <w:r>
        <w:rPr>
          <w:color w:val="231F20"/>
          <w:spacing w:val="-5"/>
        </w:rPr>
        <w:t xml:space="preserve"> </w:t>
      </w:r>
      <w:r>
        <w:rPr>
          <w:color w:val="231F20"/>
        </w:rPr>
        <w:t>endogeneity</w:t>
      </w:r>
      <w:r>
        <w:rPr>
          <w:color w:val="231F20"/>
          <w:spacing w:val="-5"/>
        </w:rPr>
        <w:t xml:space="preserve"> </w:t>
      </w:r>
      <w:r>
        <w:rPr>
          <w:color w:val="231F20"/>
        </w:rPr>
        <w:t>problems.</w:t>
      </w:r>
      <w:r>
        <w:rPr>
          <w:color w:val="231F20"/>
          <w:spacing w:val="-6"/>
        </w:rPr>
        <w:t xml:space="preserve"> </w:t>
      </w:r>
      <w:r>
        <w:rPr>
          <w:color w:val="231F20"/>
        </w:rPr>
        <w:t>The second contribution is to show how VECM (and other statistical) indicators</w:t>
      </w:r>
      <w:r>
        <w:rPr>
          <w:color w:val="231F20"/>
          <w:spacing w:val="40"/>
        </w:rPr>
        <w:t xml:space="preserve"> </w:t>
      </w:r>
      <w:r>
        <w:rPr>
          <w:color w:val="231F20"/>
        </w:rPr>
        <w:t>can</w:t>
      </w:r>
      <w:r>
        <w:rPr>
          <w:color w:val="231F20"/>
          <w:spacing w:val="-4"/>
        </w:rPr>
        <w:t xml:space="preserve"> </w:t>
      </w:r>
      <w:r>
        <w:rPr>
          <w:color w:val="231F20"/>
        </w:rPr>
        <w:t>be</w:t>
      </w:r>
      <w:r>
        <w:rPr>
          <w:color w:val="231F20"/>
          <w:spacing w:val="-3"/>
        </w:rPr>
        <w:t xml:space="preserve"> </w:t>
      </w:r>
      <w:r>
        <w:rPr>
          <w:color w:val="231F20"/>
        </w:rPr>
        <w:t>veriﬁed</w:t>
      </w:r>
      <w:r>
        <w:rPr>
          <w:color w:val="231F20"/>
          <w:spacing w:val="-4"/>
        </w:rPr>
        <w:t xml:space="preserve"> </w:t>
      </w:r>
      <w:r>
        <w:rPr>
          <w:color w:val="231F20"/>
        </w:rPr>
        <w:t>using</w:t>
      </w:r>
      <w:r>
        <w:rPr>
          <w:color w:val="231F20"/>
          <w:spacing w:val="-3"/>
        </w:rPr>
        <w:t xml:space="preserve"> </w:t>
      </w:r>
      <w:r>
        <w:rPr>
          <w:color w:val="231F20"/>
        </w:rPr>
        <w:t>private</w:t>
      </w:r>
      <w:r>
        <w:rPr>
          <w:color w:val="231F20"/>
          <w:spacing w:val="-2"/>
        </w:rPr>
        <w:t xml:space="preserve"> </w:t>
      </w:r>
      <w:r>
        <w:rPr>
          <w:color w:val="231F20"/>
        </w:rPr>
        <w:t>information-based</w:t>
      </w:r>
      <w:r>
        <w:rPr>
          <w:color w:val="231F20"/>
          <w:spacing w:val="-4"/>
        </w:rPr>
        <w:t xml:space="preserve"> </w:t>
      </w:r>
      <w:r>
        <w:rPr>
          <w:color w:val="231F20"/>
        </w:rPr>
        <w:t>trading.</w:t>
      </w:r>
      <w:r>
        <w:rPr>
          <w:color w:val="231F20"/>
          <w:spacing w:val="-3"/>
        </w:rPr>
        <w:t xml:space="preserve"> </w:t>
      </w:r>
      <w:r>
        <w:rPr>
          <w:color w:val="231F20"/>
        </w:rPr>
        <w:t>The</w:t>
      </w:r>
      <w:r>
        <w:rPr>
          <w:color w:val="231F20"/>
          <w:spacing w:val="-4"/>
        </w:rPr>
        <w:t xml:space="preserve"> </w:t>
      </w:r>
      <w:r>
        <w:rPr>
          <w:color w:val="231F20"/>
        </w:rPr>
        <w:t>third</w:t>
      </w:r>
      <w:r>
        <w:rPr>
          <w:color w:val="231F20"/>
          <w:spacing w:val="-4"/>
        </w:rPr>
        <w:t xml:space="preserve"> </w:t>
      </w:r>
      <w:r>
        <w:rPr>
          <w:color w:val="231F20"/>
        </w:rPr>
        <w:t>is</w:t>
      </w:r>
      <w:r>
        <w:rPr>
          <w:color w:val="231F20"/>
          <w:spacing w:val="-3"/>
        </w:rPr>
        <w:t xml:space="preserve"> </w:t>
      </w:r>
      <w:r>
        <w:rPr>
          <w:color w:val="231F20"/>
        </w:rPr>
        <w:t>to</w:t>
      </w:r>
      <w:r>
        <w:rPr>
          <w:color w:val="231F20"/>
          <w:spacing w:val="-4"/>
        </w:rPr>
        <w:t xml:space="preserve"> </w:t>
      </w:r>
      <w:r>
        <w:rPr>
          <w:color w:val="231F20"/>
        </w:rPr>
        <w:t>provide quantitative</w:t>
      </w:r>
      <w:r>
        <w:rPr>
          <w:color w:val="231F20"/>
          <w:spacing w:val="-6"/>
        </w:rPr>
        <w:t xml:space="preserve"> </w:t>
      </w:r>
      <w:r>
        <w:rPr>
          <w:color w:val="231F20"/>
        </w:rPr>
        <w:t>feedback</w:t>
      </w:r>
      <w:r>
        <w:rPr>
          <w:color w:val="231F20"/>
          <w:spacing w:val="-5"/>
        </w:rPr>
        <w:t xml:space="preserve"> </w:t>
      </w:r>
      <w:r>
        <w:rPr>
          <w:color w:val="231F20"/>
        </w:rPr>
        <w:t>to</w:t>
      </w:r>
      <w:r>
        <w:rPr>
          <w:color w:val="231F20"/>
          <w:spacing w:val="-7"/>
        </w:rPr>
        <w:t xml:space="preserve"> </w:t>
      </w:r>
      <w:r>
        <w:rPr>
          <w:color w:val="231F20"/>
        </w:rPr>
        <w:t>boards</w:t>
      </w:r>
      <w:r>
        <w:rPr>
          <w:color w:val="231F20"/>
          <w:spacing w:val="-7"/>
        </w:rPr>
        <w:t xml:space="preserve"> </w:t>
      </w:r>
      <w:r>
        <w:rPr>
          <w:color w:val="231F20"/>
        </w:rPr>
        <w:t>and</w:t>
      </w:r>
      <w:r>
        <w:rPr>
          <w:color w:val="231F20"/>
          <w:spacing w:val="-7"/>
        </w:rPr>
        <w:t xml:space="preserve"> </w:t>
      </w:r>
      <w:r>
        <w:rPr>
          <w:color w:val="231F20"/>
        </w:rPr>
        <w:t>management</w:t>
      </w:r>
      <w:r>
        <w:rPr>
          <w:color w:val="231F20"/>
          <w:spacing w:val="-7"/>
        </w:rPr>
        <w:t xml:space="preserve"> </w:t>
      </w:r>
      <w:r>
        <w:rPr>
          <w:color w:val="231F20"/>
        </w:rPr>
        <w:t>on</w:t>
      </w:r>
      <w:r>
        <w:rPr>
          <w:color w:val="231F20"/>
          <w:spacing w:val="-7"/>
        </w:rPr>
        <w:t xml:space="preserve"> </w:t>
      </w:r>
      <w:r>
        <w:rPr>
          <w:color w:val="231F20"/>
        </w:rPr>
        <w:t>the</w:t>
      </w:r>
      <w:r>
        <w:rPr>
          <w:color w:val="231F20"/>
          <w:spacing w:val="-6"/>
        </w:rPr>
        <w:t xml:space="preserve"> </w:t>
      </w:r>
      <w:r>
        <w:rPr>
          <w:color w:val="231F20"/>
        </w:rPr>
        <w:t>potential</w:t>
      </w:r>
      <w:r>
        <w:rPr>
          <w:color w:val="231F20"/>
          <w:spacing w:val="-7"/>
        </w:rPr>
        <w:t xml:space="preserve"> </w:t>
      </w:r>
      <w:r>
        <w:rPr>
          <w:color w:val="231F20"/>
        </w:rPr>
        <w:t>payoﬀs</w:t>
      </w:r>
      <w:r>
        <w:rPr>
          <w:color w:val="231F20"/>
          <w:spacing w:val="-8"/>
        </w:rPr>
        <w:t xml:space="preserve"> </w:t>
      </w:r>
      <w:r>
        <w:rPr>
          <w:color w:val="231F20"/>
        </w:rPr>
        <w:t>from relative intangible expenditures in the budgeting process. The fourth is to highlight</w:t>
      </w:r>
      <w:r>
        <w:rPr>
          <w:color w:val="231F20"/>
          <w:spacing w:val="-12"/>
        </w:rPr>
        <w:t xml:space="preserve"> </w:t>
      </w:r>
      <w:r>
        <w:rPr>
          <w:color w:val="231F20"/>
        </w:rPr>
        <w:t>the</w:t>
      </w:r>
      <w:r>
        <w:rPr>
          <w:color w:val="231F20"/>
          <w:spacing w:val="-11"/>
        </w:rPr>
        <w:t xml:space="preserve"> </w:t>
      </w:r>
      <w:r>
        <w:rPr>
          <w:color w:val="231F20"/>
        </w:rPr>
        <w:t>importance</w:t>
      </w:r>
      <w:r>
        <w:rPr>
          <w:color w:val="231F20"/>
          <w:spacing w:val="-11"/>
        </w:rPr>
        <w:t xml:space="preserve"> </w:t>
      </w:r>
      <w:r>
        <w:rPr>
          <w:color w:val="231F20"/>
        </w:rPr>
        <w:t>of</w:t>
      </w:r>
      <w:r>
        <w:rPr>
          <w:color w:val="231F20"/>
          <w:spacing w:val="-11"/>
        </w:rPr>
        <w:t xml:space="preserve"> </w:t>
      </w:r>
      <w:r>
        <w:rPr>
          <w:color w:val="231F20"/>
        </w:rPr>
        <w:t>keeping</w:t>
      </w:r>
      <w:r>
        <w:rPr>
          <w:color w:val="231F20"/>
          <w:spacing w:val="-11"/>
        </w:rPr>
        <w:t xml:space="preserve"> </w:t>
      </w:r>
      <w:r>
        <w:rPr>
          <w:color w:val="231F20"/>
        </w:rPr>
        <w:t>intangible</w:t>
      </w:r>
      <w:r>
        <w:rPr>
          <w:color w:val="231F20"/>
          <w:spacing w:val="-11"/>
        </w:rPr>
        <w:t xml:space="preserve"> </w:t>
      </w:r>
      <w:r>
        <w:rPr>
          <w:color w:val="231F20"/>
        </w:rPr>
        <w:t>expenditures</w:t>
      </w:r>
      <w:r>
        <w:rPr>
          <w:color w:val="231F20"/>
          <w:spacing w:val="-11"/>
        </w:rPr>
        <w:t xml:space="preserve"> </w:t>
      </w:r>
      <w:r>
        <w:rPr>
          <w:color w:val="231F20"/>
        </w:rPr>
        <w:t>reasonably</w:t>
      </w:r>
      <w:r>
        <w:rPr>
          <w:color w:val="231F20"/>
          <w:spacing w:val="-11"/>
        </w:rPr>
        <w:t xml:space="preserve"> </w:t>
      </w:r>
      <w:r>
        <w:rPr>
          <w:color w:val="231F20"/>
        </w:rPr>
        <w:t>close</w:t>
      </w:r>
      <w:r>
        <w:rPr>
          <w:color w:val="231F20"/>
          <w:spacing w:val="-11"/>
        </w:rPr>
        <w:t xml:space="preserve"> </w:t>
      </w:r>
      <w:r>
        <w:rPr>
          <w:color w:val="231F20"/>
        </w:rPr>
        <w:t>to the optimum,</w:t>
      </w:r>
      <w:r>
        <w:rPr>
          <w:color w:val="231F20"/>
          <w:spacing w:val="29"/>
        </w:rPr>
        <w:t xml:space="preserve"> </w:t>
      </w:r>
      <w:r>
        <w:rPr>
          <w:color w:val="231F20"/>
        </w:rPr>
        <w:t>noting also that</w:t>
      </w:r>
      <w:r>
        <w:rPr>
          <w:color w:val="231F20"/>
          <w:spacing w:val="29"/>
        </w:rPr>
        <w:t xml:space="preserve"> </w:t>
      </w:r>
      <w:r>
        <w:rPr>
          <w:color w:val="231F20"/>
        </w:rPr>
        <w:t>the process</w:t>
      </w:r>
      <w:r>
        <w:rPr>
          <w:color w:val="231F20"/>
          <w:spacing w:val="29"/>
        </w:rPr>
        <w:t xml:space="preserve"> </w:t>
      </w:r>
      <w:r>
        <w:rPr>
          <w:color w:val="231F20"/>
        </w:rPr>
        <w:t>is industry speciﬁc.</w:t>
      </w:r>
    </w:p>
    <w:p w14:paraId="54A7D6A6" w14:textId="77777777" w:rsidR="004C7718" w:rsidRDefault="006F207A">
      <w:pPr>
        <w:pStyle w:val="BodyText"/>
        <w:spacing w:line="244" w:lineRule="auto"/>
        <w:ind w:left="90" w:right="49" w:firstLine="179"/>
        <w:jc w:val="both"/>
      </w:pPr>
      <w:r>
        <w:rPr>
          <w:color w:val="231F20"/>
        </w:rPr>
        <w:t>The paper now proceeds by providing a background and research questions in section two, describing the statistical methods and data in section three, reporting</w:t>
      </w:r>
      <w:r>
        <w:rPr>
          <w:color w:val="231F20"/>
          <w:spacing w:val="-9"/>
        </w:rPr>
        <w:t xml:space="preserve"> </w:t>
      </w:r>
      <w:r>
        <w:rPr>
          <w:color w:val="231F20"/>
        </w:rPr>
        <w:t>the</w:t>
      </w:r>
      <w:r>
        <w:rPr>
          <w:color w:val="231F20"/>
          <w:spacing w:val="-7"/>
        </w:rPr>
        <w:t xml:space="preserve"> </w:t>
      </w:r>
      <w:r>
        <w:rPr>
          <w:color w:val="231F20"/>
        </w:rPr>
        <w:t>results</w:t>
      </w:r>
      <w:r>
        <w:rPr>
          <w:color w:val="231F20"/>
          <w:spacing w:val="-8"/>
        </w:rPr>
        <w:t xml:space="preserve"> </w:t>
      </w:r>
      <w:r>
        <w:rPr>
          <w:color w:val="231F20"/>
        </w:rPr>
        <w:t>in</w:t>
      </w:r>
      <w:r>
        <w:rPr>
          <w:color w:val="231F20"/>
          <w:spacing w:val="-9"/>
        </w:rPr>
        <w:t xml:space="preserve"> </w:t>
      </w:r>
      <w:r>
        <w:rPr>
          <w:color w:val="231F20"/>
        </w:rPr>
        <w:t>section</w:t>
      </w:r>
      <w:r>
        <w:rPr>
          <w:color w:val="231F20"/>
          <w:spacing w:val="-8"/>
        </w:rPr>
        <w:t xml:space="preserve"> </w:t>
      </w:r>
      <w:r>
        <w:rPr>
          <w:color w:val="231F20"/>
        </w:rPr>
        <w:t>four</w:t>
      </w:r>
      <w:r>
        <w:rPr>
          <w:color w:val="231F20"/>
          <w:spacing w:val="-8"/>
        </w:rPr>
        <w:t xml:space="preserve"> </w:t>
      </w:r>
      <w:r>
        <w:rPr>
          <w:color w:val="231F20"/>
        </w:rPr>
        <w:t>and</w:t>
      </w:r>
      <w:r>
        <w:rPr>
          <w:color w:val="231F20"/>
          <w:spacing w:val="-8"/>
        </w:rPr>
        <w:t xml:space="preserve"> </w:t>
      </w:r>
      <w:r>
        <w:rPr>
          <w:color w:val="231F20"/>
        </w:rPr>
        <w:t>summarising</w:t>
      </w:r>
      <w:r>
        <w:rPr>
          <w:color w:val="231F20"/>
          <w:spacing w:val="-7"/>
        </w:rPr>
        <w:t xml:space="preserve"> </w:t>
      </w:r>
      <w:r>
        <w:rPr>
          <w:color w:val="231F20"/>
        </w:rPr>
        <w:t>and</w:t>
      </w:r>
      <w:r>
        <w:rPr>
          <w:color w:val="231F20"/>
          <w:spacing w:val="-8"/>
        </w:rPr>
        <w:t xml:space="preserve"> </w:t>
      </w:r>
      <w:r>
        <w:rPr>
          <w:color w:val="231F20"/>
        </w:rPr>
        <w:t>concluding</w:t>
      </w:r>
      <w:r>
        <w:rPr>
          <w:color w:val="231F20"/>
          <w:spacing w:val="-8"/>
        </w:rPr>
        <w:t xml:space="preserve"> </w:t>
      </w:r>
      <w:r>
        <w:rPr>
          <w:color w:val="231F20"/>
        </w:rPr>
        <w:t>the</w:t>
      </w:r>
      <w:r>
        <w:rPr>
          <w:color w:val="231F20"/>
          <w:spacing w:val="-7"/>
        </w:rPr>
        <w:t xml:space="preserve"> </w:t>
      </w:r>
      <w:r>
        <w:rPr>
          <w:color w:val="231F20"/>
        </w:rPr>
        <w:t>paper in section ﬁve.</w:t>
      </w:r>
    </w:p>
    <w:p w14:paraId="54A7D6A7" w14:textId="77777777" w:rsidR="004C7718" w:rsidRDefault="004C7718">
      <w:pPr>
        <w:pStyle w:val="BodyText"/>
        <w:spacing w:before="6"/>
      </w:pPr>
    </w:p>
    <w:p w14:paraId="54A7D6A8" w14:textId="77777777" w:rsidR="004C7718" w:rsidRDefault="006F207A">
      <w:pPr>
        <w:pStyle w:val="ListParagraph"/>
        <w:numPr>
          <w:ilvl w:val="0"/>
          <w:numId w:val="3"/>
        </w:numPr>
        <w:tabs>
          <w:tab w:val="left" w:pos="352"/>
        </w:tabs>
        <w:spacing w:before="1"/>
        <w:ind w:left="352" w:hanging="262"/>
        <w:rPr>
          <w:rFonts w:ascii="Times New Roman"/>
          <w:sz w:val="20"/>
        </w:rPr>
      </w:pPr>
      <w:r>
        <w:rPr>
          <w:rFonts w:ascii="Times New Roman"/>
          <w:color w:val="231F20"/>
          <w:sz w:val="20"/>
        </w:rPr>
        <w:t>Background</w:t>
      </w:r>
      <w:r>
        <w:rPr>
          <w:rFonts w:ascii="Times New Roman"/>
          <w:color w:val="231F20"/>
          <w:spacing w:val="35"/>
          <w:sz w:val="20"/>
        </w:rPr>
        <w:t xml:space="preserve"> </w:t>
      </w:r>
      <w:r>
        <w:rPr>
          <w:rFonts w:ascii="Times New Roman"/>
          <w:color w:val="231F20"/>
          <w:sz w:val="20"/>
        </w:rPr>
        <w:t>and</w:t>
      </w:r>
      <w:r>
        <w:rPr>
          <w:rFonts w:ascii="Times New Roman"/>
          <w:color w:val="231F20"/>
          <w:spacing w:val="32"/>
          <w:sz w:val="20"/>
        </w:rPr>
        <w:t xml:space="preserve"> </w:t>
      </w:r>
      <w:r>
        <w:rPr>
          <w:rFonts w:ascii="Times New Roman"/>
          <w:color w:val="231F20"/>
          <w:sz w:val="20"/>
        </w:rPr>
        <w:t>research</w:t>
      </w:r>
      <w:r>
        <w:rPr>
          <w:rFonts w:ascii="Times New Roman"/>
          <w:color w:val="231F20"/>
          <w:spacing w:val="34"/>
          <w:sz w:val="20"/>
        </w:rPr>
        <w:t xml:space="preserve"> </w:t>
      </w:r>
      <w:r>
        <w:rPr>
          <w:rFonts w:ascii="Times New Roman"/>
          <w:color w:val="231F20"/>
          <w:spacing w:val="-2"/>
          <w:sz w:val="20"/>
        </w:rPr>
        <w:t>questions</w:t>
      </w:r>
    </w:p>
    <w:p w14:paraId="54A7D6A9" w14:textId="77777777" w:rsidR="004C7718" w:rsidRDefault="004C7718">
      <w:pPr>
        <w:pStyle w:val="BodyText"/>
        <w:spacing w:before="15"/>
        <w:rPr>
          <w:rFonts w:ascii="Times New Roman"/>
        </w:rPr>
      </w:pPr>
    </w:p>
    <w:p w14:paraId="54A7D6AA" w14:textId="77777777" w:rsidR="004C7718" w:rsidRDefault="006F207A">
      <w:pPr>
        <w:pStyle w:val="ListParagraph"/>
        <w:numPr>
          <w:ilvl w:val="1"/>
          <w:numId w:val="3"/>
        </w:numPr>
        <w:tabs>
          <w:tab w:val="left" w:pos="506"/>
        </w:tabs>
        <w:ind w:left="506" w:hanging="416"/>
        <w:rPr>
          <w:i/>
          <w:sz w:val="20"/>
        </w:rPr>
      </w:pPr>
      <w:r>
        <w:rPr>
          <w:i/>
          <w:color w:val="231F20"/>
          <w:sz w:val="20"/>
        </w:rPr>
        <w:t>(Non)-accounting</w:t>
      </w:r>
      <w:r>
        <w:rPr>
          <w:i/>
          <w:color w:val="231F20"/>
          <w:spacing w:val="32"/>
          <w:sz w:val="20"/>
        </w:rPr>
        <w:t xml:space="preserve"> </w:t>
      </w:r>
      <w:r>
        <w:rPr>
          <w:i/>
          <w:color w:val="231F20"/>
          <w:sz w:val="20"/>
        </w:rPr>
        <w:t>for</w:t>
      </w:r>
      <w:r>
        <w:rPr>
          <w:i/>
          <w:color w:val="231F20"/>
          <w:spacing w:val="30"/>
          <w:sz w:val="20"/>
        </w:rPr>
        <w:t xml:space="preserve"> </w:t>
      </w:r>
      <w:r>
        <w:rPr>
          <w:i/>
          <w:color w:val="231F20"/>
          <w:spacing w:val="-2"/>
          <w:sz w:val="20"/>
        </w:rPr>
        <w:t>intangibles</w:t>
      </w:r>
    </w:p>
    <w:p w14:paraId="54A7D6AB" w14:textId="77777777" w:rsidR="004C7718" w:rsidRDefault="004C7718">
      <w:pPr>
        <w:pStyle w:val="BodyText"/>
        <w:spacing w:before="9"/>
        <w:rPr>
          <w:i/>
        </w:rPr>
      </w:pPr>
    </w:p>
    <w:p w14:paraId="54A7D6AC" w14:textId="77777777" w:rsidR="004C7718" w:rsidRDefault="006F207A">
      <w:pPr>
        <w:pStyle w:val="BodyText"/>
        <w:spacing w:line="244" w:lineRule="auto"/>
        <w:ind w:left="90" w:right="49" w:firstLine="179"/>
        <w:jc w:val="both"/>
      </w:pPr>
      <w:r>
        <w:rPr>
          <w:color w:val="231F20"/>
        </w:rPr>
        <w:t>One</w:t>
      </w:r>
      <w:r>
        <w:rPr>
          <w:color w:val="231F20"/>
          <w:spacing w:val="-2"/>
        </w:rPr>
        <w:t xml:space="preserve"> </w:t>
      </w:r>
      <w:r>
        <w:rPr>
          <w:color w:val="231F20"/>
        </w:rPr>
        <w:t>objective</w:t>
      </w:r>
      <w:r>
        <w:rPr>
          <w:color w:val="231F20"/>
          <w:spacing w:val="-3"/>
        </w:rPr>
        <w:t xml:space="preserve"> </w:t>
      </w:r>
      <w:r>
        <w:rPr>
          <w:color w:val="231F20"/>
        </w:rPr>
        <w:t>of</w:t>
      </w:r>
      <w:r>
        <w:rPr>
          <w:color w:val="231F20"/>
          <w:spacing w:val="-4"/>
        </w:rPr>
        <w:t xml:space="preserve"> </w:t>
      </w:r>
      <w:r>
        <w:rPr>
          <w:color w:val="231F20"/>
        </w:rPr>
        <w:t>this</w:t>
      </w:r>
      <w:r>
        <w:rPr>
          <w:color w:val="231F20"/>
          <w:spacing w:val="-3"/>
        </w:rPr>
        <w:t xml:space="preserve"> </w:t>
      </w:r>
      <w:r>
        <w:rPr>
          <w:color w:val="231F20"/>
        </w:rPr>
        <w:t>article</w:t>
      </w:r>
      <w:r>
        <w:rPr>
          <w:color w:val="231F20"/>
          <w:spacing w:val="-3"/>
        </w:rPr>
        <w:t xml:space="preserve"> </w:t>
      </w:r>
      <w:r>
        <w:rPr>
          <w:color w:val="231F20"/>
        </w:rPr>
        <w:t>was</w:t>
      </w:r>
      <w:r>
        <w:rPr>
          <w:color w:val="231F20"/>
          <w:spacing w:val="-3"/>
        </w:rPr>
        <w:t xml:space="preserve"> </w:t>
      </w:r>
      <w:r>
        <w:rPr>
          <w:color w:val="231F20"/>
        </w:rPr>
        <w:t>to</w:t>
      </w:r>
      <w:r>
        <w:rPr>
          <w:color w:val="231F20"/>
          <w:spacing w:val="-4"/>
        </w:rPr>
        <w:t xml:space="preserve"> </w:t>
      </w:r>
      <w:r>
        <w:rPr>
          <w:color w:val="231F20"/>
        </w:rPr>
        <w:t>isolate</w:t>
      </w:r>
      <w:r>
        <w:rPr>
          <w:color w:val="231F20"/>
          <w:spacing w:val="-3"/>
        </w:rPr>
        <w:t xml:space="preserve"> </w:t>
      </w:r>
      <w:r>
        <w:rPr>
          <w:color w:val="231F20"/>
        </w:rPr>
        <w:t>and</w:t>
      </w:r>
      <w:r>
        <w:rPr>
          <w:color w:val="231F20"/>
          <w:spacing w:val="-4"/>
        </w:rPr>
        <w:t xml:space="preserve"> </w:t>
      </w:r>
      <w:r>
        <w:rPr>
          <w:color w:val="231F20"/>
        </w:rPr>
        <w:t>measure</w:t>
      </w:r>
      <w:r>
        <w:rPr>
          <w:color w:val="231F20"/>
          <w:spacing w:val="-3"/>
        </w:rPr>
        <w:t xml:space="preserve"> </w:t>
      </w:r>
      <w:r>
        <w:rPr>
          <w:color w:val="231F20"/>
        </w:rPr>
        <w:t>the</w:t>
      </w:r>
      <w:r>
        <w:rPr>
          <w:color w:val="231F20"/>
          <w:spacing w:val="-3"/>
        </w:rPr>
        <w:t xml:space="preserve"> </w:t>
      </w:r>
      <w:r>
        <w:rPr>
          <w:color w:val="231F20"/>
        </w:rPr>
        <w:t>individual</w:t>
      </w:r>
      <w:r>
        <w:rPr>
          <w:color w:val="231F20"/>
          <w:spacing w:val="-2"/>
        </w:rPr>
        <w:t xml:space="preserve"> </w:t>
      </w:r>
      <w:r>
        <w:rPr>
          <w:color w:val="231F20"/>
        </w:rPr>
        <w:t xml:space="preserve">impact </w:t>
      </w:r>
      <w:r>
        <w:rPr>
          <w:color w:val="231F20"/>
          <w:w w:val="105"/>
        </w:rPr>
        <w:t>on ﬁrm value from three intangible expenditures</w:t>
      </w:r>
      <w:r>
        <w:rPr>
          <w:rFonts w:ascii="Arial" w:hAnsi="Arial"/>
          <w:color w:val="231F20"/>
          <w:w w:val="105"/>
        </w:rPr>
        <w:t>—</w:t>
      </w:r>
      <w:r>
        <w:rPr>
          <w:i/>
          <w:color w:val="231F20"/>
          <w:w w:val="105"/>
        </w:rPr>
        <w:t>CAPX</w:t>
      </w:r>
      <w:r>
        <w:rPr>
          <w:color w:val="231F20"/>
          <w:w w:val="105"/>
        </w:rPr>
        <w:t xml:space="preserve">, </w:t>
      </w:r>
      <w:r>
        <w:rPr>
          <w:i/>
          <w:color w:val="231F20"/>
          <w:w w:val="105"/>
        </w:rPr>
        <w:t xml:space="preserve">RAND </w:t>
      </w:r>
      <w:r>
        <w:rPr>
          <w:color w:val="231F20"/>
          <w:w w:val="105"/>
        </w:rPr>
        <w:t xml:space="preserve">and </w:t>
      </w:r>
      <w:r>
        <w:rPr>
          <w:i/>
          <w:color w:val="231F20"/>
          <w:w w:val="105"/>
        </w:rPr>
        <w:t>ADVT</w:t>
      </w:r>
      <w:r>
        <w:rPr>
          <w:color w:val="231F20"/>
          <w:w w:val="105"/>
        </w:rPr>
        <w:t xml:space="preserve">. </w:t>
      </w:r>
      <w:r>
        <w:rPr>
          <w:color w:val="231F20"/>
        </w:rPr>
        <w:t xml:space="preserve">According to Kerstein and Kim (1995), these expenditures have commonality </w:t>
      </w:r>
      <w:r>
        <w:rPr>
          <w:color w:val="231F20"/>
          <w:spacing w:val="-2"/>
        </w:rPr>
        <w:t>and</w:t>
      </w:r>
      <w:r>
        <w:rPr>
          <w:color w:val="231F20"/>
          <w:spacing w:val="-4"/>
        </w:rPr>
        <w:t xml:space="preserve"> </w:t>
      </w:r>
      <w:r>
        <w:rPr>
          <w:color w:val="231F20"/>
          <w:spacing w:val="-2"/>
        </w:rPr>
        <w:t>incremental</w:t>
      </w:r>
      <w:r>
        <w:rPr>
          <w:color w:val="231F20"/>
          <w:spacing w:val="-3"/>
        </w:rPr>
        <w:t xml:space="preserve"> </w:t>
      </w:r>
      <w:r>
        <w:rPr>
          <w:color w:val="231F20"/>
          <w:spacing w:val="-2"/>
        </w:rPr>
        <w:t>information</w:t>
      </w:r>
      <w:r>
        <w:rPr>
          <w:color w:val="231F20"/>
          <w:spacing w:val="-3"/>
        </w:rPr>
        <w:t xml:space="preserve"> </w:t>
      </w:r>
      <w:r>
        <w:rPr>
          <w:color w:val="231F20"/>
          <w:spacing w:val="-2"/>
        </w:rPr>
        <w:t>in</w:t>
      </w:r>
      <w:r>
        <w:rPr>
          <w:color w:val="231F20"/>
          <w:spacing w:val="-4"/>
        </w:rPr>
        <w:t xml:space="preserve"> </w:t>
      </w:r>
      <w:r>
        <w:rPr>
          <w:color w:val="231F20"/>
          <w:spacing w:val="-2"/>
        </w:rPr>
        <w:t>that they</w:t>
      </w:r>
      <w:r>
        <w:rPr>
          <w:color w:val="231F20"/>
          <w:spacing w:val="-5"/>
        </w:rPr>
        <w:t xml:space="preserve"> </w:t>
      </w:r>
      <w:r>
        <w:rPr>
          <w:color w:val="231F20"/>
          <w:spacing w:val="-2"/>
        </w:rPr>
        <w:t>signal management</w:t>
      </w:r>
      <w:r>
        <w:rPr>
          <w:color w:val="231F20"/>
          <w:spacing w:val="-4"/>
        </w:rPr>
        <w:t xml:space="preserve"> </w:t>
      </w:r>
      <w:r>
        <w:rPr>
          <w:color w:val="231F20"/>
          <w:spacing w:val="-2"/>
        </w:rPr>
        <w:t xml:space="preserve">expectations about </w:t>
      </w:r>
      <w:r>
        <w:rPr>
          <w:color w:val="231F20"/>
        </w:rPr>
        <w:t>future earnings</w:t>
      </w:r>
      <w:r>
        <w:rPr>
          <w:rFonts w:ascii="Arial" w:hAnsi="Arial"/>
          <w:color w:val="231F20"/>
        </w:rPr>
        <w:t>—</w:t>
      </w:r>
      <w:r>
        <w:rPr>
          <w:color w:val="231F20"/>
        </w:rPr>
        <w:t>not wholly captured by sales revenue and current earnings.</w:t>
      </w:r>
    </w:p>
    <w:p w14:paraId="54A7D6AD" w14:textId="77777777" w:rsidR="004C7718" w:rsidRDefault="006F207A">
      <w:pPr>
        <w:pStyle w:val="BodyText"/>
        <w:spacing w:line="244" w:lineRule="auto"/>
        <w:ind w:left="90" w:right="49" w:firstLine="179"/>
        <w:jc w:val="both"/>
      </w:pPr>
      <w:r>
        <w:rPr>
          <w:color w:val="231F20"/>
        </w:rPr>
        <w:t>In</w:t>
      </w:r>
      <w:r>
        <w:rPr>
          <w:color w:val="231F20"/>
          <w:spacing w:val="-5"/>
        </w:rPr>
        <w:t xml:space="preserve"> </w:t>
      </w:r>
      <w:r>
        <w:rPr>
          <w:color w:val="231F20"/>
        </w:rPr>
        <w:t>accounting,</w:t>
      </w:r>
      <w:r>
        <w:rPr>
          <w:color w:val="231F20"/>
          <w:spacing w:val="-4"/>
        </w:rPr>
        <w:t xml:space="preserve"> </w:t>
      </w:r>
      <w:r>
        <w:rPr>
          <w:color w:val="231F20"/>
        </w:rPr>
        <w:t>the</w:t>
      </w:r>
      <w:r>
        <w:rPr>
          <w:color w:val="231F20"/>
          <w:spacing w:val="-5"/>
        </w:rPr>
        <w:t xml:space="preserve"> </w:t>
      </w:r>
      <w:r>
        <w:rPr>
          <w:color w:val="231F20"/>
        </w:rPr>
        <w:t>capitalisation</w:t>
      </w:r>
      <w:r>
        <w:rPr>
          <w:color w:val="231F20"/>
          <w:spacing w:val="-5"/>
        </w:rPr>
        <w:t xml:space="preserve"> </w:t>
      </w:r>
      <w:r>
        <w:rPr>
          <w:color w:val="231F20"/>
        </w:rPr>
        <w:t>of</w:t>
      </w:r>
      <w:r>
        <w:rPr>
          <w:color w:val="231F20"/>
          <w:spacing w:val="-5"/>
        </w:rPr>
        <w:t xml:space="preserve"> </w:t>
      </w:r>
      <w:r>
        <w:rPr>
          <w:color w:val="231F20"/>
        </w:rPr>
        <w:t>current</w:t>
      </w:r>
      <w:r>
        <w:rPr>
          <w:color w:val="231F20"/>
          <w:spacing w:val="-5"/>
        </w:rPr>
        <w:t xml:space="preserve"> </w:t>
      </w:r>
      <w:r>
        <w:rPr>
          <w:color w:val="231F20"/>
        </w:rPr>
        <w:t>expenditures</w:t>
      </w:r>
      <w:r>
        <w:rPr>
          <w:color w:val="231F20"/>
          <w:spacing w:val="-5"/>
        </w:rPr>
        <w:t xml:space="preserve"> </w:t>
      </w:r>
      <w:r>
        <w:rPr>
          <w:color w:val="231F20"/>
        </w:rPr>
        <w:t>potentially</w:t>
      </w:r>
      <w:r>
        <w:rPr>
          <w:color w:val="231F20"/>
          <w:spacing w:val="-5"/>
        </w:rPr>
        <w:t xml:space="preserve"> </w:t>
      </w:r>
      <w:r>
        <w:rPr>
          <w:color w:val="231F20"/>
        </w:rPr>
        <w:t>provides a valuation signal. Conceptually, accounting standards recognise the impor- tance of valuation by deﬁning an intangible asset as: “An identiﬁable nonmonetary</w:t>
      </w:r>
      <w:r>
        <w:rPr>
          <w:color w:val="231F20"/>
          <w:spacing w:val="-1"/>
        </w:rPr>
        <w:t xml:space="preserve"> </w:t>
      </w:r>
      <w:r>
        <w:rPr>
          <w:color w:val="231F20"/>
        </w:rPr>
        <w:t>asset without physical substance</w:t>
      </w:r>
      <w:r>
        <w:rPr>
          <w:rFonts w:ascii="Arial" w:hAnsi="Arial"/>
          <w:color w:val="231F20"/>
        </w:rPr>
        <w:t>..</w:t>
      </w:r>
      <w:r>
        <w:rPr>
          <w:rFonts w:ascii="Arial" w:hAnsi="Arial"/>
          <w:color w:val="231F20"/>
          <w:spacing w:val="-14"/>
        </w:rPr>
        <w:t xml:space="preserve"> </w:t>
      </w:r>
      <w:r>
        <w:rPr>
          <w:rFonts w:ascii="Arial" w:hAnsi="Arial"/>
          <w:color w:val="231F20"/>
        </w:rPr>
        <w:t>.</w:t>
      </w:r>
      <w:r>
        <w:rPr>
          <w:color w:val="231F20"/>
        </w:rPr>
        <w:t xml:space="preserve">from which </w:t>
      </w:r>
      <w:r>
        <w:rPr>
          <w:i/>
          <w:color w:val="231F20"/>
        </w:rPr>
        <w:t xml:space="preserve">future economic beneﬁts </w:t>
      </w:r>
      <w:r>
        <w:rPr>
          <w:color w:val="231F20"/>
        </w:rPr>
        <w:t xml:space="preserve">(inﬂows of cash or other assets) are expected.” (IAS 38.8). Moreover, ﬁnancial statements are meant to provide information relevant for users (see </w:t>
      </w:r>
      <w:r>
        <w:rPr>
          <w:i/>
          <w:color w:val="231F20"/>
        </w:rPr>
        <w:t xml:space="preserve">SFAC No. 1 Objectives of Financial Reporting by Business Enterprises in </w:t>
      </w:r>
      <w:r>
        <w:rPr>
          <w:color w:val="231F20"/>
        </w:rPr>
        <w:t>FASB (2008)), in order to maximise the informational relevance of ﬁnancial statements to current and future investors.</w:t>
      </w:r>
    </w:p>
    <w:p w14:paraId="54A7D6AE" w14:textId="77777777" w:rsidR="004C7718" w:rsidRDefault="006F207A">
      <w:pPr>
        <w:pStyle w:val="BodyText"/>
        <w:spacing w:line="244" w:lineRule="auto"/>
        <w:ind w:left="90" w:right="49" w:firstLine="179"/>
        <w:jc w:val="both"/>
      </w:pPr>
      <w:r>
        <w:rPr>
          <w:color w:val="231F20"/>
        </w:rPr>
        <w:t>However,</w:t>
      </w:r>
      <w:r>
        <w:rPr>
          <w:color w:val="231F20"/>
          <w:spacing w:val="-6"/>
        </w:rPr>
        <w:t xml:space="preserve"> </w:t>
      </w:r>
      <w:r>
        <w:rPr>
          <w:color w:val="231F20"/>
        </w:rPr>
        <w:t>the</w:t>
      </w:r>
      <w:r>
        <w:rPr>
          <w:color w:val="231F20"/>
          <w:spacing w:val="-7"/>
        </w:rPr>
        <w:t xml:space="preserve"> </w:t>
      </w:r>
      <w:r>
        <w:rPr>
          <w:color w:val="231F20"/>
        </w:rPr>
        <w:t>(non)-accounting</w:t>
      </w:r>
      <w:r>
        <w:rPr>
          <w:color w:val="231F20"/>
          <w:spacing w:val="-7"/>
        </w:rPr>
        <w:t xml:space="preserve"> </w:t>
      </w:r>
      <w:r>
        <w:rPr>
          <w:color w:val="231F20"/>
        </w:rPr>
        <w:t>for</w:t>
      </w:r>
      <w:r>
        <w:rPr>
          <w:color w:val="231F20"/>
          <w:spacing w:val="-7"/>
        </w:rPr>
        <w:t xml:space="preserve"> </w:t>
      </w:r>
      <w:r>
        <w:rPr>
          <w:color w:val="231F20"/>
        </w:rPr>
        <w:t>intangibles</w:t>
      </w:r>
      <w:r>
        <w:rPr>
          <w:color w:val="231F20"/>
          <w:spacing w:val="-6"/>
        </w:rPr>
        <w:t xml:space="preserve"> </w:t>
      </w:r>
      <w:r>
        <w:rPr>
          <w:color w:val="231F20"/>
        </w:rPr>
        <w:t>provides</w:t>
      </w:r>
      <w:r>
        <w:rPr>
          <w:color w:val="231F20"/>
          <w:spacing w:val="-6"/>
        </w:rPr>
        <w:t xml:space="preserve"> </w:t>
      </w:r>
      <w:r>
        <w:rPr>
          <w:color w:val="231F20"/>
        </w:rPr>
        <w:t>several</w:t>
      </w:r>
      <w:r>
        <w:rPr>
          <w:color w:val="231F20"/>
          <w:spacing w:val="-7"/>
        </w:rPr>
        <w:t xml:space="preserve"> </w:t>
      </w:r>
      <w:r>
        <w:rPr>
          <w:color w:val="231F20"/>
        </w:rPr>
        <w:t>problems</w:t>
      </w:r>
      <w:r>
        <w:rPr>
          <w:color w:val="231F20"/>
          <w:spacing w:val="-7"/>
        </w:rPr>
        <w:t xml:space="preserve"> </w:t>
      </w:r>
      <w:r>
        <w:rPr>
          <w:color w:val="231F20"/>
        </w:rPr>
        <w:t xml:space="preserve">for </w:t>
      </w:r>
      <w:r>
        <w:rPr>
          <w:color w:val="231F20"/>
          <w:w w:val="105"/>
        </w:rPr>
        <w:t>investors.</w:t>
      </w:r>
      <w:r>
        <w:rPr>
          <w:color w:val="231F20"/>
          <w:spacing w:val="-3"/>
          <w:w w:val="105"/>
        </w:rPr>
        <w:t xml:space="preserve"> </w:t>
      </w:r>
      <w:r>
        <w:rPr>
          <w:color w:val="231F20"/>
          <w:w w:val="105"/>
        </w:rPr>
        <w:t>The</w:t>
      </w:r>
      <w:r>
        <w:rPr>
          <w:color w:val="231F20"/>
          <w:spacing w:val="-2"/>
          <w:w w:val="105"/>
        </w:rPr>
        <w:t xml:space="preserve"> </w:t>
      </w:r>
      <w:r>
        <w:rPr>
          <w:color w:val="231F20"/>
          <w:w w:val="105"/>
        </w:rPr>
        <w:t>ﬁrst</w:t>
      </w:r>
      <w:r>
        <w:rPr>
          <w:color w:val="231F20"/>
          <w:spacing w:val="-3"/>
          <w:w w:val="105"/>
        </w:rPr>
        <w:t xml:space="preserve"> </w:t>
      </w:r>
      <w:r>
        <w:rPr>
          <w:color w:val="231F20"/>
          <w:w w:val="105"/>
        </w:rPr>
        <w:t>is</w:t>
      </w:r>
      <w:r>
        <w:rPr>
          <w:color w:val="231F20"/>
          <w:spacing w:val="-2"/>
          <w:w w:val="105"/>
        </w:rPr>
        <w:t xml:space="preserve"> </w:t>
      </w:r>
      <w:r>
        <w:rPr>
          <w:color w:val="231F20"/>
          <w:w w:val="105"/>
        </w:rPr>
        <w:t>a</w:t>
      </w:r>
      <w:r>
        <w:rPr>
          <w:color w:val="231F20"/>
          <w:spacing w:val="-3"/>
          <w:w w:val="105"/>
        </w:rPr>
        <w:t xml:space="preserve"> </w:t>
      </w:r>
      <w:r>
        <w:rPr>
          <w:color w:val="231F20"/>
          <w:w w:val="105"/>
        </w:rPr>
        <w:t>diﬀerence</w:t>
      </w:r>
      <w:r>
        <w:rPr>
          <w:color w:val="231F20"/>
          <w:spacing w:val="-2"/>
          <w:w w:val="105"/>
        </w:rPr>
        <w:t xml:space="preserve"> </w:t>
      </w:r>
      <w:r>
        <w:rPr>
          <w:color w:val="231F20"/>
          <w:w w:val="105"/>
        </w:rPr>
        <w:t>in</w:t>
      </w:r>
      <w:r>
        <w:rPr>
          <w:color w:val="231F20"/>
          <w:spacing w:val="-3"/>
          <w:w w:val="105"/>
        </w:rPr>
        <w:t xml:space="preserve"> </w:t>
      </w:r>
      <w:r>
        <w:rPr>
          <w:color w:val="231F20"/>
          <w:w w:val="105"/>
        </w:rPr>
        <w:t>accounting</w:t>
      </w:r>
      <w:r>
        <w:rPr>
          <w:color w:val="231F20"/>
          <w:spacing w:val="-3"/>
          <w:w w:val="105"/>
        </w:rPr>
        <w:t xml:space="preserve"> </w:t>
      </w:r>
      <w:r>
        <w:rPr>
          <w:color w:val="231F20"/>
          <w:w w:val="105"/>
        </w:rPr>
        <w:t>treatment.</w:t>
      </w:r>
      <w:r>
        <w:rPr>
          <w:color w:val="231F20"/>
          <w:spacing w:val="-3"/>
          <w:w w:val="105"/>
        </w:rPr>
        <w:t xml:space="preserve"> </w:t>
      </w:r>
      <w:r>
        <w:rPr>
          <w:color w:val="231F20"/>
          <w:w w:val="105"/>
        </w:rPr>
        <w:t>For</w:t>
      </w:r>
      <w:r>
        <w:rPr>
          <w:color w:val="231F20"/>
          <w:spacing w:val="-3"/>
          <w:w w:val="105"/>
        </w:rPr>
        <w:t xml:space="preserve"> </w:t>
      </w:r>
      <w:r>
        <w:rPr>
          <w:color w:val="231F20"/>
          <w:w w:val="105"/>
        </w:rPr>
        <w:t>example,</w:t>
      </w:r>
      <w:r>
        <w:rPr>
          <w:color w:val="231F20"/>
          <w:spacing w:val="-3"/>
          <w:w w:val="105"/>
        </w:rPr>
        <w:t xml:space="preserve"> </w:t>
      </w:r>
      <w:r>
        <w:rPr>
          <w:color w:val="231F20"/>
          <w:w w:val="105"/>
        </w:rPr>
        <w:t xml:space="preserve">US GAAP requires </w:t>
      </w:r>
      <w:r>
        <w:rPr>
          <w:i/>
          <w:color w:val="231F20"/>
          <w:w w:val="105"/>
        </w:rPr>
        <w:t xml:space="preserve">RAND </w:t>
      </w:r>
      <w:r>
        <w:rPr>
          <w:color w:val="231F20"/>
          <w:w w:val="105"/>
        </w:rPr>
        <w:t xml:space="preserve">and </w:t>
      </w:r>
      <w:r>
        <w:rPr>
          <w:i/>
          <w:color w:val="231F20"/>
          <w:w w:val="105"/>
        </w:rPr>
        <w:t xml:space="preserve">ADVT </w:t>
      </w:r>
      <w:r>
        <w:rPr>
          <w:color w:val="231F20"/>
          <w:w w:val="105"/>
        </w:rPr>
        <w:t xml:space="preserve">expenditures to be expensed when </w:t>
      </w:r>
      <w:r>
        <w:rPr>
          <w:color w:val="231F20"/>
        </w:rPr>
        <w:t>incurred,</w:t>
      </w:r>
      <w:r>
        <w:rPr>
          <w:color w:val="231F20"/>
          <w:vertAlign w:val="superscript"/>
        </w:rPr>
        <w:t>3</w:t>
      </w:r>
      <w:r>
        <w:rPr>
          <w:color w:val="231F20"/>
          <w:spacing w:val="24"/>
        </w:rPr>
        <w:t xml:space="preserve"> </w:t>
      </w:r>
      <w:r>
        <w:rPr>
          <w:color w:val="231F20"/>
        </w:rPr>
        <w:t>whilst</w:t>
      </w:r>
      <w:r>
        <w:rPr>
          <w:color w:val="231F20"/>
          <w:spacing w:val="26"/>
        </w:rPr>
        <w:t xml:space="preserve"> </w:t>
      </w:r>
      <w:r>
        <w:rPr>
          <w:i/>
          <w:color w:val="231F20"/>
        </w:rPr>
        <w:t>CAPX</w:t>
      </w:r>
      <w:r>
        <w:rPr>
          <w:i/>
          <w:color w:val="231F20"/>
          <w:spacing w:val="25"/>
        </w:rPr>
        <w:t xml:space="preserve"> </w:t>
      </w:r>
      <w:r>
        <w:rPr>
          <w:color w:val="231F20"/>
        </w:rPr>
        <w:t>expenditures</w:t>
      </w:r>
      <w:r>
        <w:rPr>
          <w:color w:val="231F20"/>
          <w:spacing w:val="26"/>
        </w:rPr>
        <w:t xml:space="preserve"> </w:t>
      </w:r>
      <w:r>
        <w:rPr>
          <w:color w:val="231F20"/>
        </w:rPr>
        <w:t>are</w:t>
      </w:r>
      <w:r>
        <w:rPr>
          <w:color w:val="231F20"/>
          <w:spacing w:val="24"/>
        </w:rPr>
        <w:t xml:space="preserve"> </w:t>
      </w:r>
      <w:r>
        <w:rPr>
          <w:color w:val="231F20"/>
        </w:rPr>
        <w:t>capitalised</w:t>
      </w:r>
      <w:r>
        <w:rPr>
          <w:color w:val="231F20"/>
          <w:spacing w:val="26"/>
        </w:rPr>
        <w:t xml:space="preserve"> </w:t>
      </w:r>
      <w:r>
        <w:rPr>
          <w:color w:val="231F20"/>
        </w:rPr>
        <w:t>and</w:t>
      </w:r>
      <w:r>
        <w:rPr>
          <w:color w:val="231F20"/>
          <w:spacing w:val="25"/>
        </w:rPr>
        <w:t xml:space="preserve"> </w:t>
      </w:r>
      <w:r>
        <w:rPr>
          <w:color w:val="231F20"/>
        </w:rPr>
        <w:t>expensed</w:t>
      </w:r>
      <w:r>
        <w:rPr>
          <w:color w:val="231F20"/>
          <w:spacing w:val="25"/>
        </w:rPr>
        <w:t xml:space="preserve"> </w:t>
      </w:r>
      <w:r>
        <w:rPr>
          <w:color w:val="231F20"/>
        </w:rPr>
        <w:t>over</w:t>
      </w:r>
      <w:r>
        <w:rPr>
          <w:color w:val="231F20"/>
          <w:spacing w:val="26"/>
        </w:rPr>
        <w:t xml:space="preserve"> </w:t>
      </w:r>
      <w:r>
        <w:rPr>
          <w:color w:val="231F20"/>
          <w:spacing w:val="-2"/>
        </w:rPr>
        <w:t>their</w:t>
      </w:r>
    </w:p>
    <w:p w14:paraId="54A7D6AF" w14:textId="77777777" w:rsidR="004C7718" w:rsidRDefault="006F207A">
      <w:pPr>
        <w:pStyle w:val="BodyText"/>
        <w:spacing w:before="4"/>
        <w:rPr>
          <w:sz w:val="18"/>
        </w:rPr>
      </w:pPr>
      <w:r>
        <w:rPr>
          <w:noProof/>
          <w:sz w:val="18"/>
        </w:rPr>
        <mc:AlternateContent>
          <mc:Choice Requires="wps">
            <w:drawing>
              <wp:anchor distT="0" distB="0" distL="0" distR="0" simplePos="0" relativeHeight="487593472" behindDoc="1" locked="0" layoutInCell="1" allowOverlap="1" wp14:anchorId="54A7DBF8" wp14:editId="54A7DBF9">
                <wp:simplePos x="0" y="0"/>
                <wp:positionH relativeFrom="page">
                  <wp:posOffset>687603</wp:posOffset>
                </wp:positionH>
                <wp:positionV relativeFrom="paragraph">
                  <wp:posOffset>152343</wp:posOffset>
                </wp:positionV>
                <wp:extent cx="459740" cy="6350"/>
                <wp:effectExtent l="0" t="0" r="0" b="0"/>
                <wp:wrapTopAndBottom/>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52" y="1270"/>
                              </a:lnTo>
                              <a:lnTo>
                                <a:pt x="458152" y="0"/>
                              </a:lnTo>
                              <a:lnTo>
                                <a:pt x="0" y="0"/>
                              </a:lnTo>
                              <a:lnTo>
                                <a:pt x="0" y="1270"/>
                              </a:lnTo>
                              <a:lnTo>
                                <a:pt x="0" y="5080"/>
                              </a:lnTo>
                              <a:lnTo>
                                <a:pt x="0" y="6350"/>
                              </a:lnTo>
                              <a:lnTo>
                                <a:pt x="458343" y="6350"/>
                              </a:lnTo>
                              <a:lnTo>
                                <a:pt x="458343"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3FEBE698" id="Graphic 27" o:spid="_x0000_s1026" style="position:absolute;margin-left:54.15pt;margin-top:12pt;width:36.2pt;height:.5pt;z-index:-15723008;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" path="m459359,1270r-1207,l458152,,,,,1270,,5080,,6350r458343,l458343,5080r1016,l459359,1270xe" fillcolor="#231f20" stroked="f">
                <v:path arrowok="t"/>
                <w10:wrap type="topAndBottom" anchorx="page"/>
              </v:shape>
            </w:pict>
          </mc:Fallback>
        </mc:AlternateContent>
      </w:r>
    </w:p>
    <w:p w14:paraId="54A7D6B0" w14:textId="77777777" w:rsidR="004C7718" w:rsidRDefault="006F207A">
      <w:pPr>
        <w:spacing w:before="137" w:line="225" w:lineRule="auto"/>
        <w:ind w:left="90" w:right="49"/>
        <w:jc w:val="both"/>
        <w:rPr>
          <w:sz w:val="18"/>
        </w:rPr>
      </w:pPr>
      <w:r>
        <w:rPr>
          <w:color w:val="231F20"/>
          <w:sz w:val="18"/>
          <w:vertAlign w:val="superscript"/>
        </w:rPr>
        <w:t>3</w:t>
      </w:r>
      <w:r>
        <w:rPr>
          <w:color w:val="231F20"/>
          <w:spacing w:val="-9"/>
          <w:sz w:val="18"/>
        </w:rPr>
        <w:t xml:space="preserve"> </w:t>
      </w:r>
      <w:r>
        <w:rPr>
          <w:color w:val="231F20"/>
          <w:sz w:val="18"/>
        </w:rPr>
        <w:t xml:space="preserve">In particular, advertising expenditure </w:t>
      </w:r>
      <w:r>
        <w:rPr>
          <w:color w:val="231F20"/>
          <w:spacing w:val="9"/>
          <w:sz w:val="18"/>
        </w:rPr>
        <w:t>‘</w:t>
      </w:r>
      <w:r>
        <w:rPr>
          <w:rFonts w:ascii="Arial" w:hAnsi="Arial"/>
          <w:color w:val="231F20"/>
          <w:spacing w:val="9"/>
          <w:sz w:val="18"/>
        </w:rPr>
        <w:t>..</w:t>
      </w:r>
      <w:r>
        <w:rPr>
          <w:rFonts w:ascii="Arial" w:hAnsi="Arial"/>
          <w:color w:val="231F20"/>
          <w:spacing w:val="-13"/>
          <w:sz w:val="18"/>
        </w:rPr>
        <w:t xml:space="preserve"> </w:t>
      </w:r>
      <w:r>
        <w:rPr>
          <w:rFonts w:ascii="Arial" w:hAnsi="Arial"/>
          <w:color w:val="231F20"/>
          <w:sz w:val="18"/>
        </w:rPr>
        <w:t>.</w:t>
      </w:r>
      <w:r>
        <w:rPr>
          <w:color w:val="231F20"/>
          <w:sz w:val="18"/>
        </w:rPr>
        <w:t>must be charged to expense when incurred’</w:t>
      </w:r>
      <w:r>
        <w:rPr>
          <w:color w:val="231F20"/>
          <w:spacing w:val="40"/>
          <w:sz w:val="18"/>
        </w:rPr>
        <w:t xml:space="preserve"> </w:t>
      </w:r>
      <w:r>
        <w:rPr>
          <w:color w:val="231F20"/>
          <w:sz w:val="18"/>
        </w:rPr>
        <w:t>(IAS 38.69) and no part of advertising may be capitalised as an asset. Also advertising</w:t>
      </w:r>
      <w:r>
        <w:rPr>
          <w:color w:val="231F20"/>
          <w:spacing w:val="40"/>
          <w:sz w:val="18"/>
        </w:rPr>
        <w:t xml:space="preserve"> </w:t>
      </w:r>
      <w:r>
        <w:rPr>
          <w:color w:val="231F20"/>
          <w:sz w:val="18"/>
        </w:rPr>
        <w:t>rarely appears as a distinct line item in the expense statement; it is usually lumped in</w:t>
      </w:r>
      <w:r>
        <w:rPr>
          <w:color w:val="231F20"/>
          <w:spacing w:val="40"/>
          <w:sz w:val="18"/>
        </w:rPr>
        <w:t xml:space="preserve"> </w:t>
      </w:r>
      <w:r>
        <w:rPr>
          <w:color w:val="231F20"/>
          <w:sz w:val="18"/>
        </w:rPr>
        <w:t>with selling and general administration expenses.</w:t>
      </w:r>
    </w:p>
    <w:p w14:paraId="54A7D6B1" w14:textId="77777777" w:rsidR="004C7718" w:rsidRDefault="004C7718">
      <w:pPr>
        <w:spacing w:line="225" w:lineRule="auto"/>
        <w:jc w:val="both"/>
        <w:rPr>
          <w:sz w:val="18"/>
        </w:rPr>
        <w:sectPr w:rsidR="004C7718">
          <w:pgSz w:w="8850" w:h="13270"/>
          <w:pgMar w:top="680" w:right="992" w:bottom="1120" w:left="992" w:header="0" w:footer="926" w:gutter="0"/>
          <w:cols w:space="720"/>
        </w:sectPr>
      </w:pPr>
    </w:p>
    <w:p w14:paraId="54A7D6B3" w14:textId="77777777" w:rsidR="004C7718" w:rsidRDefault="004C7718">
      <w:pPr>
        <w:pStyle w:val="BodyText"/>
        <w:spacing w:before="131"/>
        <w:rPr>
          <w:i/>
        </w:rPr>
      </w:pPr>
    </w:p>
    <w:p w14:paraId="54A7D6B4" w14:textId="77777777" w:rsidR="004C7718" w:rsidRDefault="006F207A">
      <w:pPr>
        <w:pStyle w:val="BodyText"/>
        <w:spacing w:before="1" w:line="244" w:lineRule="auto"/>
        <w:ind w:left="51" w:right="89"/>
        <w:jc w:val="both"/>
      </w:pPr>
      <w:r>
        <w:rPr>
          <w:color w:val="231F20"/>
        </w:rPr>
        <w:t>economic useful lives (or impaired if necessary). IFRS is slightly more ﬂexible. It requires research and advertising to be expensed but allows development costs to be capitalised after passing six tests (IAS38 (57)). Finally, as reported by GIFT, the valuation impact is a real economic event, but individual impacts cannot be identiﬁed and isolated by referring to the accounts.</w:t>
      </w:r>
    </w:p>
    <w:p w14:paraId="54A7D6B5" w14:textId="77777777" w:rsidR="004C7718" w:rsidRDefault="006F207A">
      <w:pPr>
        <w:pStyle w:val="BodyText"/>
        <w:spacing w:line="244" w:lineRule="auto"/>
        <w:ind w:left="51" w:right="89" w:firstLine="179"/>
        <w:jc w:val="both"/>
      </w:pPr>
      <w:r>
        <w:rPr>
          <w:color w:val="231F20"/>
        </w:rPr>
        <w:t>The second is complex uncertainty. Notwithstanding the conceptual pronunciations of accounting bodies, a conservative-expensing requirement is triggered by</w:t>
      </w:r>
      <w:r>
        <w:rPr>
          <w:color w:val="231F20"/>
          <w:spacing w:val="-2"/>
        </w:rPr>
        <w:t xml:space="preserve"> </w:t>
      </w:r>
      <w:r>
        <w:rPr>
          <w:color w:val="231F20"/>
        </w:rPr>
        <w:t>a</w:t>
      </w:r>
      <w:r>
        <w:rPr>
          <w:color w:val="231F20"/>
          <w:spacing w:val="-2"/>
        </w:rPr>
        <w:t xml:space="preserve"> </w:t>
      </w:r>
      <w:r>
        <w:rPr>
          <w:color w:val="231F20"/>
        </w:rPr>
        <w:t>perceived</w:t>
      </w:r>
      <w:r>
        <w:rPr>
          <w:color w:val="231F20"/>
          <w:spacing w:val="-2"/>
        </w:rPr>
        <w:t xml:space="preserve"> </w:t>
      </w:r>
      <w:r>
        <w:rPr>
          <w:color w:val="231F20"/>
        </w:rPr>
        <w:t>degree</w:t>
      </w:r>
      <w:r>
        <w:rPr>
          <w:color w:val="231F20"/>
          <w:spacing w:val="-1"/>
        </w:rPr>
        <w:t xml:space="preserve"> </w:t>
      </w:r>
      <w:r>
        <w:rPr>
          <w:color w:val="231F20"/>
        </w:rPr>
        <w:t>of</w:t>
      </w:r>
      <w:r>
        <w:rPr>
          <w:color w:val="231F20"/>
          <w:spacing w:val="-2"/>
        </w:rPr>
        <w:t xml:space="preserve"> </w:t>
      </w:r>
      <w:r>
        <w:rPr>
          <w:color w:val="231F20"/>
        </w:rPr>
        <w:t>uncertainty</w:t>
      </w:r>
      <w:r>
        <w:rPr>
          <w:color w:val="231F20"/>
          <w:spacing w:val="-2"/>
        </w:rPr>
        <w:t xml:space="preserve"> </w:t>
      </w:r>
      <w:r>
        <w:rPr>
          <w:color w:val="231F20"/>
        </w:rPr>
        <w:t>about</w:t>
      </w:r>
      <w:r>
        <w:rPr>
          <w:color w:val="231F20"/>
          <w:spacing w:val="-2"/>
        </w:rPr>
        <w:t xml:space="preserve"> </w:t>
      </w:r>
      <w:r>
        <w:rPr>
          <w:color w:val="231F20"/>
        </w:rPr>
        <w:t>future</w:t>
      </w:r>
      <w:r>
        <w:rPr>
          <w:color w:val="231F20"/>
          <w:spacing w:val="-2"/>
        </w:rPr>
        <w:t xml:space="preserve"> </w:t>
      </w:r>
      <w:r>
        <w:rPr>
          <w:color w:val="231F20"/>
        </w:rPr>
        <w:t>economic beneﬁts. These include endogenous factors of heterogeneous complexity, diﬃculty in separate identiﬁcation, simultaneity and lagged</w:t>
      </w:r>
      <w:r>
        <w:rPr>
          <w:color w:val="231F20"/>
          <w:spacing w:val="37"/>
        </w:rPr>
        <w:t xml:space="preserve"> </w:t>
      </w:r>
      <w:r>
        <w:rPr>
          <w:color w:val="231F20"/>
        </w:rPr>
        <w:t>economic impact.</w:t>
      </w:r>
    </w:p>
    <w:p w14:paraId="54A7D6B6" w14:textId="77777777" w:rsidR="004C7718" w:rsidRDefault="006F207A">
      <w:pPr>
        <w:pStyle w:val="BodyText"/>
        <w:spacing w:line="244" w:lineRule="auto"/>
        <w:ind w:left="51" w:right="89" w:firstLine="179"/>
        <w:jc w:val="both"/>
      </w:pPr>
      <w:r>
        <w:rPr>
          <w:color w:val="231F20"/>
        </w:rPr>
        <w:t xml:space="preserve">Heterogeneity means that intangible expenditures more often have a unique </w:t>
      </w:r>
      <w:r>
        <w:rPr>
          <w:color w:val="231F20"/>
          <w:spacing w:val="-4"/>
        </w:rPr>
        <w:t>impact</w:t>
      </w:r>
      <w:r>
        <w:rPr>
          <w:color w:val="231F20"/>
          <w:spacing w:val="-6"/>
        </w:rPr>
        <w:t xml:space="preserve"> </w:t>
      </w:r>
      <w:r>
        <w:rPr>
          <w:color w:val="231F20"/>
          <w:spacing w:val="-4"/>
        </w:rPr>
        <w:t>on</w:t>
      </w:r>
      <w:r>
        <w:rPr>
          <w:color w:val="231F20"/>
          <w:spacing w:val="-7"/>
        </w:rPr>
        <w:t xml:space="preserve"> </w:t>
      </w:r>
      <w:r>
        <w:rPr>
          <w:color w:val="231F20"/>
          <w:spacing w:val="-4"/>
        </w:rPr>
        <w:t>ﬁrm</w:t>
      </w:r>
      <w:r>
        <w:rPr>
          <w:color w:val="231F20"/>
          <w:spacing w:val="-6"/>
        </w:rPr>
        <w:t xml:space="preserve"> </w:t>
      </w:r>
      <w:r>
        <w:rPr>
          <w:color w:val="231F20"/>
          <w:spacing w:val="-4"/>
        </w:rPr>
        <w:t>value,</w:t>
      </w:r>
      <w:r>
        <w:rPr>
          <w:color w:val="231F20"/>
          <w:spacing w:val="-5"/>
        </w:rPr>
        <w:t xml:space="preserve"> </w:t>
      </w:r>
      <w:r>
        <w:rPr>
          <w:color w:val="231F20"/>
          <w:spacing w:val="-4"/>
        </w:rPr>
        <w:t>which</w:t>
      </w:r>
      <w:r>
        <w:rPr>
          <w:color w:val="231F20"/>
          <w:spacing w:val="-5"/>
        </w:rPr>
        <w:t xml:space="preserve"> </w:t>
      </w:r>
      <w:r>
        <w:rPr>
          <w:color w:val="231F20"/>
          <w:spacing w:val="-4"/>
        </w:rPr>
        <w:t>makes</w:t>
      </w:r>
      <w:r>
        <w:rPr>
          <w:color w:val="231F20"/>
          <w:spacing w:val="-5"/>
        </w:rPr>
        <w:t xml:space="preserve"> </w:t>
      </w:r>
      <w:r>
        <w:rPr>
          <w:color w:val="231F20"/>
          <w:spacing w:val="-4"/>
        </w:rPr>
        <w:t>them</w:t>
      </w:r>
      <w:r>
        <w:rPr>
          <w:color w:val="231F20"/>
          <w:spacing w:val="-5"/>
        </w:rPr>
        <w:t xml:space="preserve"> </w:t>
      </w:r>
      <w:r>
        <w:rPr>
          <w:color w:val="231F20"/>
          <w:spacing w:val="-4"/>
        </w:rPr>
        <w:t>diﬃcult</w:t>
      </w:r>
      <w:r>
        <w:rPr>
          <w:color w:val="231F20"/>
          <w:spacing w:val="-5"/>
        </w:rPr>
        <w:t xml:space="preserve"> </w:t>
      </w:r>
      <w:r>
        <w:rPr>
          <w:color w:val="231F20"/>
          <w:spacing w:val="-4"/>
        </w:rPr>
        <w:t>to</w:t>
      </w:r>
      <w:r>
        <w:rPr>
          <w:color w:val="231F20"/>
          <w:spacing w:val="-6"/>
        </w:rPr>
        <w:t xml:space="preserve"> </w:t>
      </w:r>
      <w:r>
        <w:rPr>
          <w:color w:val="231F20"/>
          <w:spacing w:val="-4"/>
        </w:rPr>
        <w:t>value</w:t>
      </w:r>
      <w:r>
        <w:rPr>
          <w:color w:val="231F20"/>
          <w:spacing w:val="-5"/>
        </w:rPr>
        <w:t xml:space="preserve"> </w:t>
      </w:r>
      <w:r>
        <w:rPr>
          <w:color w:val="231F20"/>
          <w:spacing w:val="-4"/>
        </w:rPr>
        <w:t>in</w:t>
      </w:r>
      <w:r>
        <w:rPr>
          <w:color w:val="231F20"/>
          <w:spacing w:val="-6"/>
        </w:rPr>
        <w:t xml:space="preserve"> </w:t>
      </w:r>
      <w:r>
        <w:rPr>
          <w:color w:val="231F20"/>
          <w:spacing w:val="-4"/>
        </w:rPr>
        <w:t>a</w:t>
      </w:r>
      <w:r>
        <w:rPr>
          <w:color w:val="231F20"/>
          <w:spacing w:val="-6"/>
        </w:rPr>
        <w:t xml:space="preserve"> </w:t>
      </w:r>
      <w:r>
        <w:rPr>
          <w:color w:val="231F20"/>
          <w:spacing w:val="-4"/>
        </w:rPr>
        <w:t>generic</w:t>
      </w:r>
      <w:r>
        <w:rPr>
          <w:color w:val="231F20"/>
          <w:spacing w:val="-6"/>
        </w:rPr>
        <w:t xml:space="preserve"> </w:t>
      </w:r>
      <w:r>
        <w:rPr>
          <w:color w:val="231F20"/>
          <w:spacing w:val="-4"/>
        </w:rPr>
        <w:t>sense</w:t>
      </w:r>
      <w:r>
        <w:rPr>
          <w:color w:val="231F20"/>
          <w:spacing w:val="-5"/>
        </w:rPr>
        <w:t xml:space="preserve"> </w:t>
      </w:r>
      <w:r>
        <w:rPr>
          <w:color w:val="231F20"/>
          <w:spacing w:val="-4"/>
        </w:rPr>
        <w:t>across</w:t>
      </w:r>
      <w:r>
        <w:rPr>
          <w:color w:val="231F20"/>
        </w:rPr>
        <w:t xml:space="preserve"> similar ﬁrm or industry characteristics. For example, </w:t>
      </w:r>
      <w:r>
        <w:rPr>
          <w:i/>
          <w:color w:val="231F20"/>
        </w:rPr>
        <w:t xml:space="preserve">RAND </w:t>
      </w:r>
      <w:r>
        <w:rPr>
          <w:color w:val="231F20"/>
        </w:rPr>
        <w:t>does not share common</w:t>
      </w:r>
      <w:r>
        <w:rPr>
          <w:color w:val="231F20"/>
          <w:spacing w:val="-3"/>
        </w:rPr>
        <w:t xml:space="preserve"> </w:t>
      </w:r>
      <w:r>
        <w:rPr>
          <w:color w:val="231F20"/>
        </w:rPr>
        <w:t>characteristics</w:t>
      </w:r>
      <w:r>
        <w:rPr>
          <w:color w:val="231F20"/>
          <w:spacing w:val="-5"/>
        </w:rPr>
        <w:t xml:space="preserve"> </w:t>
      </w:r>
      <w:r>
        <w:rPr>
          <w:color w:val="231F20"/>
        </w:rPr>
        <w:t>across</w:t>
      </w:r>
      <w:r>
        <w:rPr>
          <w:color w:val="231F20"/>
          <w:spacing w:val="-4"/>
        </w:rPr>
        <w:t xml:space="preserve"> </w:t>
      </w:r>
      <w:r>
        <w:rPr>
          <w:color w:val="231F20"/>
        </w:rPr>
        <w:t>ﬁrms</w:t>
      </w:r>
      <w:r>
        <w:rPr>
          <w:color w:val="231F20"/>
          <w:spacing w:val="-3"/>
        </w:rPr>
        <w:t xml:space="preserve"> </w:t>
      </w:r>
      <w:r>
        <w:rPr>
          <w:color w:val="231F20"/>
        </w:rPr>
        <w:t>across</w:t>
      </w:r>
      <w:r>
        <w:rPr>
          <w:color w:val="231F20"/>
          <w:spacing w:val="-4"/>
        </w:rPr>
        <w:t xml:space="preserve"> </w:t>
      </w:r>
      <w:r>
        <w:rPr>
          <w:color w:val="231F20"/>
        </w:rPr>
        <w:t>industries</w:t>
      </w:r>
      <w:r>
        <w:rPr>
          <w:color w:val="231F20"/>
          <w:spacing w:val="-4"/>
        </w:rPr>
        <w:t xml:space="preserve"> </w:t>
      </w:r>
      <w:r>
        <w:rPr>
          <w:color w:val="231F20"/>
        </w:rPr>
        <w:t>or</w:t>
      </w:r>
      <w:r>
        <w:rPr>
          <w:color w:val="231F20"/>
          <w:spacing w:val="-5"/>
        </w:rPr>
        <w:t xml:space="preserve"> </w:t>
      </w:r>
      <w:r>
        <w:rPr>
          <w:color w:val="231F20"/>
        </w:rPr>
        <w:t>even</w:t>
      </w:r>
      <w:r>
        <w:rPr>
          <w:color w:val="231F20"/>
          <w:spacing w:val="-5"/>
        </w:rPr>
        <w:t xml:space="preserve"> </w:t>
      </w:r>
      <w:r>
        <w:rPr>
          <w:color w:val="231F20"/>
        </w:rPr>
        <w:t>within</w:t>
      </w:r>
      <w:r>
        <w:rPr>
          <w:color w:val="231F20"/>
          <w:spacing w:val="-3"/>
        </w:rPr>
        <w:t xml:space="preserve"> </w:t>
      </w:r>
      <w:r>
        <w:rPr>
          <w:color w:val="231F20"/>
        </w:rPr>
        <w:t>the</w:t>
      </w:r>
      <w:r>
        <w:rPr>
          <w:color w:val="231F20"/>
          <w:spacing w:val="-4"/>
        </w:rPr>
        <w:t xml:space="preserve"> </w:t>
      </w:r>
      <w:r>
        <w:rPr>
          <w:color w:val="231F20"/>
        </w:rPr>
        <w:t xml:space="preserve">same </w:t>
      </w:r>
      <w:r>
        <w:rPr>
          <w:color w:val="231F20"/>
          <w:spacing w:val="-2"/>
        </w:rPr>
        <w:t>industry.</w:t>
      </w:r>
      <w:r>
        <w:rPr>
          <w:color w:val="231F20"/>
          <w:spacing w:val="-9"/>
        </w:rPr>
        <w:t xml:space="preserve"> </w:t>
      </w:r>
      <w:r>
        <w:rPr>
          <w:color w:val="231F20"/>
          <w:spacing w:val="-2"/>
        </w:rPr>
        <w:t>Hence,</w:t>
      </w:r>
      <w:r>
        <w:rPr>
          <w:color w:val="231F20"/>
          <w:spacing w:val="-8"/>
        </w:rPr>
        <w:t xml:space="preserve"> </w:t>
      </w:r>
      <w:r>
        <w:rPr>
          <w:color w:val="231F20"/>
          <w:spacing w:val="-2"/>
        </w:rPr>
        <w:t>investors</w:t>
      </w:r>
      <w:r>
        <w:rPr>
          <w:color w:val="231F20"/>
          <w:spacing w:val="-8"/>
        </w:rPr>
        <w:t xml:space="preserve"> </w:t>
      </w:r>
      <w:r>
        <w:rPr>
          <w:color w:val="231F20"/>
          <w:spacing w:val="-2"/>
        </w:rPr>
        <w:t>derive</w:t>
      </w:r>
      <w:r>
        <w:rPr>
          <w:color w:val="231F20"/>
          <w:spacing w:val="-8"/>
        </w:rPr>
        <w:t xml:space="preserve"> </w:t>
      </w:r>
      <w:r>
        <w:rPr>
          <w:color w:val="231F20"/>
          <w:spacing w:val="-2"/>
        </w:rPr>
        <w:t>little</w:t>
      </w:r>
      <w:r>
        <w:rPr>
          <w:color w:val="231F20"/>
          <w:spacing w:val="-10"/>
        </w:rPr>
        <w:t xml:space="preserve"> </w:t>
      </w:r>
      <w:r>
        <w:rPr>
          <w:color w:val="231F20"/>
          <w:spacing w:val="-2"/>
        </w:rPr>
        <w:t>or</w:t>
      </w:r>
      <w:r>
        <w:rPr>
          <w:color w:val="231F20"/>
          <w:spacing w:val="-8"/>
        </w:rPr>
        <w:t xml:space="preserve"> </w:t>
      </w:r>
      <w:r>
        <w:rPr>
          <w:color w:val="231F20"/>
          <w:spacing w:val="-2"/>
        </w:rPr>
        <w:t>no</w:t>
      </w:r>
      <w:r>
        <w:rPr>
          <w:color w:val="231F20"/>
          <w:spacing w:val="-9"/>
        </w:rPr>
        <w:t xml:space="preserve"> </w:t>
      </w:r>
      <w:r>
        <w:rPr>
          <w:color w:val="231F20"/>
          <w:spacing w:val="-2"/>
        </w:rPr>
        <w:t>information</w:t>
      </w:r>
      <w:r>
        <w:rPr>
          <w:color w:val="231F20"/>
          <w:spacing w:val="-9"/>
        </w:rPr>
        <w:t xml:space="preserve"> </w:t>
      </w:r>
      <w:r>
        <w:rPr>
          <w:color w:val="231F20"/>
          <w:spacing w:val="-2"/>
        </w:rPr>
        <w:t>about</w:t>
      </w:r>
      <w:r>
        <w:rPr>
          <w:color w:val="231F20"/>
          <w:spacing w:val="-9"/>
        </w:rPr>
        <w:t xml:space="preserve"> </w:t>
      </w:r>
      <w:r>
        <w:rPr>
          <w:color w:val="231F20"/>
          <w:spacing w:val="-2"/>
        </w:rPr>
        <w:t>productivity</w:t>
      </w:r>
      <w:r>
        <w:rPr>
          <w:color w:val="231F20"/>
          <w:spacing w:val="-9"/>
        </w:rPr>
        <w:t xml:space="preserve"> </w:t>
      </w:r>
      <w:r>
        <w:rPr>
          <w:color w:val="231F20"/>
          <w:spacing w:val="-2"/>
        </w:rPr>
        <w:t xml:space="preserve">from </w:t>
      </w:r>
      <w:r>
        <w:rPr>
          <w:color w:val="231F20"/>
        </w:rPr>
        <w:t xml:space="preserve">simply observing the level of </w:t>
      </w:r>
      <w:r>
        <w:rPr>
          <w:i/>
          <w:color w:val="231F20"/>
        </w:rPr>
        <w:t xml:space="preserve">RAND </w:t>
      </w:r>
      <w:r>
        <w:rPr>
          <w:color w:val="231F20"/>
        </w:rPr>
        <w:t xml:space="preserve">spending (Bublitz and Ettredge, 1989; Lev and Sougiannis, 1996; Aboody and Lev, 1998; Amir </w:t>
      </w:r>
      <w:r>
        <w:rPr>
          <w:i/>
          <w:color w:val="231F20"/>
        </w:rPr>
        <w:t>et</w:t>
      </w:r>
      <w:r>
        <w:rPr>
          <w:i/>
          <w:color w:val="231F20"/>
          <w:spacing w:val="40"/>
        </w:rPr>
        <w:t xml:space="preserve"> </w:t>
      </w:r>
      <w:r>
        <w:rPr>
          <w:i/>
          <w:color w:val="231F20"/>
        </w:rPr>
        <w:t>al.</w:t>
      </w:r>
      <w:r>
        <w:rPr>
          <w:color w:val="231F20"/>
        </w:rPr>
        <w:t>, 2007).</w:t>
      </w:r>
    </w:p>
    <w:p w14:paraId="54A7D6B7" w14:textId="77777777" w:rsidR="004C7718" w:rsidRDefault="006F207A">
      <w:pPr>
        <w:pStyle w:val="BodyText"/>
        <w:spacing w:line="244" w:lineRule="auto"/>
        <w:ind w:left="51" w:right="89" w:firstLine="179"/>
        <w:jc w:val="both"/>
      </w:pPr>
      <w:r>
        <w:rPr>
          <w:i/>
          <w:color w:val="231F20"/>
        </w:rPr>
        <w:t xml:space="preserve">ADVT </w:t>
      </w:r>
      <w:r>
        <w:rPr>
          <w:color w:val="231F20"/>
        </w:rPr>
        <w:t xml:space="preserve">expenditures suﬀer from similar and, we argue, greater heterogeneity problems. First, </w:t>
      </w:r>
      <w:r>
        <w:rPr>
          <w:i/>
          <w:color w:val="231F20"/>
        </w:rPr>
        <w:t xml:space="preserve">ADVT </w:t>
      </w:r>
      <w:r>
        <w:rPr>
          <w:color w:val="231F20"/>
        </w:rPr>
        <w:t>takes various forms from written (newspaper, poster, leaﬂet) across to social media (TV, radio, Internet, Facebook, Twitter) and these</w:t>
      </w:r>
      <w:r>
        <w:rPr>
          <w:color w:val="231F20"/>
          <w:spacing w:val="-2"/>
        </w:rPr>
        <w:t xml:space="preserve"> </w:t>
      </w:r>
      <w:r>
        <w:rPr>
          <w:color w:val="231F20"/>
        </w:rPr>
        <w:t>forms</w:t>
      </w:r>
      <w:r>
        <w:rPr>
          <w:color w:val="231F20"/>
          <w:spacing w:val="-2"/>
        </w:rPr>
        <w:t xml:space="preserve"> </w:t>
      </w:r>
      <w:r>
        <w:rPr>
          <w:color w:val="231F20"/>
        </w:rPr>
        <w:t>are</w:t>
      </w:r>
      <w:r>
        <w:rPr>
          <w:color w:val="231F20"/>
          <w:spacing w:val="-2"/>
        </w:rPr>
        <w:t xml:space="preserve"> </w:t>
      </w:r>
      <w:r>
        <w:rPr>
          <w:color w:val="231F20"/>
        </w:rPr>
        <w:t>not</w:t>
      </w:r>
      <w:r>
        <w:rPr>
          <w:color w:val="231F20"/>
          <w:spacing w:val="-2"/>
        </w:rPr>
        <w:t xml:space="preserve"> </w:t>
      </w:r>
      <w:r>
        <w:rPr>
          <w:color w:val="231F20"/>
        </w:rPr>
        <w:t>consistently</w:t>
      </w:r>
      <w:r>
        <w:rPr>
          <w:color w:val="231F20"/>
          <w:spacing w:val="-2"/>
        </w:rPr>
        <w:t xml:space="preserve"> </w:t>
      </w:r>
      <w:r>
        <w:rPr>
          <w:color w:val="231F20"/>
        </w:rPr>
        <w:t>funded</w:t>
      </w:r>
      <w:r>
        <w:rPr>
          <w:color w:val="231F20"/>
          <w:spacing w:val="-2"/>
        </w:rPr>
        <w:t xml:space="preserve"> </w:t>
      </w:r>
      <w:r>
        <w:rPr>
          <w:color w:val="231F20"/>
        </w:rPr>
        <w:t>across</w:t>
      </w:r>
      <w:r>
        <w:rPr>
          <w:color w:val="231F20"/>
          <w:spacing w:val="-1"/>
        </w:rPr>
        <w:t xml:space="preserve"> </w:t>
      </w:r>
      <w:r>
        <w:rPr>
          <w:color w:val="231F20"/>
        </w:rPr>
        <w:t>industries</w:t>
      </w:r>
      <w:r>
        <w:rPr>
          <w:color w:val="231F20"/>
          <w:spacing w:val="-2"/>
        </w:rPr>
        <w:t xml:space="preserve"> </w:t>
      </w:r>
      <w:r>
        <w:rPr>
          <w:color w:val="231F20"/>
        </w:rPr>
        <w:t>and</w:t>
      </w:r>
      <w:r>
        <w:rPr>
          <w:color w:val="231F20"/>
          <w:spacing w:val="-2"/>
        </w:rPr>
        <w:t xml:space="preserve"> </w:t>
      </w:r>
      <w:r>
        <w:rPr>
          <w:color w:val="231F20"/>
        </w:rPr>
        <w:t>ﬁrms.</w:t>
      </w:r>
      <w:r>
        <w:rPr>
          <w:color w:val="231F20"/>
          <w:spacing w:val="-2"/>
        </w:rPr>
        <w:t xml:space="preserve"> </w:t>
      </w:r>
      <w:r>
        <w:rPr>
          <w:color w:val="231F20"/>
        </w:rPr>
        <w:t xml:space="preserve">Moreover, </w:t>
      </w:r>
      <w:r>
        <w:rPr>
          <w:i/>
          <w:color w:val="231F20"/>
        </w:rPr>
        <w:t xml:space="preserve">ADVT </w:t>
      </w:r>
      <w:r>
        <w:rPr>
          <w:color w:val="231F20"/>
        </w:rPr>
        <w:t>creates several diﬀerent and opaque long-term intangible assets</w:t>
      </w:r>
      <w:r>
        <w:rPr>
          <w:rFonts w:ascii="Arial" w:hAnsi="Arial"/>
          <w:color w:val="231F20"/>
        </w:rPr>
        <w:t xml:space="preserve">— </w:t>
      </w:r>
      <w:r>
        <w:rPr>
          <w:color w:val="231F20"/>
        </w:rPr>
        <w:t xml:space="preserve">variously, through increases in the customer base, market position, brand recognition and customer loyalty (Chan </w:t>
      </w:r>
      <w:r>
        <w:rPr>
          <w:i/>
          <w:color w:val="231F20"/>
        </w:rPr>
        <w:t>et al.</w:t>
      </w:r>
      <w:r>
        <w:rPr>
          <w:color w:val="231F20"/>
        </w:rPr>
        <w:t xml:space="preserve">, 2001; Fornell </w:t>
      </w:r>
      <w:r>
        <w:rPr>
          <w:i/>
          <w:color w:val="231F20"/>
        </w:rPr>
        <w:t>et al.</w:t>
      </w:r>
      <w:r>
        <w:rPr>
          <w:color w:val="231F20"/>
        </w:rPr>
        <w:t xml:space="preserve">, 2006; Joshi and Hanssens, 2010; Joseph and Wintoki, 2013). Finally, even determining expenditure ratios for </w:t>
      </w:r>
      <w:r>
        <w:rPr>
          <w:i/>
          <w:color w:val="231F20"/>
        </w:rPr>
        <w:t xml:space="preserve">ADVT </w:t>
      </w:r>
      <w:r>
        <w:rPr>
          <w:color w:val="231F20"/>
        </w:rPr>
        <w:t xml:space="preserve">is diﬃcult. </w:t>
      </w:r>
      <w:r>
        <w:rPr>
          <w:i/>
          <w:color w:val="231F20"/>
        </w:rPr>
        <w:t xml:space="preserve">ADVT </w:t>
      </w:r>
      <w:r>
        <w:rPr>
          <w:color w:val="231F20"/>
        </w:rPr>
        <w:t>expenditure is rarely reported</w:t>
      </w:r>
      <w:r>
        <w:rPr>
          <w:color w:val="231F20"/>
          <w:spacing w:val="80"/>
        </w:rPr>
        <w:t xml:space="preserve"> </w:t>
      </w:r>
      <w:r>
        <w:rPr>
          <w:color w:val="231F20"/>
        </w:rPr>
        <w:t xml:space="preserve">as a single line item such as </w:t>
      </w:r>
      <w:r>
        <w:rPr>
          <w:i/>
          <w:color w:val="231F20"/>
        </w:rPr>
        <w:t>RAND</w:t>
      </w:r>
      <w:r>
        <w:rPr>
          <w:rFonts w:ascii="Arial" w:hAnsi="Arial"/>
          <w:color w:val="231F20"/>
        </w:rPr>
        <w:t>—</w:t>
      </w:r>
      <w:r>
        <w:rPr>
          <w:color w:val="231F20"/>
        </w:rPr>
        <w:t>usually being subsumed under general administrative expenses.</w:t>
      </w:r>
      <w:r>
        <w:rPr>
          <w:color w:val="231F20"/>
          <w:vertAlign w:val="superscript"/>
        </w:rPr>
        <w:t>4</w:t>
      </w:r>
    </w:p>
    <w:p w14:paraId="54A7D6B8" w14:textId="77777777" w:rsidR="004C7718" w:rsidRDefault="006F207A">
      <w:pPr>
        <w:pStyle w:val="BodyText"/>
        <w:spacing w:line="244" w:lineRule="auto"/>
        <w:ind w:left="51" w:right="88" w:firstLine="179"/>
        <w:jc w:val="both"/>
      </w:pPr>
      <w:r>
        <w:rPr>
          <w:color w:val="231F20"/>
        </w:rPr>
        <w:t xml:space="preserve">The accountant, as a default, could turn to the market to obtain and report asset values. However, unlike tangible physical investments, intangible com- ponents are rarely detachable from the ﬁrm and consequently there are no organised traded markets where investors can readily obtain corroborating price information (Barron </w:t>
      </w:r>
      <w:r>
        <w:rPr>
          <w:i/>
          <w:color w:val="231F20"/>
        </w:rPr>
        <w:t>et al.</w:t>
      </w:r>
      <w:r>
        <w:rPr>
          <w:color w:val="231F20"/>
        </w:rPr>
        <w:t>, 2002; Palmon and Yezegel, 2012). In short,</w:t>
      </w:r>
      <w:r>
        <w:rPr>
          <w:color w:val="231F20"/>
          <w:spacing w:val="40"/>
        </w:rPr>
        <w:t xml:space="preserve"> </w:t>
      </w:r>
      <w:r>
        <w:rPr>
          <w:color w:val="231F20"/>
        </w:rPr>
        <w:t>the</w:t>
      </w:r>
      <w:r>
        <w:rPr>
          <w:color w:val="231F20"/>
          <w:spacing w:val="-12"/>
        </w:rPr>
        <w:t xml:space="preserve"> </w:t>
      </w:r>
      <w:r>
        <w:rPr>
          <w:color w:val="231F20"/>
        </w:rPr>
        <w:t>problems</w:t>
      </w:r>
      <w:r>
        <w:rPr>
          <w:color w:val="231F20"/>
          <w:spacing w:val="-11"/>
        </w:rPr>
        <w:t xml:space="preserve"> </w:t>
      </w:r>
      <w:r>
        <w:rPr>
          <w:color w:val="231F20"/>
        </w:rPr>
        <w:t>of</w:t>
      </w:r>
      <w:r>
        <w:rPr>
          <w:color w:val="231F20"/>
          <w:spacing w:val="-11"/>
        </w:rPr>
        <w:t xml:space="preserve"> </w:t>
      </w:r>
      <w:r>
        <w:rPr>
          <w:color w:val="231F20"/>
        </w:rPr>
        <w:t>complexity</w:t>
      </w:r>
      <w:r>
        <w:rPr>
          <w:color w:val="231F20"/>
          <w:spacing w:val="-11"/>
        </w:rPr>
        <w:t xml:space="preserve"> </w:t>
      </w:r>
      <w:r>
        <w:rPr>
          <w:color w:val="231F20"/>
        </w:rPr>
        <w:t>of</w:t>
      </w:r>
      <w:r>
        <w:rPr>
          <w:color w:val="231F20"/>
          <w:spacing w:val="-11"/>
        </w:rPr>
        <w:t xml:space="preserve"> </w:t>
      </w:r>
      <w:r>
        <w:rPr>
          <w:color w:val="231F20"/>
        </w:rPr>
        <w:t>separate</w:t>
      </w:r>
      <w:r>
        <w:rPr>
          <w:color w:val="231F20"/>
          <w:spacing w:val="-11"/>
        </w:rPr>
        <w:t xml:space="preserve"> </w:t>
      </w:r>
      <w:r>
        <w:rPr>
          <w:color w:val="231F20"/>
        </w:rPr>
        <w:t>identiﬁcation</w:t>
      </w:r>
      <w:r>
        <w:rPr>
          <w:color w:val="231F20"/>
          <w:spacing w:val="-11"/>
        </w:rPr>
        <w:t xml:space="preserve"> </w:t>
      </w:r>
      <w:r>
        <w:rPr>
          <w:color w:val="231F20"/>
        </w:rPr>
        <w:t>and</w:t>
      </w:r>
      <w:r>
        <w:rPr>
          <w:color w:val="231F20"/>
          <w:spacing w:val="-11"/>
        </w:rPr>
        <w:t xml:space="preserve"> </w:t>
      </w:r>
      <w:r>
        <w:rPr>
          <w:color w:val="231F20"/>
        </w:rPr>
        <w:t>simultaneous</w:t>
      </w:r>
      <w:r>
        <w:rPr>
          <w:color w:val="231F20"/>
          <w:spacing w:val="-11"/>
        </w:rPr>
        <w:t xml:space="preserve"> </w:t>
      </w:r>
      <w:r>
        <w:rPr>
          <w:color w:val="231F20"/>
        </w:rPr>
        <w:t>impacts provide</w:t>
      </w:r>
      <w:r>
        <w:rPr>
          <w:color w:val="231F20"/>
          <w:spacing w:val="40"/>
        </w:rPr>
        <w:t xml:space="preserve"> </w:t>
      </w:r>
      <w:r>
        <w:rPr>
          <w:color w:val="231F20"/>
        </w:rPr>
        <w:t>substantial valuation uncertainty for markets.</w:t>
      </w:r>
    </w:p>
    <w:p w14:paraId="54A7D6B9" w14:textId="77777777" w:rsidR="004C7718" w:rsidRDefault="006F207A">
      <w:pPr>
        <w:pStyle w:val="BodyText"/>
        <w:spacing w:line="244" w:lineRule="auto"/>
        <w:ind w:left="51" w:right="89" w:firstLine="179"/>
        <w:jc w:val="both"/>
      </w:pPr>
      <w:r>
        <w:rPr>
          <w:color w:val="231F20"/>
        </w:rPr>
        <w:t>The third is behavioural incentives. The combination of heterogeneity, valuation uncertainty and lagged impact gives rise to numerous proposed valuation methods</w:t>
      </w:r>
      <w:r>
        <w:rPr>
          <w:color w:val="231F20"/>
          <w:vertAlign w:val="superscript"/>
        </w:rPr>
        <w:t>5</w:t>
      </w:r>
      <w:r>
        <w:rPr>
          <w:color w:val="231F20"/>
          <w:spacing w:val="1"/>
        </w:rPr>
        <w:t xml:space="preserve"> </w:t>
      </w:r>
      <w:r>
        <w:rPr>
          <w:color w:val="231F20"/>
        </w:rPr>
        <w:t>and,</w:t>
      </w:r>
      <w:r>
        <w:rPr>
          <w:color w:val="231F20"/>
          <w:spacing w:val="1"/>
        </w:rPr>
        <w:t xml:space="preserve"> </w:t>
      </w:r>
      <w:r>
        <w:rPr>
          <w:color w:val="231F20"/>
        </w:rPr>
        <w:t>potentially, opportunities for</w:t>
      </w:r>
      <w:r>
        <w:rPr>
          <w:color w:val="231F20"/>
          <w:spacing w:val="1"/>
        </w:rPr>
        <w:t xml:space="preserve"> </w:t>
      </w:r>
      <w:r>
        <w:rPr>
          <w:color w:val="231F20"/>
        </w:rPr>
        <w:t>managers</w:t>
      </w:r>
      <w:r>
        <w:rPr>
          <w:color w:val="231F20"/>
          <w:spacing w:val="1"/>
        </w:rPr>
        <w:t xml:space="preserve"> </w:t>
      </w:r>
      <w:r>
        <w:rPr>
          <w:color w:val="231F20"/>
        </w:rPr>
        <w:t xml:space="preserve">to </w:t>
      </w:r>
      <w:r>
        <w:rPr>
          <w:color w:val="231F20"/>
          <w:spacing w:val="-2"/>
        </w:rPr>
        <w:t>manipulate</w:t>
      </w:r>
    </w:p>
    <w:p w14:paraId="54A7D6BA" w14:textId="77777777" w:rsidR="004C7718" w:rsidRDefault="006F207A">
      <w:pPr>
        <w:pStyle w:val="BodyText"/>
        <w:spacing w:before="4"/>
        <w:rPr>
          <w:sz w:val="11"/>
        </w:rPr>
      </w:pPr>
      <w:r>
        <w:rPr>
          <w:noProof/>
          <w:sz w:val="11"/>
        </w:rPr>
        <mc:AlternateContent>
          <mc:Choice Requires="wps">
            <w:drawing>
              <wp:anchor distT="0" distB="0" distL="0" distR="0" simplePos="0" relativeHeight="487593984" behindDoc="1" locked="0" layoutInCell="1" allowOverlap="1" wp14:anchorId="54A7DBFA" wp14:editId="54A7DBFB">
                <wp:simplePos x="0" y="0"/>
                <wp:positionH relativeFrom="page">
                  <wp:posOffset>662381</wp:posOffset>
                </wp:positionH>
                <wp:positionV relativeFrom="paragraph">
                  <wp:posOffset>100267</wp:posOffset>
                </wp:positionV>
                <wp:extent cx="459740" cy="6350"/>
                <wp:effectExtent l="0" t="0" r="0" b="0"/>
                <wp:wrapTopAndBottom/>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65" y="1270"/>
                              </a:lnTo>
                              <a:lnTo>
                                <a:pt x="458165" y="0"/>
                              </a:lnTo>
                              <a:lnTo>
                                <a:pt x="0" y="0"/>
                              </a:lnTo>
                              <a:lnTo>
                                <a:pt x="0" y="1270"/>
                              </a:lnTo>
                              <a:lnTo>
                                <a:pt x="0" y="5080"/>
                              </a:lnTo>
                              <a:lnTo>
                                <a:pt x="0" y="6350"/>
                              </a:lnTo>
                              <a:lnTo>
                                <a:pt x="458355" y="6350"/>
                              </a:lnTo>
                              <a:lnTo>
                                <a:pt x="458355"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082919C9" id="Graphic 28" o:spid="_x0000_s1026" style="position:absolute;margin-left:52.15pt;margin-top:7.9pt;width:36.2pt;height:.5pt;z-index:-15722496;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" path="m459359,1270r-1194,l458165,,,,,1270,,5080,,6350r458355,l458355,5080r1004,l459359,1270xe" fillcolor="#231f20" stroked="f">
                <v:path arrowok="t"/>
                <w10:wrap type="topAndBottom" anchorx="page"/>
              </v:shape>
            </w:pict>
          </mc:Fallback>
        </mc:AlternateContent>
      </w:r>
    </w:p>
    <w:p w14:paraId="54A7D6BB" w14:textId="77777777" w:rsidR="004C7718" w:rsidRDefault="006F207A">
      <w:pPr>
        <w:spacing w:before="138" w:line="225" w:lineRule="auto"/>
        <w:ind w:left="51" w:right="88"/>
        <w:jc w:val="both"/>
        <w:rPr>
          <w:sz w:val="18"/>
        </w:rPr>
      </w:pPr>
      <w:r>
        <w:rPr>
          <w:color w:val="231F20"/>
          <w:sz w:val="18"/>
          <w:vertAlign w:val="superscript"/>
        </w:rPr>
        <w:t>4</w:t>
      </w:r>
      <w:r>
        <w:rPr>
          <w:color w:val="231F20"/>
          <w:sz w:val="18"/>
        </w:rPr>
        <w:t xml:space="preserve"> </w:t>
      </w:r>
      <w:r>
        <w:rPr>
          <w:i/>
          <w:color w:val="231F20"/>
          <w:sz w:val="18"/>
        </w:rPr>
        <w:t xml:space="preserve">ADVT </w:t>
      </w:r>
      <w:r>
        <w:rPr>
          <w:color w:val="231F20"/>
          <w:sz w:val="18"/>
        </w:rPr>
        <w:t>line expenditures are reported less than 30 percent of the time compared to</w:t>
      </w:r>
      <w:r>
        <w:rPr>
          <w:color w:val="231F20"/>
          <w:spacing w:val="40"/>
          <w:sz w:val="18"/>
        </w:rPr>
        <w:t xml:space="preserve"> </w:t>
      </w:r>
      <w:r>
        <w:rPr>
          <w:i/>
          <w:color w:val="231F20"/>
          <w:sz w:val="18"/>
        </w:rPr>
        <w:t xml:space="preserve">RAND </w:t>
      </w:r>
      <w:r>
        <w:rPr>
          <w:color w:val="231F20"/>
          <w:sz w:val="18"/>
        </w:rPr>
        <w:t>which is separately reported 50 percent of the time (Aboody and Lev, 2000;</w:t>
      </w:r>
      <w:r>
        <w:rPr>
          <w:color w:val="231F20"/>
          <w:spacing w:val="40"/>
          <w:sz w:val="18"/>
        </w:rPr>
        <w:t xml:space="preserve"> </w:t>
      </w:r>
      <w:r>
        <w:rPr>
          <w:color w:val="231F20"/>
          <w:sz w:val="18"/>
        </w:rPr>
        <w:t>Joseph and Wintoki, 2013).</w:t>
      </w:r>
    </w:p>
    <w:p w14:paraId="54A7D6BC" w14:textId="77777777" w:rsidR="004C7718" w:rsidRDefault="006F207A">
      <w:pPr>
        <w:spacing w:before="123" w:line="225" w:lineRule="auto"/>
        <w:ind w:left="51" w:right="88"/>
        <w:jc w:val="both"/>
        <w:rPr>
          <w:sz w:val="18"/>
        </w:rPr>
      </w:pPr>
      <w:r>
        <w:rPr>
          <w:color w:val="231F20"/>
          <w:sz w:val="18"/>
          <w:vertAlign w:val="superscript"/>
        </w:rPr>
        <w:t>5</w:t>
      </w:r>
      <w:r>
        <w:rPr>
          <w:color w:val="231F20"/>
          <w:sz w:val="18"/>
        </w:rPr>
        <w:t xml:space="preserve"> For example, Godfrey </w:t>
      </w:r>
      <w:r>
        <w:rPr>
          <w:i/>
          <w:color w:val="231F20"/>
          <w:sz w:val="18"/>
        </w:rPr>
        <w:t xml:space="preserve">et al. </w:t>
      </w:r>
      <w:r>
        <w:rPr>
          <w:color w:val="231F20"/>
          <w:sz w:val="18"/>
        </w:rPr>
        <w:t>(2006, p.86) document twelve acceptable ways to value</w:t>
      </w:r>
      <w:r>
        <w:rPr>
          <w:color w:val="231F20"/>
          <w:spacing w:val="40"/>
          <w:sz w:val="18"/>
        </w:rPr>
        <w:t xml:space="preserve"> </w:t>
      </w:r>
      <w:r>
        <w:rPr>
          <w:color w:val="231F20"/>
          <w:sz w:val="18"/>
        </w:rPr>
        <w:t>intangibles and brands.</w:t>
      </w:r>
    </w:p>
    <w:p w14:paraId="54A7D6BD" w14:textId="77777777" w:rsidR="004C7718" w:rsidRDefault="004C7718">
      <w:pPr>
        <w:spacing w:line="225" w:lineRule="auto"/>
        <w:jc w:val="both"/>
        <w:rPr>
          <w:sz w:val="18"/>
        </w:rPr>
        <w:sectPr w:rsidR="004C7718">
          <w:pgSz w:w="8850" w:h="13270"/>
          <w:pgMar w:top="680" w:right="992" w:bottom="1120" w:left="992" w:header="0" w:footer="926" w:gutter="0"/>
          <w:cols w:space="720"/>
        </w:sectPr>
      </w:pPr>
    </w:p>
    <w:p w14:paraId="54A7D6BF" w14:textId="77777777" w:rsidR="004C7718" w:rsidRDefault="004C7718">
      <w:pPr>
        <w:pStyle w:val="BodyText"/>
        <w:spacing w:before="131"/>
        <w:rPr>
          <w:i/>
        </w:rPr>
      </w:pPr>
    </w:p>
    <w:p w14:paraId="54A7D6C0" w14:textId="77777777" w:rsidR="004C7718" w:rsidRDefault="006F207A">
      <w:pPr>
        <w:pStyle w:val="BodyText"/>
        <w:spacing w:before="1" w:line="244" w:lineRule="auto"/>
        <w:ind w:left="90" w:right="49"/>
        <w:jc w:val="both"/>
      </w:pPr>
      <w:r>
        <w:rPr>
          <w:color w:val="231F20"/>
        </w:rPr>
        <w:t>valuations. For example, managers have incentives to increase income by capitalising</w:t>
      </w:r>
      <w:r>
        <w:rPr>
          <w:color w:val="231F20"/>
          <w:spacing w:val="-12"/>
        </w:rPr>
        <w:t xml:space="preserve"> </w:t>
      </w:r>
      <w:r>
        <w:rPr>
          <w:color w:val="231F20"/>
        </w:rPr>
        <w:t>expenses</w:t>
      </w:r>
      <w:r>
        <w:rPr>
          <w:color w:val="231F20"/>
          <w:spacing w:val="-11"/>
        </w:rPr>
        <w:t xml:space="preserve"> </w:t>
      </w:r>
      <w:r>
        <w:rPr>
          <w:color w:val="231F20"/>
        </w:rPr>
        <w:t>in</w:t>
      </w:r>
      <w:r>
        <w:rPr>
          <w:color w:val="231F20"/>
          <w:spacing w:val="-11"/>
        </w:rPr>
        <w:t xml:space="preserve"> </w:t>
      </w:r>
      <w:r>
        <w:rPr>
          <w:color w:val="231F20"/>
        </w:rPr>
        <w:t>order</w:t>
      </w:r>
      <w:r>
        <w:rPr>
          <w:color w:val="231F20"/>
          <w:spacing w:val="-11"/>
        </w:rPr>
        <w:t xml:space="preserve"> </w:t>
      </w:r>
      <w:r>
        <w:rPr>
          <w:color w:val="231F20"/>
        </w:rPr>
        <w:t>to</w:t>
      </w:r>
      <w:r>
        <w:rPr>
          <w:color w:val="231F20"/>
          <w:spacing w:val="-11"/>
        </w:rPr>
        <w:t xml:space="preserve"> </w:t>
      </w:r>
      <w:r>
        <w:rPr>
          <w:color w:val="231F20"/>
        </w:rPr>
        <w:t>increase</w:t>
      </w:r>
      <w:r>
        <w:rPr>
          <w:color w:val="231F20"/>
          <w:spacing w:val="-11"/>
        </w:rPr>
        <w:t xml:space="preserve"> </w:t>
      </w:r>
      <w:r>
        <w:rPr>
          <w:color w:val="231F20"/>
        </w:rPr>
        <w:t>earnings-based</w:t>
      </w:r>
      <w:r>
        <w:rPr>
          <w:color w:val="231F20"/>
          <w:spacing w:val="-11"/>
        </w:rPr>
        <w:t xml:space="preserve"> </w:t>
      </w:r>
      <w:r>
        <w:rPr>
          <w:color w:val="231F20"/>
        </w:rPr>
        <w:t>salary</w:t>
      </w:r>
      <w:r>
        <w:rPr>
          <w:color w:val="231F20"/>
          <w:spacing w:val="-11"/>
        </w:rPr>
        <w:t xml:space="preserve"> </w:t>
      </w:r>
      <w:r>
        <w:rPr>
          <w:color w:val="231F20"/>
        </w:rPr>
        <w:t>bonuses,</w:t>
      </w:r>
      <w:r>
        <w:rPr>
          <w:color w:val="231F20"/>
          <w:spacing w:val="-11"/>
        </w:rPr>
        <w:t xml:space="preserve"> </w:t>
      </w:r>
      <w:r>
        <w:rPr>
          <w:color w:val="231F20"/>
        </w:rPr>
        <w:t>and</w:t>
      </w:r>
      <w:r>
        <w:rPr>
          <w:color w:val="231F20"/>
          <w:spacing w:val="-11"/>
        </w:rPr>
        <w:t xml:space="preserve"> </w:t>
      </w:r>
      <w:r>
        <w:rPr>
          <w:color w:val="231F20"/>
        </w:rPr>
        <w:t>to reduce</w:t>
      </w:r>
      <w:r>
        <w:rPr>
          <w:color w:val="231F20"/>
          <w:spacing w:val="-12"/>
        </w:rPr>
        <w:t xml:space="preserve"> </w:t>
      </w:r>
      <w:r>
        <w:rPr>
          <w:color w:val="231F20"/>
        </w:rPr>
        <w:t>risk</w:t>
      </w:r>
      <w:r>
        <w:rPr>
          <w:color w:val="231F20"/>
          <w:spacing w:val="-11"/>
        </w:rPr>
        <w:t xml:space="preserve"> </w:t>
      </w:r>
      <w:r>
        <w:rPr>
          <w:color w:val="231F20"/>
        </w:rPr>
        <w:t>measures</w:t>
      </w:r>
      <w:r>
        <w:rPr>
          <w:color w:val="231F20"/>
          <w:spacing w:val="-11"/>
        </w:rPr>
        <w:t xml:space="preserve"> </w:t>
      </w:r>
      <w:r>
        <w:rPr>
          <w:color w:val="231F20"/>
        </w:rPr>
        <w:t>such</w:t>
      </w:r>
      <w:r>
        <w:rPr>
          <w:color w:val="231F20"/>
          <w:spacing w:val="-11"/>
        </w:rPr>
        <w:t xml:space="preserve"> </w:t>
      </w:r>
      <w:r>
        <w:rPr>
          <w:color w:val="231F20"/>
        </w:rPr>
        <w:t>as</w:t>
      </w:r>
      <w:r>
        <w:rPr>
          <w:color w:val="231F20"/>
          <w:spacing w:val="-11"/>
        </w:rPr>
        <w:t xml:space="preserve"> </w:t>
      </w:r>
      <w:r>
        <w:rPr>
          <w:color w:val="231F20"/>
        </w:rPr>
        <w:t>debt</w:t>
      </w:r>
      <w:r>
        <w:rPr>
          <w:color w:val="231F20"/>
          <w:spacing w:val="-11"/>
        </w:rPr>
        <w:t xml:space="preserve"> </w:t>
      </w:r>
      <w:r>
        <w:rPr>
          <w:color w:val="231F20"/>
        </w:rPr>
        <w:t>to</w:t>
      </w:r>
      <w:r>
        <w:rPr>
          <w:color w:val="231F20"/>
          <w:spacing w:val="-11"/>
        </w:rPr>
        <w:t xml:space="preserve"> </w:t>
      </w:r>
      <w:r>
        <w:rPr>
          <w:color w:val="231F20"/>
        </w:rPr>
        <w:t>equity</w:t>
      </w:r>
      <w:r>
        <w:rPr>
          <w:color w:val="231F20"/>
          <w:spacing w:val="-11"/>
        </w:rPr>
        <w:t xml:space="preserve"> </w:t>
      </w:r>
      <w:r>
        <w:rPr>
          <w:color w:val="231F20"/>
        </w:rPr>
        <w:t>and</w:t>
      </w:r>
      <w:r>
        <w:rPr>
          <w:color w:val="231F20"/>
          <w:spacing w:val="-11"/>
        </w:rPr>
        <w:t xml:space="preserve"> </w:t>
      </w:r>
      <w:r>
        <w:rPr>
          <w:color w:val="231F20"/>
        </w:rPr>
        <w:t>expense</w:t>
      </w:r>
      <w:r>
        <w:rPr>
          <w:color w:val="231F20"/>
          <w:spacing w:val="-11"/>
        </w:rPr>
        <w:t xml:space="preserve"> </w:t>
      </w:r>
      <w:r>
        <w:rPr>
          <w:color w:val="231F20"/>
        </w:rPr>
        <w:t>ratios.</w:t>
      </w:r>
      <w:r>
        <w:rPr>
          <w:color w:val="231F20"/>
          <w:spacing w:val="-11"/>
        </w:rPr>
        <w:t xml:space="preserve"> </w:t>
      </w:r>
      <w:r>
        <w:rPr>
          <w:color w:val="231F20"/>
        </w:rPr>
        <w:t>Moreover,</w:t>
      </w:r>
      <w:r>
        <w:rPr>
          <w:color w:val="231F20"/>
          <w:spacing w:val="-11"/>
        </w:rPr>
        <w:t xml:space="preserve"> </w:t>
      </w:r>
      <w:r>
        <w:rPr>
          <w:color w:val="231F20"/>
        </w:rPr>
        <w:t xml:space="preserve">there are lessons from the burst tech bubble in 2000 and corporate failures (e.g. Enron, Worldcom, Ahold) whose intangible asset valuations (such as </w:t>
      </w:r>
      <w:r>
        <w:rPr>
          <w:i/>
          <w:color w:val="231F20"/>
        </w:rPr>
        <w:t>RAND</w:t>
      </w:r>
      <w:r>
        <w:rPr>
          <w:color w:val="231F20"/>
        </w:rPr>
        <w:t>, human capital and technical capital), failed to materialise. This, in part, explains why accounting regulators have a degree of wariness about allowing the capitalisation of intangible expenditures. Consequently, standard setters face competing motives. Should they provide a ﬂexible basis that enables managers to estimate future values from intangible assets that reﬂect “commercial reality”, or should they constrain managers’ ability to record subjective (and possible manipulated) valuations. To date, they pragmatically err on the conservative side.</w:t>
      </w:r>
    </w:p>
    <w:p w14:paraId="54A7D6C1" w14:textId="77777777" w:rsidR="004C7718" w:rsidRDefault="006F207A">
      <w:pPr>
        <w:pStyle w:val="BodyText"/>
        <w:spacing w:line="244" w:lineRule="auto"/>
        <w:ind w:left="90" w:right="49" w:firstLine="179"/>
        <w:jc w:val="both"/>
      </w:pPr>
      <w:r>
        <w:rPr>
          <w:color w:val="231F20"/>
        </w:rPr>
        <w:t>On the other hand, the conservative-expense approach is criticised by academics on the grounds that it nulliﬁes the option to capitalise intangible expenditures and this results in a reduction of speciﬁc information ﬂow to investors (see Lev and Zarowin, 1999; Wyatt, 2005; Matolcsy and Wyatt, 2006). For internal managers, non-capitalisation (or valuation) reinforces a corporate board view that intangible expenditures are costs, to be cut or controlled, rather than an investment to capture current growth in incomes. Consequently, ﬁnancial accounting reporting, as an avenue to predict future income or value added, falls short of investor and management requirements. We</w:t>
      </w:r>
      <w:r>
        <w:rPr>
          <w:color w:val="231F20"/>
          <w:spacing w:val="-12"/>
        </w:rPr>
        <w:t xml:space="preserve"> </w:t>
      </w:r>
      <w:r>
        <w:rPr>
          <w:color w:val="231F20"/>
        </w:rPr>
        <w:t>therefore</w:t>
      </w:r>
      <w:r>
        <w:rPr>
          <w:color w:val="231F20"/>
          <w:spacing w:val="-11"/>
        </w:rPr>
        <w:t xml:space="preserve"> </w:t>
      </w:r>
      <w:r>
        <w:rPr>
          <w:color w:val="231F20"/>
        </w:rPr>
        <w:t>need</w:t>
      </w:r>
      <w:r>
        <w:rPr>
          <w:color w:val="231F20"/>
          <w:spacing w:val="-11"/>
        </w:rPr>
        <w:t xml:space="preserve"> </w:t>
      </w:r>
      <w:r>
        <w:rPr>
          <w:color w:val="231F20"/>
        </w:rPr>
        <w:t>to</w:t>
      </w:r>
      <w:r>
        <w:rPr>
          <w:color w:val="231F20"/>
          <w:spacing w:val="-11"/>
        </w:rPr>
        <w:t xml:space="preserve"> </w:t>
      </w:r>
      <w:r>
        <w:rPr>
          <w:color w:val="231F20"/>
        </w:rPr>
        <w:t>turn</w:t>
      </w:r>
      <w:r>
        <w:rPr>
          <w:color w:val="231F20"/>
          <w:spacing w:val="-11"/>
        </w:rPr>
        <w:t xml:space="preserve"> </w:t>
      </w:r>
      <w:r>
        <w:rPr>
          <w:color w:val="231F20"/>
        </w:rPr>
        <w:t>to</w:t>
      </w:r>
      <w:r>
        <w:rPr>
          <w:color w:val="231F20"/>
          <w:spacing w:val="-11"/>
        </w:rPr>
        <w:t xml:space="preserve"> </w:t>
      </w:r>
      <w:r>
        <w:rPr>
          <w:color w:val="231F20"/>
        </w:rPr>
        <w:t>other</w:t>
      </w:r>
      <w:r>
        <w:rPr>
          <w:color w:val="231F20"/>
          <w:spacing w:val="-11"/>
        </w:rPr>
        <w:t xml:space="preserve"> </w:t>
      </w:r>
      <w:r>
        <w:rPr>
          <w:color w:val="231F20"/>
        </w:rPr>
        <w:t>avenues</w:t>
      </w:r>
      <w:r>
        <w:rPr>
          <w:color w:val="231F20"/>
          <w:spacing w:val="-11"/>
        </w:rPr>
        <w:t xml:space="preserve"> </w:t>
      </w:r>
      <w:r>
        <w:rPr>
          <w:color w:val="231F20"/>
        </w:rPr>
        <w:t>to</w:t>
      </w:r>
      <w:r>
        <w:rPr>
          <w:color w:val="231F20"/>
          <w:spacing w:val="-11"/>
        </w:rPr>
        <w:t xml:space="preserve"> </w:t>
      </w:r>
      <w:r>
        <w:rPr>
          <w:color w:val="231F20"/>
        </w:rPr>
        <w:t>determine</w:t>
      </w:r>
      <w:r>
        <w:rPr>
          <w:color w:val="231F20"/>
          <w:spacing w:val="-11"/>
        </w:rPr>
        <w:t xml:space="preserve"> </w:t>
      </w:r>
      <w:r>
        <w:rPr>
          <w:color w:val="231F20"/>
        </w:rPr>
        <w:t>whether</w:t>
      </w:r>
      <w:r>
        <w:rPr>
          <w:color w:val="231F20"/>
          <w:spacing w:val="-11"/>
        </w:rPr>
        <w:t xml:space="preserve"> </w:t>
      </w:r>
      <w:r>
        <w:rPr>
          <w:color w:val="231F20"/>
        </w:rPr>
        <w:t>they</w:t>
      </w:r>
      <w:r>
        <w:rPr>
          <w:color w:val="231F20"/>
          <w:spacing w:val="-11"/>
        </w:rPr>
        <w:t xml:space="preserve"> </w:t>
      </w:r>
      <w:r>
        <w:rPr>
          <w:color w:val="231F20"/>
        </w:rPr>
        <w:t>are</w:t>
      </w:r>
      <w:r>
        <w:rPr>
          <w:color w:val="231F20"/>
          <w:spacing w:val="-11"/>
        </w:rPr>
        <w:t xml:space="preserve"> </w:t>
      </w:r>
      <w:r>
        <w:rPr>
          <w:color w:val="231F20"/>
        </w:rPr>
        <w:t>costs to</w:t>
      </w:r>
      <w:r>
        <w:rPr>
          <w:color w:val="231F20"/>
          <w:spacing w:val="-8"/>
        </w:rPr>
        <w:t xml:space="preserve"> </w:t>
      </w:r>
      <w:r>
        <w:rPr>
          <w:color w:val="231F20"/>
        </w:rPr>
        <w:t>be</w:t>
      </w:r>
      <w:r>
        <w:rPr>
          <w:color w:val="231F20"/>
          <w:spacing w:val="-8"/>
        </w:rPr>
        <w:t xml:space="preserve"> </w:t>
      </w:r>
      <w:r>
        <w:rPr>
          <w:color w:val="231F20"/>
        </w:rPr>
        <w:t>cut</w:t>
      </w:r>
      <w:r>
        <w:rPr>
          <w:color w:val="231F20"/>
          <w:spacing w:val="-8"/>
        </w:rPr>
        <w:t xml:space="preserve"> </w:t>
      </w:r>
      <w:r>
        <w:rPr>
          <w:color w:val="231F20"/>
        </w:rPr>
        <w:t>or</w:t>
      </w:r>
      <w:r>
        <w:rPr>
          <w:color w:val="231F20"/>
          <w:spacing w:val="-8"/>
        </w:rPr>
        <w:t xml:space="preserve"> </w:t>
      </w:r>
      <w:r>
        <w:rPr>
          <w:color w:val="231F20"/>
        </w:rPr>
        <w:t>investments</w:t>
      </w:r>
      <w:r>
        <w:rPr>
          <w:color w:val="231F20"/>
          <w:spacing w:val="-8"/>
        </w:rPr>
        <w:t xml:space="preserve"> </w:t>
      </w:r>
      <w:r>
        <w:rPr>
          <w:color w:val="231F20"/>
        </w:rPr>
        <w:t>that</w:t>
      </w:r>
      <w:r>
        <w:rPr>
          <w:color w:val="231F20"/>
          <w:spacing w:val="-7"/>
        </w:rPr>
        <w:t xml:space="preserve"> </w:t>
      </w:r>
      <w:r>
        <w:rPr>
          <w:color w:val="231F20"/>
        </w:rPr>
        <w:t>add</w:t>
      </w:r>
      <w:r>
        <w:rPr>
          <w:color w:val="231F20"/>
          <w:spacing w:val="-8"/>
        </w:rPr>
        <w:t xml:space="preserve"> </w:t>
      </w:r>
      <w:r>
        <w:rPr>
          <w:color w:val="231F20"/>
        </w:rPr>
        <w:t>value.</w:t>
      </w:r>
      <w:r>
        <w:rPr>
          <w:color w:val="231F20"/>
          <w:spacing w:val="-7"/>
        </w:rPr>
        <w:t xml:space="preserve"> </w:t>
      </w:r>
      <w:r>
        <w:rPr>
          <w:color w:val="231F20"/>
        </w:rPr>
        <w:t>This</w:t>
      </w:r>
      <w:r>
        <w:rPr>
          <w:color w:val="231F20"/>
          <w:spacing w:val="-8"/>
        </w:rPr>
        <w:t xml:space="preserve"> </w:t>
      </w:r>
      <w:r>
        <w:rPr>
          <w:color w:val="231F20"/>
        </w:rPr>
        <w:t>ﬁrst</w:t>
      </w:r>
      <w:r>
        <w:rPr>
          <w:color w:val="231F20"/>
          <w:spacing w:val="-8"/>
        </w:rPr>
        <w:t xml:space="preserve"> </w:t>
      </w:r>
      <w:r>
        <w:rPr>
          <w:color w:val="231F20"/>
        </w:rPr>
        <w:t>requires</w:t>
      </w:r>
      <w:r>
        <w:rPr>
          <w:color w:val="231F20"/>
          <w:spacing w:val="-8"/>
        </w:rPr>
        <w:t xml:space="preserve"> </w:t>
      </w:r>
      <w:r>
        <w:rPr>
          <w:color w:val="231F20"/>
        </w:rPr>
        <w:t>us</w:t>
      </w:r>
      <w:r>
        <w:rPr>
          <w:color w:val="231F20"/>
          <w:spacing w:val="-8"/>
        </w:rPr>
        <w:t xml:space="preserve"> </w:t>
      </w:r>
      <w:r>
        <w:rPr>
          <w:color w:val="231F20"/>
        </w:rPr>
        <w:t>to</w:t>
      </w:r>
      <w:r>
        <w:rPr>
          <w:color w:val="231F20"/>
          <w:spacing w:val="-8"/>
        </w:rPr>
        <w:t xml:space="preserve"> </w:t>
      </w:r>
      <w:r>
        <w:rPr>
          <w:color w:val="231F20"/>
        </w:rPr>
        <w:t>understand</w:t>
      </w:r>
      <w:r>
        <w:rPr>
          <w:color w:val="231F20"/>
          <w:spacing w:val="-8"/>
        </w:rPr>
        <w:t xml:space="preserve"> </w:t>
      </w:r>
      <w:r>
        <w:rPr>
          <w:color w:val="231F20"/>
        </w:rPr>
        <w:t>and solve the endogeneity problem.</w:t>
      </w:r>
    </w:p>
    <w:p w14:paraId="54A7D6C2" w14:textId="77777777" w:rsidR="004C7718" w:rsidRDefault="004C7718">
      <w:pPr>
        <w:pStyle w:val="BodyText"/>
        <w:spacing w:before="3"/>
      </w:pPr>
    </w:p>
    <w:p w14:paraId="54A7D6C3" w14:textId="77777777" w:rsidR="004C7718" w:rsidRDefault="006F207A">
      <w:pPr>
        <w:pStyle w:val="ListParagraph"/>
        <w:numPr>
          <w:ilvl w:val="1"/>
          <w:numId w:val="3"/>
        </w:numPr>
        <w:tabs>
          <w:tab w:val="left" w:pos="506"/>
        </w:tabs>
        <w:ind w:left="506" w:hanging="416"/>
        <w:rPr>
          <w:i/>
          <w:sz w:val="20"/>
        </w:rPr>
      </w:pPr>
      <w:r>
        <w:rPr>
          <w:i/>
          <w:color w:val="231F20"/>
          <w:sz w:val="20"/>
        </w:rPr>
        <w:t>What</w:t>
      </w:r>
      <w:r>
        <w:rPr>
          <w:i/>
          <w:color w:val="231F20"/>
          <w:spacing w:val="22"/>
          <w:sz w:val="20"/>
        </w:rPr>
        <w:t xml:space="preserve"> </w:t>
      </w:r>
      <w:r>
        <w:rPr>
          <w:i/>
          <w:color w:val="231F20"/>
          <w:sz w:val="20"/>
        </w:rPr>
        <w:t>is</w:t>
      </w:r>
      <w:r>
        <w:rPr>
          <w:i/>
          <w:color w:val="231F20"/>
          <w:spacing w:val="21"/>
          <w:sz w:val="20"/>
        </w:rPr>
        <w:t xml:space="preserve"> </w:t>
      </w:r>
      <w:r>
        <w:rPr>
          <w:i/>
          <w:color w:val="231F20"/>
          <w:spacing w:val="-2"/>
          <w:sz w:val="20"/>
        </w:rPr>
        <w:t>endogeneity?</w:t>
      </w:r>
    </w:p>
    <w:p w14:paraId="54A7D6C4" w14:textId="77777777" w:rsidR="004C7718" w:rsidRDefault="004C7718">
      <w:pPr>
        <w:pStyle w:val="BodyText"/>
        <w:spacing w:before="9"/>
        <w:rPr>
          <w:i/>
        </w:rPr>
      </w:pPr>
    </w:p>
    <w:p w14:paraId="54A7D6C5" w14:textId="77777777" w:rsidR="004C7718" w:rsidRDefault="006F207A">
      <w:pPr>
        <w:pStyle w:val="BodyText"/>
        <w:spacing w:line="244" w:lineRule="auto"/>
        <w:ind w:left="90" w:right="49" w:firstLine="179"/>
        <w:jc w:val="both"/>
      </w:pPr>
      <w:r>
        <w:rPr>
          <w:color w:val="231F20"/>
          <w:w w:val="105"/>
        </w:rPr>
        <w:t>Endogenous</w:t>
      </w:r>
      <w:r>
        <w:rPr>
          <w:color w:val="231F20"/>
          <w:spacing w:val="-12"/>
          <w:w w:val="105"/>
        </w:rPr>
        <w:t xml:space="preserve"> </w:t>
      </w:r>
      <w:r>
        <w:rPr>
          <w:color w:val="231F20"/>
          <w:w w:val="105"/>
        </w:rPr>
        <w:t>simultaneity</w:t>
      </w:r>
      <w:r>
        <w:rPr>
          <w:color w:val="231F20"/>
          <w:spacing w:val="-12"/>
          <w:w w:val="105"/>
        </w:rPr>
        <w:t xml:space="preserve"> </w:t>
      </w:r>
      <w:r>
        <w:rPr>
          <w:color w:val="231F20"/>
          <w:w w:val="105"/>
        </w:rPr>
        <w:t>occurs</w:t>
      </w:r>
      <w:r>
        <w:rPr>
          <w:color w:val="231F20"/>
          <w:spacing w:val="-11"/>
          <w:w w:val="105"/>
        </w:rPr>
        <w:t xml:space="preserve"> </w:t>
      </w:r>
      <w:r>
        <w:rPr>
          <w:color w:val="231F20"/>
          <w:w w:val="105"/>
        </w:rPr>
        <w:t>when</w:t>
      </w:r>
      <w:r>
        <w:rPr>
          <w:color w:val="231F20"/>
          <w:spacing w:val="-12"/>
          <w:w w:val="105"/>
        </w:rPr>
        <w:t xml:space="preserve"> </w:t>
      </w:r>
      <w:r>
        <w:rPr>
          <w:color w:val="231F20"/>
          <w:w w:val="105"/>
        </w:rPr>
        <w:t>the</w:t>
      </w:r>
      <w:r>
        <w:rPr>
          <w:color w:val="231F20"/>
          <w:spacing w:val="-11"/>
          <w:w w:val="105"/>
        </w:rPr>
        <w:t xml:space="preserve"> </w:t>
      </w:r>
      <w:r>
        <w:rPr>
          <w:color w:val="231F20"/>
          <w:w w:val="105"/>
        </w:rPr>
        <w:t>dependent</w:t>
      </w:r>
      <w:r>
        <w:rPr>
          <w:color w:val="231F20"/>
          <w:spacing w:val="-12"/>
          <w:w w:val="105"/>
        </w:rPr>
        <w:t xml:space="preserve"> </w:t>
      </w:r>
      <w:r>
        <w:rPr>
          <w:color w:val="231F20"/>
          <w:w w:val="105"/>
        </w:rPr>
        <w:t>variable,</w:t>
      </w:r>
      <w:r>
        <w:rPr>
          <w:color w:val="231F20"/>
          <w:spacing w:val="-11"/>
          <w:w w:val="105"/>
        </w:rPr>
        <w:t xml:space="preserve"> </w:t>
      </w:r>
      <w:r>
        <w:rPr>
          <w:color w:val="231F20"/>
          <w:w w:val="105"/>
        </w:rPr>
        <w:t>and</w:t>
      </w:r>
      <w:r>
        <w:rPr>
          <w:color w:val="231F20"/>
          <w:spacing w:val="-12"/>
          <w:w w:val="105"/>
        </w:rPr>
        <w:t xml:space="preserve"> </w:t>
      </w:r>
      <w:r>
        <w:rPr>
          <w:color w:val="231F20"/>
          <w:w w:val="105"/>
        </w:rPr>
        <w:t>one</w:t>
      </w:r>
      <w:r>
        <w:rPr>
          <w:color w:val="231F20"/>
          <w:spacing w:val="-12"/>
          <w:w w:val="105"/>
        </w:rPr>
        <w:t xml:space="preserve"> </w:t>
      </w:r>
      <w:r>
        <w:rPr>
          <w:color w:val="231F20"/>
          <w:w w:val="105"/>
        </w:rPr>
        <w:t xml:space="preserve">or </w:t>
      </w:r>
      <w:r>
        <w:rPr>
          <w:color w:val="231F20"/>
        </w:rPr>
        <w:t xml:space="preserve">more of the explanatory variables, are jointly determined (Gippel </w:t>
      </w:r>
      <w:r>
        <w:rPr>
          <w:i/>
          <w:color w:val="231F20"/>
        </w:rPr>
        <w:t>et al.</w:t>
      </w:r>
      <w:r>
        <w:rPr>
          <w:color w:val="231F20"/>
        </w:rPr>
        <w:t>, 2015). For</w:t>
      </w:r>
      <w:r>
        <w:rPr>
          <w:color w:val="231F20"/>
          <w:spacing w:val="-1"/>
        </w:rPr>
        <w:t xml:space="preserve"> </w:t>
      </w:r>
      <w:r>
        <w:rPr>
          <w:color w:val="231F20"/>
        </w:rPr>
        <w:t>example,</w:t>
      </w:r>
      <w:r>
        <w:rPr>
          <w:color w:val="231F20"/>
          <w:spacing w:val="-1"/>
        </w:rPr>
        <w:t xml:space="preserve"> </w:t>
      </w:r>
      <w:r>
        <w:rPr>
          <w:color w:val="231F20"/>
        </w:rPr>
        <w:t>is</w:t>
      </w:r>
      <w:r>
        <w:rPr>
          <w:color w:val="231F20"/>
          <w:spacing w:val="-2"/>
        </w:rPr>
        <w:t xml:space="preserve"> </w:t>
      </w:r>
      <w:r>
        <w:rPr>
          <w:color w:val="231F20"/>
        </w:rPr>
        <w:t>an</w:t>
      </w:r>
      <w:r>
        <w:rPr>
          <w:color w:val="231F20"/>
          <w:spacing w:val="-1"/>
        </w:rPr>
        <w:t xml:space="preserve"> </w:t>
      </w:r>
      <w:r>
        <w:rPr>
          <w:color w:val="231F20"/>
        </w:rPr>
        <w:t>increase</w:t>
      </w:r>
      <w:r>
        <w:rPr>
          <w:color w:val="231F20"/>
          <w:spacing w:val="-1"/>
        </w:rPr>
        <w:t xml:space="preserve"> </w:t>
      </w:r>
      <w:r>
        <w:rPr>
          <w:color w:val="231F20"/>
        </w:rPr>
        <w:t>in</w:t>
      </w:r>
      <w:r>
        <w:rPr>
          <w:color w:val="231F20"/>
          <w:spacing w:val="-1"/>
        </w:rPr>
        <w:t xml:space="preserve"> </w:t>
      </w:r>
      <w:r>
        <w:rPr>
          <w:color w:val="231F20"/>
        </w:rPr>
        <w:t>stock</w:t>
      </w:r>
      <w:r>
        <w:rPr>
          <w:color w:val="231F20"/>
          <w:spacing w:val="-1"/>
        </w:rPr>
        <w:t xml:space="preserve"> </w:t>
      </w:r>
      <w:r>
        <w:rPr>
          <w:color w:val="231F20"/>
        </w:rPr>
        <w:t>price</w:t>
      </w:r>
      <w:r>
        <w:rPr>
          <w:color w:val="231F20"/>
          <w:spacing w:val="-1"/>
        </w:rPr>
        <w:t xml:space="preserve"> </w:t>
      </w:r>
      <w:r>
        <w:rPr>
          <w:color w:val="231F20"/>
        </w:rPr>
        <w:t>separately</w:t>
      </w:r>
      <w:r>
        <w:rPr>
          <w:color w:val="231F20"/>
          <w:spacing w:val="-1"/>
        </w:rPr>
        <w:t xml:space="preserve"> </w:t>
      </w:r>
      <w:r>
        <w:rPr>
          <w:color w:val="231F20"/>
        </w:rPr>
        <w:t>caused</w:t>
      </w:r>
      <w:r>
        <w:rPr>
          <w:color w:val="231F20"/>
          <w:spacing w:val="-1"/>
        </w:rPr>
        <w:t xml:space="preserve"> </w:t>
      </w:r>
      <w:r>
        <w:rPr>
          <w:color w:val="231F20"/>
        </w:rPr>
        <w:t>by</w:t>
      </w:r>
      <w:r>
        <w:rPr>
          <w:color w:val="231F20"/>
          <w:spacing w:val="-1"/>
        </w:rPr>
        <w:t xml:space="preserve"> </w:t>
      </w:r>
      <w:r>
        <w:rPr>
          <w:color w:val="231F20"/>
        </w:rPr>
        <w:t>expenditures</w:t>
      </w:r>
      <w:r>
        <w:rPr>
          <w:color w:val="231F20"/>
          <w:spacing w:val="-1"/>
        </w:rPr>
        <w:t xml:space="preserve"> </w:t>
      </w:r>
      <w:r>
        <w:rPr>
          <w:color w:val="231F20"/>
        </w:rPr>
        <w:t xml:space="preserve">in </w:t>
      </w:r>
      <w:r>
        <w:rPr>
          <w:color w:val="231F20"/>
          <w:w w:val="105"/>
        </w:rPr>
        <w:t xml:space="preserve">one component of </w:t>
      </w:r>
      <w:r>
        <w:rPr>
          <w:i/>
          <w:color w:val="231F20"/>
          <w:w w:val="105"/>
        </w:rPr>
        <w:t>CAPX</w:t>
      </w:r>
      <w:r>
        <w:rPr>
          <w:color w:val="231F20"/>
          <w:w w:val="105"/>
        </w:rPr>
        <w:t xml:space="preserve">, </w:t>
      </w:r>
      <w:r>
        <w:rPr>
          <w:i/>
          <w:color w:val="231F20"/>
          <w:w w:val="105"/>
        </w:rPr>
        <w:t xml:space="preserve">RAND </w:t>
      </w:r>
      <w:r>
        <w:rPr>
          <w:color w:val="231F20"/>
          <w:w w:val="105"/>
        </w:rPr>
        <w:t xml:space="preserve">and </w:t>
      </w:r>
      <w:r>
        <w:rPr>
          <w:i/>
          <w:color w:val="231F20"/>
          <w:w w:val="105"/>
        </w:rPr>
        <w:t>ADVT</w:t>
      </w:r>
      <w:r>
        <w:rPr>
          <w:color w:val="231F20"/>
          <w:w w:val="105"/>
        </w:rPr>
        <w:t>, or do they simultaneously (as a synergistic</w:t>
      </w:r>
      <w:r>
        <w:rPr>
          <w:color w:val="231F20"/>
          <w:spacing w:val="-12"/>
          <w:w w:val="105"/>
        </w:rPr>
        <w:t xml:space="preserve"> </w:t>
      </w:r>
      <w:r>
        <w:rPr>
          <w:color w:val="231F20"/>
          <w:w w:val="105"/>
        </w:rPr>
        <w:t>group)</w:t>
      </w:r>
      <w:r>
        <w:rPr>
          <w:color w:val="231F20"/>
          <w:spacing w:val="-12"/>
          <w:w w:val="105"/>
        </w:rPr>
        <w:t xml:space="preserve"> </w:t>
      </w:r>
      <w:r>
        <w:rPr>
          <w:color w:val="231F20"/>
          <w:w w:val="105"/>
        </w:rPr>
        <w:t>drive</w:t>
      </w:r>
      <w:r>
        <w:rPr>
          <w:color w:val="231F20"/>
          <w:spacing w:val="-11"/>
          <w:w w:val="105"/>
        </w:rPr>
        <w:t xml:space="preserve"> </w:t>
      </w:r>
      <w:r>
        <w:rPr>
          <w:color w:val="231F20"/>
          <w:w w:val="105"/>
        </w:rPr>
        <w:t>price</w:t>
      </w:r>
      <w:r>
        <w:rPr>
          <w:color w:val="231F20"/>
          <w:spacing w:val="-11"/>
          <w:w w:val="105"/>
        </w:rPr>
        <w:t xml:space="preserve"> </w:t>
      </w:r>
      <w:r>
        <w:rPr>
          <w:color w:val="231F20"/>
          <w:w w:val="105"/>
        </w:rPr>
        <w:t>reaction?</w:t>
      </w:r>
      <w:r>
        <w:rPr>
          <w:color w:val="231F20"/>
          <w:spacing w:val="-12"/>
          <w:w w:val="105"/>
        </w:rPr>
        <w:t xml:space="preserve"> </w:t>
      </w:r>
      <w:r>
        <w:rPr>
          <w:color w:val="231F20"/>
          <w:w w:val="105"/>
        </w:rPr>
        <w:t>These</w:t>
      </w:r>
      <w:r>
        <w:rPr>
          <w:color w:val="231F20"/>
          <w:spacing w:val="-11"/>
          <w:w w:val="105"/>
        </w:rPr>
        <w:t xml:space="preserve"> </w:t>
      </w:r>
      <w:r>
        <w:rPr>
          <w:color w:val="231F20"/>
          <w:w w:val="105"/>
        </w:rPr>
        <w:t>issues</w:t>
      </w:r>
      <w:r>
        <w:rPr>
          <w:color w:val="231F20"/>
          <w:spacing w:val="-11"/>
          <w:w w:val="105"/>
        </w:rPr>
        <w:t xml:space="preserve"> </w:t>
      </w:r>
      <w:r>
        <w:rPr>
          <w:color w:val="231F20"/>
          <w:w w:val="105"/>
        </w:rPr>
        <w:t>have</w:t>
      </w:r>
      <w:r>
        <w:rPr>
          <w:color w:val="231F20"/>
          <w:spacing w:val="-12"/>
          <w:w w:val="105"/>
        </w:rPr>
        <w:t xml:space="preserve"> </w:t>
      </w:r>
      <w:r>
        <w:rPr>
          <w:color w:val="231F20"/>
          <w:w w:val="105"/>
        </w:rPr>
        <w:t>consequences</w:t>
      </w:r>
      <w:r>
        <w:rPr>
          <w:color w:val="231F20"/>
          <w:spacing w:val="-11"/>
          <w:w w:val="105"/>
        </w:rPr>
        <w:t xml:space="preserve"> </w:t>
      </w:r>
      <w:r>
        <w:rPr>
          <w:color w:val="231F20"/>
          <w:w w:val="105"/>
        </w:rPr>
        <w:t xml:space="preserve">for </w:t>
      </w:r>
      <w:r>
        <w:rPr>
          <w:color w:val="231F20"/>
        </w:rPr>
        <w:t>designing</w:t>
      </w:r>
      <w:r>
        <w:rPr>
          <w:color w:val="231F20"/>
          <w:spacing w:val="-4"/>
        </w:rPr>
        <w:t xml:space="preserve"> </w:t>
      </w:r>
      <w:r>
        <w:rPr>
          <w:color w:val="231F20"/>
        </w:rPr>
        <w:t>econometric</w:t>
      </w:r>
      <w:r>
        <w:rPr>
          <w:color w:val="231F20"/>
          <w:spacing w:val="-3"/>
        </w:rPr>
        <w:t xml:space="preserve"> </w:t>
      </w:r>
      <w:r>
        <w:rPr>
          <w:color w:val="231F20"/>
        </w:rPr>
        <w:t>tests.</w:t>
      </w:r>
      <w:r>
        <w:rPr>
          <w:color w:val="231F20"/>
          <w:spacing w:val="-3"/>
        </w:rPr>
        <w:t xml:space="preserve"> </w:t>
      </w:r>
      <w:r>
        <w:rPr>
          <w:color w:val="231F20"/>
        </w:rPr>
        <w:t>If</w:t>
      </w:r>
      <w:r>
        <w:rPr>
          <w:color w:val="231F20"/>
          <w:spacing w:val="-3"/>
        </w:rPr>
        <w:t xml:space="preserve"> </w:t>
      </w:r>
      <w:r>
        <w:rPr>
          <w:color w:val="231F20"/>
        </w:rPr>
        <w:t>we</w:t>
      </w:r>
      <w:r>
        <w:rPr>
          <w:color w:val="231F20"/>
          <w:spacing w:val="-3"/>
        </w:rPr>
        <w:t xml:space="preserve"> </w:t>
      </w:r>
      <w:r>
        <w:rPr>
          <w:color w:val="231F20"/>
        </w:rPr>
        <w:t>test</w:t>
      </w:r>
      <w:r>
        <w:rPr>
          <w:color w:val="231F20"/>
          <w:spacing w:val="-3"/>
        </w:rPr>
        <w:t xml:space="preserve"> </w:t>
      </w:r>
      <w:r>
        <w:rPr>
          <w:color w:val="231F20"/>
        </w:rPr>
        <w:t>only</w:t>
      </w:r>
      <w:r>
        <w:rPr>
          <w:color w:val="231F20"/>
          <w:spacing w:val="-3"/>
        </w:rPr>
        <w:t xml:space="preserve"> </w:t>
      </w:r>
      <w:r>
        <w:rPr>
          <w:color w:val="231F20"/>
        </w:rPr>
        <w:t>one</w:t>
      </w:r>
      <w:r>
        <w:rPr>
          <w:color w:val="231F20"/>
          <w:spacing w:val="-3"/>
        </w:rPr>
        <w:t xml:space="preserve"> </w:t>
      </w:r>
      <w:r>
        <w:rPr>
          <w:color w:val="231F20"/>
        </w:rPr>
        <w:t>intangible</w:t>
      </w:r>
      <w:r>
        <w:rPr>
          <w:color w:val="231F20"/>
          <w:spacing w:val="-3"/>
        </w:rPr>
        <w:t xml:space="preserve"> </w:t>
      </w:r>
      <w:r>
        <w:rPr>
          <w:color w:val="231F20"/>
        </w:rPr>
        <w:t>component,</w:t>
      </w:r>
      <w:r>
        <w:rPr>
          <w:color w:val="231F20"/>
          <w:spacing w:val="-3"/>
        </w:rPr>
        <w:t xml:space="preserve"> </w:t>
      </w:r>
      <w:r>
        <w:rPr>
          <w:color w:val="231F20"/>
        </w:rPr>
        <w:t>then</w:t>
      </w:r>
      <w:r>
        <w:rPr>
          <w:color w:val="231F20"/>
          <w:spacing w:val="-3"/>
        </w:rPr>
        <w:t xml:space="preserve"> </w:t>
      </w:r>
      <w:r>
        <w:rPr>
          <w:color w:val="231F20"/>
        </w:rPr>
        <w:t xml:space="preserve">we introduce the omitted variable problem. If we test all three, then we introduce the endogeneity problem of sifting out which component is the “true” or more </w:t>
      </w:r>
      <w:r>
        <w:rPr>
          <w:color w:val="231F20"/>
          <w:w w:val="105"/>
        </w:rPr>
        <w:t>important valuation driver.</w:t>
      </w:r>
    </w:p>
    <w:p w14:paraId="54A7D6C6" w14:textId="77777777" w:rsidR="004C7718" w:rsidRDefault="006F207A">
      <w:pPr>
        <w:pStyle w:val="BodyText"/>
        <w:spacing w:line="244" w:lineRule="auto"/>
        <w:ind w:left="90" w:right="49" w:firstLine="179"/>
        <w:jc w:val="both"/>
      </w:pPr>
      <w:r>
        <w:rPr>
          <w:color w:val="231F20"/>
          <w:w w:val="105"/>
        </w:rPr>
        <w:t xml:space="preserve">Another prominent feature of intangibles is the lagged impact between </w:t>
      </w:r>
      <w:r>
        <w:rPr>
          <w:color w:val="231F20"/>
        </w:rPr>
        <w:t xml:space="preserve">current outgoing expenditure and future economic inﬂows. Current expendi- ture on </w:t>
      </w:r>
      <w:r>
        <w:rPr>
          <w:i/>
          <w:color w:val="231F20"/>
        </w:rPr>
        <w:t xml:space="preserve">CAPX </w:t>
      </w:r>
      <w:r>
        <w:rPr>
          <w:color w:val="231F20"/>
        </w:rPr>
        <w:t xml:space="preserve">and </w:t>
      </w:r>
      <w:r>
        <w:rPr>
          <w:i/>
          <w:color w:val="231F20"/>
        </w:rPr>
        <w:t xml:space="preserve">RAND </w:t>
      </w:r>
      <w:r>
        <w:rPr>
          <w:color w:val="231F20"/>
        </w:rPr>
        <w:t xml:space="preserve">rarely results in immediate inﬂows and is associated </w:t>
      </w:r>
      <w:r>
        <w:rPr>
          <w:color w:val="231F20"/>
          <w:w w:val="105"/>
        </w:rPr>
        <w:t xml:space="preserve">with a lag in future income that is diﬃcult to trace to the original outlay(s). </w:t>
      </w:r>
      <w:r>
        <w:rPr>
          <w:i/>
          <w:color w:val="231F20"/>
        </w:rPr>
        <w:t xml:space="preserve">ADVT </w:t>
      </w:r>
      <w:r>
        <w:rPr>
          <w:color w:val="231F20"/>
        </w:rPr>
        <w:t xml:space="preserve">provides further complexity in that it contains components designed to induce both a combination of short-term ﬂows (e.g. customer attraction) and </w:t>
      </w:r>
      <w:r>
        <w:rPr>
          <w:color w:val="231F20"/>
          <w:w w:val="105"/>
        </w:rPr>
        <w:t>long-term</w:t>
      </w:r>
      <w:r>
        <w:rPr>
          <w:color w:val="231F20"/>
          <w:spacing w:val="-4"/>
          <w:w w:val="105"/>
        </w:rPr>
        <w:t xml:space="preserve"> </w:t>
      </w:r>
      <w:r>
        <w:rPr>
          <w:color w:val="231F20"/>
          <w:w w:val="105"/>
        </w:rPr>
        <w:t>brand</w:t>
      </w:r>
      <w:r>
        <w:rPr>
          <w:color w:val="231F20"/>
          <w:spacing w:val="-2"/>
          <w:w w:val="105"/>
        </w:rPr>
        <w:t xml:space="preserve"> </w:t>
      </w:r>
      <w:r>
        <w:rPr>
          <w:color w:val="231F20"/>
          <w:w w:val="105"/>
        </w:rPr>
        <w:t>equity</w:t>
      </w:r>
      <w:r>
        <w:rPr>
          <w:color w:val="231F20"/>
          <w:spacing w:val="-3"/>
          <w:w w:val="105"/>
        </w:rPr>
        <w:t xml:space="preserve"> </w:t>
      </w:r>
      <w:r>
        <w:rPr>
          <w:color w:val="231F20"/>
          <w:w w:val="105"/>
        </w:rPr>
        <w:t>(e.g.</w:t>
      </w:r>
      <w:r>
        <w:rPr>
          <w:color w:val="231F20"/>
          <w:spacing w:val="-3"/>
          <w:w w:val="105"/>
        </w:rPr>
        <w:t xml:space="preserve"> </w:t>
      </w:r>
      <w:r>
        <w:rPr>
          <w:color w:val="231F20"/>
          <w:w w:val="105"/>
        </w:rPr>
        <w:t>customer</w:t>
      </w:r>
      <w:r>
        <w:rPr>
          <w:color w:val="231F20"/>
          <w:spacing w:val="-4"/>
          <w:w w:val="105"/>
        </w:rPr>
        <w:t xml:space="preserve"> </w:t>
      </w:r>
      <w:r>
        <w:rPr>
          <w:color w:val="231F20"/>
          <w:w w:val="105"/>
        </w:rPr>
        <w:t>retention).</w:t>
      </w:r>
    </w:p>
    <w:p w14:paraId="54A7D6C7" w14:textId="77777777" w:rsidR="004C7718" w:rsidRDefault="004C7718">
      <w:pPr>
        <w:pStyle w:val="BodyText"/>
        <w:spacing w:line="244" w:lineRule="auto"/>
        <w:jc w:val="both"/>
        <w:sectPr w:rsidR="004C7718">
          <w:pgSz w:w="8850" w:h="13270"/>
          <w:pgMar w:top="680" w:right="992" w:bottom="1120" w:left="992" w:header="0" w:footer="926" w:gutter="0"/>
          <w:cols w:space="720"/>
        </w:sectPr>
      </w:pPr>
    </w:p>
    <w:p w14:paraId="54A7D6C9" w14:textId="77777777" w:rsidR="004C7718" w:rsidRDefault="004C7718">
      <w:pPr>
        <w:pStyle w:val="BodyText"/>
        <w:spacing w:before="131"/>
        <w:rPr>
          <w:i/>
        </w:rPr>
      </w:pPr>
    </w:p>
    <w:p w14:paraId="54A7D6CA" w14:textId="77777777" w:rsidR="004C7718" w:rsidRDefault="006F207A">
      <w:pPr>
        <w:pStyle w:val="BodyText"/>
        <w:spacing w:before="1" w:line="244" w:lineRule="auto"/>
        <w:ind w:left="51" w:right="88" w:firstLine="179"/>
        <w:jc w:val="both"/>
      </w:pPr>
      <w:r>
        <w:rPr>
          <w:color w:val="231F20"/>
        </w:rPr>
        <w:t>If</w:t>
      </w:r>
      <w:r>
        <w:rPr>
          <w:color w:val="231F20"/>
          <w:spacing w:val="-2"/>
        </w:rPr>
        <w:t xml:space="preserve"> </w:t>
      </w:r>
      <w:r>
        <w:rPr>
          <w:color w:val="231F20"/>
        </w:rPr>
        <w:t>we</w:t>
      </w:r>
      <w:r>
        <w:rPr>
          <w:color w:val="231F20"/>
          <w:spacing w:val="-3"/>
        </w:rPr>
        <w:t xml:space="preserve"> </w:t>
      </w:r>
      <w:r>
        <w:rPr>
          <w:color w:val="231F20"/>
        </w:rPr>
        <w:t>consider</w:t>
      </w:r>
      <w:r>
        <w:rPr>
          <w:color w:val="231F20"/>
          <w:spacing w:val="-1"/>
        </w:rPr>
        <w:t xml:space="preserve"> </w:t>
      </w:r>
      <w:r>
        <w:rPr>
          <w:color w:val="231F20"/>
        </w:rPr>
        <w:t>all</w:t>
      </w:r>
      <w:r>
        <w:rPr>
          <w:color w:val="231F20"/>
          <w:spacing w:val="-3"/>
        </w:rPr>
        <w:t xml:space="preserve"> </w:t>
      </w:r>
      <w:r>
        <w:rPr>
          <w:color w:val="231F20"/>
        </w:rPr>
        <w:t>these</w:t>
      </w:r>
      <w:r>
        <w:rPr>
          <w:color w:val="231F20"/>
          <w:spacing w:val="-1"/>
        </w:rPr>
        <w:t xml:space="preserve"> </w:t>
      </w:r>
      <w:r>
        <w:rPr>
          <w:color w:val="231F20"/>
        </w:rPr>
        <w:t>factors,</w:t>
      </w:r>
      <w:r>
        <w:rPr>
          <w:color w:val="231F20"/>
          <w:spacing w:val="-3"/>
        </w:rPr>
        <w:t xml:space="preserve"> </w:t>
      </w:r>
      <w:r>
        <w:rPr>
          <w:color w:val="231F20"/>
        </w:rPr>
        <w:t>a</w:t>
      </w:r>
      <w:r>
        <w:rPr>
          <w:color w:val="231F20"/>
          <w:spacing w:val="-3"/>
        </w:rPr>
        <w:t xml:space="preserve"> </w:t>
      </w:r>
      <w:r>
        <w:rPr>
          <w:color w:val="231F20"/>
        </w:rPr>
        <w:t>complex</w:t>
      </w:r>
      <w:r>
        <w:rPr>
          <w:color w:val="231F20"/>
          <w:spacing w:val="-1"/>
        </w:rPr>
        <w:t xml:space="preserve"> </w:t>
      </w:r>
      <w:r>
        <w:rPr>
          <w:color w:val="231F20"/>
        </w:rPr>
        <w:t>story</w:t>
      </w:r>
      <w:r>
        <w:rPr>
          <w:color w:val="231F20"/>
          <w:spacing w:val="-3"/>
        </w:rPr>
        <w:t xml:space="preserve"> </w:t>
      </w:r>
      <w:r>
        <w:rPr>
          <w:color w:val="231F20"/>
        </w:rPr>
        <w:t>emerges</w:t>
      </w:r>
      <w:r>
        <w:rPr>
          <w:color w:val="231F20"/>
          <w:spacing w:val="-2"/>
        </w:rPr>
        <w:t xml:space="preserve"> </w:t>
      </w:r>
      <w:r>
        <w:rPr>
          <w:color w:val="231F20"/>
        </w:rPr>
        <w:t>that</w:t>
      </w:r>
      <w:r>
        <w:rPr>
          <w:color w:val="231F20"/>
          <w:spacing w:val="-3"/>
        </w:rPr>
        <w:t xml:space="preserve"> </w:t>
      </w:r>
      <w:r>
        <w:rPr>
          <w:color w:val="231F20"/>
        </w:rPr>
        <w:t>each</w:t>
      </w:r>
      <w:r>
        <w:rPr>
          <w:color w:val="231F20"/>
          <w:spacing w:val="-1"/>
        </w:rPr>
        <w:t xml:space="preserve"> </w:t>
      </w:r>
      <w:r>
        <w:rPr>
          <w:color w:val="231F20"/>
        </w:rPr>
        <w:t xml:space="preserve">intangible </w:t>
      </w:r>
      <w:r>
        <w:rPr>
          <w:color w:val="231F20"/>
          <w:w w:val="105"/>
        </w:rPr>
        <w:t>expenditure has diﬀerent investment risk, leveraging eﬀects and valuation impacts.</w:t>
      </w:r>
      <w:r>
        <w:rPr>
          <w:color w:val="231F20"/>
          <w:spacing w:val="-8"/>
          <w:w w:val="105"/>
        </w:rPr>
        <w:t xml:space="preserve"> </w:t>
      </w:r>
      <w:r>
        <w:rPr>
          <w:color w:val="231F20"/>
          <w:w w:val="105"/>
        </w:rPr>
        <w:t>On</w:t>
      </w:r>
      <w:r>
        <w:rPr>
          <w:color w:val="231F20"/>
          <w:spacing w:val="-7"/>
          <w:w w:val="105"/>
        </w:rPr>
        <w:t xml:space="preserve"> </w:t>
      </w:r>
      <w:r>
        <w:rPr>
          <w:color w:val="231F20"/>
          <w:w w:val="105"/>
        </w:rPr>
        <w:t>a</w:t>
      </w:r>
      <w:r>
        <w:rPr>
          <w:color w:val="231F20"/>
          <w:spacing w:val="-8"/>
          <w:w w:val="105"/>
        </w:rPr>
        <w:t xml:space="preserve"> </w:t>
      </w:r>
      <w:r>
        <w:rPr>
          <w:color w:val="231F20"/>
          <w:w w:val="105"/>
        </w:rPr>
        <w:t>comparable</w:t>
      </w:r>
      <w:r>
        <w:rPr>
          <w:color w:val="231F20"/>
          <w:spacing w:val="-8"/>
          <w:w w:val="105"/>
        </w:rPr>
        <w:t xml:space="preserve"> </w:t>
      </w:r>
      <w:r>
        <w:rPr>
          <w:color w:val="231F20"/>
          <w:w w:val="105"/>
        </w:rPr>
        <w:t>basis,</w:t>
      </w:r>
      <w:r>
        <w:rPr>
          <w:color w:val="231F20"/>
          <w:spacing w:val="-7"/>
          <w:w w:val="105"/>
        </w:rPr>
        <w:t xml:space="preserve"> </w:t>
      </w:r>
      <w:r>
        <w:rPr>
          <w:i/>
          <w:color w:val="231F20"/>
          <w:w w:val="105"/>
        </w:rPr>
        <w:t>RAND</w:t>
      </w:r>
      <w:r>
        <w:rPr>
          <w:i/>
          <w:color w:val="231F20"/>
          <w:spacing w:val="-6"/>
          <w:w w:val="105"/>
        </w:rPr>
        <w:t xml:space="preserve"> </w:t>
      </w:r>
      <w:r>
        <w:rPr>
          <w:color w:val="231F20"/>
          <w:w w:val="105"/>
        </w:rPr>
        <w:t>generates</w:t>
      </w:r>
      <w:r>
        <w:rPr>
          <w:color w:val="231F20"/>
          <w:spacing w:val="-8"/>
          <w:w w:val="105"/>
        </w:rPr>
        <w:t xml:space="preserve"> </w:t>
      </w:r>
      <w:r>
        <w:rPr>
          <w:color w:val="231F20"/>
          <w:w w:val="105"/>
        </w:rPr>
        <w:t>future</w:t>
      </w:r>
      <w:r>
        <w:rPr>
          <w:color w:val="231F20"/>
          <w:spacing w:val="-7"/>
          <w:w w:val="105"/>
        </w:rPr>
        <w:t xml:space="preserve"> </w:t>
      </w:r>
      <w:r>
        <w:rPr>
          <w:color w:val="231F20"/>
          <w:w w:val="105"/>
        </w:rPr>
        <w:t>beneﬁts</w:t>
      </w:r>
      <w:r>
        <w:rPr>
          <w:color w:val="231F20"/>
          <w:spacing w:val="-7"/>
          <w:w w:val="105"/>
        </w:rPr>
        <w:t xml:space="preserve"> </w:t>
      </w:r>
      <w:r>
        <w:rPr>
          <w:color w:val="231F20"/>
          <w:w w:val="105"/>
        </w:rPr>
        <w:t>that</w:t>
      </w:r>
      <w:r>
        <w:rPr>
          <w:color w:val="231F20"/>
          <w:spacing w:val="-7"/>
          <w:w w:val="105"/>
        </w:rPr>
        <w:t xml:space="preserve"> </w:t>
      </w:r>
      <w:r>
        <w:rPr>
          <w:color w:val="231F20"/>
          <w:w w:val="105"/>
        </w:rPr>
        <w:t>are</w:t>
      </w:r>
      <w:r>
        <w:rPr>
          <w:color w:val="231F20"/>
          <w:spacing w:val="-8"/>
          <w:w w:val="105"/>
        </w:rPr>
        <w:t xml:space="preserve"> </w:t>
      </w:r>
      <w:r>
        <w:rPr>
          <w:color w:val="231F20"/>
          <w:w w:val="105"/>
        </w:rPr>
        <w:t xml:space="preserve">far more uncertain than </w:t>
      </w:r>
      <w:r>
        <w:rPr>
          <w:i/>
          <w:color w:val="231F20"/>
          <w:w w:val="105"/>
        </w:rPr>
        <w:t xml:space="preserve">CAPX </w:t>
      </w:r>
      <w:r>
        <w:rPr>
          <w:color w:val="231F20"/>
          <w:w w:val="105"/>
        </w:rPr>
        <w:t xml:space="preserve">(Kothari </w:t>
      </w:r>
      <w:r>
        <w:rPr>
          <w:i/>
          <w:color w:val="231F20"/>
          <w:w w:val="105"/>
        </w:rPr>
        <w:t>et al.</w:t>
      </w:r>
      <w:r>
        <w:rPr>
          <w:color w:val="231F20"/>
          <w:w w:val="105"/>
        </w:rPr>
        <w:t xml:space="preserve">, 2002; Amir </w:t>
      </w:r>
      <w:r>
        <w:rPr>
          <w:i/>
          <w:color w:val="231F20"/>
          <w:w w:val="105"/>
        </w:rPr>
        <w:t>et al.</w:t>
      </w:r>
      <w:r>
        <w:rPr>
          <w:color w:val="231F20"/>
          <w:w w:val="105"/>
        </w:rPr>
        <w:t xml:space="preserve">, 2007), and </w:t>
      </w:r>
      <w:r>
        <w:rPr>
          <w:i/>
          <w:color w:val="231F20"/>
        </w:rPr>
        <w:t xml:space="preserve">ADVT </w:t>
      </w:r>
      <w:r>
        <w:rPr>
          <w:color w:val="231F20"/>
        </w:rPr>
        <w:t>spending has a more volatile short-term economic impact (Bublitz and Ettredge,</w:t>
      </w:r>
      <w:r>
        <w:rPr>
          <w:color w:val="231F20"/>
          <w:spacing w:val="-1"/>
        </w:rPr>
        <w:t xml:space="preserve"> </w:t>
      </w:r>
      <w:r>
        <w:rPr>
          <w:color w:val="231F20"/>
        </w:rPr>
        <w:t>1989;</w:t>
      </w:r>
      <w:r>
        <w:rPr>
          <w:color w:val="231F20"/>
          <w:spacing w:val="-2"/>
        </w:rPr>
        <w:t xml:space="preserve"> </w:t>
      </w:r>
      <w:r>
        <w:rPr>
          <w:color w:val="231F20"/>
        </w:rPr>
        <w:t>McAlister</w:t>
      </w:r>
      <w:r>
        <w:rPr>
          <w:color w:val="231F20"/>
          <w:spacing w:val="-1"/>
        </w:rPr>
        <w:t xml:space="preserve"> </w:t>
      </w:r>
      <w:r>
        <w:rPr>
          <w:i/>
          <w:color w:val="231F20"/>
        </w:rPr>
        <w:t>et al.</w:t>
      </w:r>
      <w:r>
        <w:rPr>
          <w:color w:val="231F20"/>
        </w:rPr>
        <w:t>,</w:t>
      </w:r>
      <w:r>
        <w:rPr>
          <w:color w:val="231F20"/>
          <w:spacing w:val="-2"/>
        </w:rPr>
        <w:t xml:space="preserve"> </w:t>
      </w:r>
      <w:r>
        <w:rPr>
          <w:color w:val="231F20"/>
        </w:rPr>
        <w:t>2007;</w:t>
      </w:r>
      <w:r>
        <w:rPr>
          <w:color w:val="231F20"/>
          <w:spacing w:val="-1"/>
        </w:rPr>
        <w:t xml:space="preserve"> </w:t>
      </w:r>
      <w:r>
        <w:rPr>
          <w:color w:val="231F20"/>
        </w:rPr>
        <w:t>Srinivasan</w:t>
      </w:r>
      <w:r>
        <w:rPr>
          <w:color w:val="231F20"/>
          <w:spacing w:val="-1"/>
        </w:rPr>
        <w:t xml:space="preserve"> </w:t>
      </w:r>
      <w:r>
        <w:rPr>
          <w:color w:val="231F20"/>
        </w:rPr>
        <w:t>and</w:t>
      </w:r>
      <w:r>
        <w:rPr>
          <w:color w:val="231F20"/>
          <w:spacing w:val="-2"/>
        </w:rPr>
        <w:t xml:space="preserve"> </w:t>
      </w:r>
      <w:r>
        <w:rPr>
          <w:color w:val="231F20"/>
        </w:rPr>
        <w:t>Hanssens,</w:t>
      </w:r>
      <w:r>
        <w:rPr>
          <w:color w:val="231F20"/>
          <w:spacing w:val="-1"/>
        </w:rPr>
        <w:t xml:space="preserve"> </w:t>
      </w:r>
      <w:r>
        <w:rPr>
          <w:color w:val="231F20"/>
        </w:rPr>
        <w:t>2009)</w:t>
      </w:r>
      <w:r>
        <w:rPr>
          <w:color w:val="231F20"/>
          <w:spacing w:val="-1"/>
        </w:rPr>
        <w:t xml:space="preserve"> </w:t>
      </w:r>
      <w:r>
        <w:rPr>
          <w:color w:val="231F20"/>
        </w:rPr>
        <w:t>and</w:t>
      </w:r>
      <w:r>
        <w:rPr>
          <w:color w:val="231F20"/>
          <w:spacing w:val="-2"/>
        </w:rPr>
        <w:t xml:space="preserve"> </w:t>
      </w:r>
      <w:r>
        <w:rPr>
          <w:color w:val="231F20"/>
        </w:rPr>
        <w:t>has the</w:t>
      </w:r>
      <w:r>
        <w:rPr>
          <w:color w:val="231F20"/>
          <w:spacing w:val="-10"/>
        </w:rPr>
        <w:t xml:space="preserve"> </w:t>
      </w:r>
      <w:r>
        <w:rPr>
          <w:color w:val="231F20"/>
        </w:rPr>
        <w:t>highest</w:t>
      </w:r>
      <w:r>
        <w:rPr>
          <w:color w:val="231F20"/>
          <w:spacing w:val="-9"/>
        </w:rPr>
        <w:t xml:space="preserve"> </w:t>
      </w:r>
      <w:r>
        <w:rPr>
          <w:color w:val="231F20"/>
        </w:rPr>
        <w:t>level</w:t>
      </w:r>
      <w:r>
        <w:rPr>
          <w:color w:val="231F20"/>
          <w:spacing w:val="-9"/>
        </w:rPr>
        <w:t xml:space="preserve"> </w:t>
      </w:r>
      <w:r>
        <w:rPr>
          <w:color w:val="231F20"/>
        </w:rPr>
        <w:t>of</w:t>
      </w:r>
      <w:r>
        <w:rPr>
          <w:color w:val="231F20"/>
          <w:spacing w:val="-11"/>
        </w:rPr>
        <w:t xml:space="preserve"> </w:t>
      </w:r>
      <w:r>
        <w:rPr>
          <w:color w:val="231F20"/>
        </w:rPr>
        <w:t>external</w:t>
      </w:r>
      <w:r>
        <w:rPr>
          <w:color w:val="231F20"/>
          <w:spacing w:val="-10"/>
        </w:rPr>
        <w:t xml:space="preserve"> </w:t>
      </w:r>
      <w:r>
        <w:rPr>
          <w:color w:val="231F20"/>
        </w:rPr>
        <w:t>information</w:t>
      </w:r>
      <w:r>
        <w:rPr>
          <w:color w:val="231F20"/>
          <w:spacing w:val="-11"/>
        </w:rPr>
        <w:t xml:space="preserve"> </w:t>
      </w:r>
      <w:r>
        <w:rPr>
          <w:color w:val="231F20"/>
        </w:rPr>
        <w:t>asymmetry</w:t>
      </w:r>
      <w:r>
        <w:rPr>
          <w:color w:val="231F20"/>
          <w:spacing w:val="-10"/>
        </w:rPr>
        <w:t xml:space="preserve"> </w:t>
      </w:r>
      <w:r>
        <w:rPr>
          <w:color w:val="231F20"/>
        </w:rPr>
        <w:t>(Cooil</w:t>
      </w:r>
      <w:r>
        <w:rPr>
          <w:color w:val="231F20"/>
          <w:spacing w:val="-9"/>
        </w:rPr>
        <w:t xml:space="preserve"> </w:t>
      </w:r>
      <w:r>
        <w:rPr>
          <w:color w:val="231F20"/>
        </w:rPr>
        <w:t>and</w:t>
      </w:r>
      <w:r>
        <w:rPr>
          <w:color w:val="231F20"/>
          <w:spacing w:val="-10"/>
        </w:rPr>
        <w:t xml:space="preserve"> </w:t>
      </w:r>
      <w:r>
        <w:rPr>
          <w:color w:val="231F20"/>
        </w:rPr>
        <w:t>Devinney,</w:t>
      </w:r>
      <w:r>
        <w:rPr>
          <w:color w:val="231F20"/>
          <w:spacing w:val="-10"/>
        </w:rPr>
        <w:t xml:space="preserve"> </w:t>
      </w:r>
      <w:r>
        <w:rPr>
          <w:color w:val="231F20"/>
        </w:rPr>
        <w:t xml:space="preserve">1992; </w:t>
      </w:r>
      <w:r>
        <w:rPr>
          <w:color w:val="231F20"/>
          <w:w w:val="105"/>
        </w:rPr>
        <w:t>Joseph</w:t>
      </w:r>
      <w:r>
        <w:rPr>
          <w:color w:val="231F20"/>
          <w:spacing w:val="-9"/>
          <w:w w:val="105"/>
        </w:rPr>
        <w:t xml:space="preserve"> </w:t>
      </w:r>
      <w:r>
        <w:rPr>
          <w:color w:val="231F20"/>
          <w:w w:val="105"/>
        </w:rPr>
        <w:t>and</w:t>
      </w:r>
      <w:r>
        <w:rPr>
          <w:color w:val="231F20"/>
          <w:spacing w:val="-10"/>
          <w:w w:val="105"/>
        </w:rPr>
        <w:t xml:space="preserve"> </w:t>
      </w:r>
      <w:r>
        <w:rPr>
          <w:color w:val="231F20"/>
          <w:w w:val="105"/>
        </w:rPr>
        <w:t>Wintoki,</w:t>
      </w:r>
      <w:r>
        <w:rPr>
          <w:color w:val="231F20"/>
          <w:spacing w:val="-11"/>
          <w:w w:val="105"/>
        </w:rPr>
        <w:t xml:space="preserve"> </w:t>
      </w:r>
      <w:r>
        <w:rPr>
          <w:color w:val="231F20"/>
          <w:w w:val="105"/>
        </w:rPr>
        <w:t>2013).</w:t>
      </w:r>
      <w:r>
        <w:rPr>
          <w:color w:val="231F20"/>
          <w:spacing w:val="-10"/>
          <w:w w:val="105"/>
        </w:rPr>
        <w:t xml:space="preserve"> </w:t>
      </w:r>
      <w:r>
        <w:rPr>
          <w:color w:val="231F20"/>
          <w:w w:val="105"/>
        </w:rPr>
        <w:t>Hence,</w:t>
      </w:r>
      <w:r>
        <w:rPr>
          <w:color w:val="231F20"/>
          <w:spacing w:val="-10"/>
          <w:w w:val="105"/>
        </w:rPr>
        <w:t xml:space="preserve"> </w:t>
      </w:r>
      <w:r>
        <w:rPr>
          <w:color w:val="231F20"/>
          <w:w w:val="105"/>
        </w:rPr>
        <w:t>whilst</w:t>
      </w:r>
      <w:r>
        <w:rPr>
          <w:color w:val="231F20"/>
          <w:spacing w:val="-9"/>
          <w:w w:val="105"/>
        </w:rPr>
        <w:t xml:space="preserve"> </w:t>
      </w:r>
      <w:r>
        <w:rPr>
          <w:color w:val="231F20"/>
          <w:w w:val="105"/>
        </w:rPr>
        <w:t>we</w:t>
      </w:r>
      <w:r>
        <w:rPr>
          <w:color w:val="231F20"/>
          <w:spacing w:val="-9"/>
          <w:w w:val="105"/>
        </w:rPr>
        <w:t xml:space="preserve"> </w:t>
      </w:r>
      <w:r>
        <w:rPr>
          <w:color w:val="231F20"/>
          <w:w w:val="105"/>
        </w:rPr>
        <w:t>jointly</w:t>
      </w:r>
      <w:r>
        <w:rPr>
          <w:color w:val="231F20"/>
          <w:spacing w:val="-10"/>
          <w:w w:val="105"/>
        </w:rPr>
        <w:t xml:space="preserve"> </w:t>
      </w:r>
      <w:r>
        <w:rPr>
          <w:color w:val="231F20"/>
          <w:w w:val="105"/>
        </w:rPr>
        <w:t>consider</w:t>
      </w:r>
      <w:r>
        <w:rPr>
          <w:color w:val="231F20"/>
          <w:spacing w:val="-10"/>
          <w:w w:val="105"/>
        </w:rPr>
        <w:t xml:space="preserve"> </w:t>
      </w:r>
      <w:r>
        <w:rPr>
          <w:color w:val="231F20"/>
          <w:w w:val="105"/>
        </w:rPr>
        <w:t>both</w:t>
      </w:r>
      <w:r>
        <w:rPr>
          <w:color w:val="231F20"/>
          <w:spacing w:val="-10"/>
          <w:w w:val="105"/>
        </w:rPr>
        <w:t xml:space="preserve"> </w:t>
      </w:r>
      <w:r>
        <w:rPr>
          <w:i/>
          <w:color w:val="231F20"/>
          <w:w w:val="105"/>
        </w:rPr>
        <w:t>CAPX</w:t>
      </w:r>
      <w:r>
        <w:rPr>
          <w:i/>
          <w:color w:val="231F20"/>
          <w:spacing w:val="-9"/>
          <w:w w:val="105"/>
        </w:rPr>
        <w:t xml:space="preserve"> </w:t>
      </w:r>
      <w:r>
        <w:rPr>
          <w:color w:val="231F20"/>
          <w:w w:val="105"/>
        </w:rPr>
        <w:t xml:space="preserve">and </w:t>
      </w:r>
      <w:r>
        <w:rPr>
          <w:i/>
          <w:color w:val="231F20"/>
        </w:rPr>
        <w:t>RAND</w:t>
      </w:r>
      <w:r>
        <w:rPr>
          <w:color w:val="231F20"/>
        </w:rPr>
        <w:t xml:space="preserve">, we are particularly interested on extracting the valuation impact from </w:t>
      </w:r>
      <w:r>
        <w:rPr>
          <w:color w:val="231F20"/>
          <w:w w:val="105"/>
        </w:rPr>
        <w:t xml:space="preserve">the more opaque </w:t>
      </w:r>
      <w:r>
        <w:rPr>
          <w:i/>
          <w:color w:val="231F20"/>
          <w:w w:val="105"/>
        </w:rPr>
        <w:t xml:space="preserve">ADVT </w:t>
      </w:r>
      <w:r>
        <w:rPr>
          <w:color w:val="231F20"/>
          <w:w w:val="105"/>
        </w:rPr>
        <w:t xml:space="preserve">expenditures that attract greater cost control </w:t>
      </w:r>
      <w:r>
        <w:rPr>
          <w:color w:val="231F20"/>
        </w:rPr>
        <w:t>pressures</w:t>
      </w:r>
      <w:r>
        <w:rPr>
          <w:rFonts w:ascii="Arial" w:hAnsi="Arial"/>
          <w:color w:val="231F20"/>
        </w:rPr>
        <w:t>—</w:t>
      </w:r>
      <w:r>
        <w:rPr>
          <w:color w:val="231F20"/>
        </w:rPr>
        <w:t>possibly, even in growth phases.</w:t>
      </w:r>
    </w:p>
    <w:p w14:paraId="54A7D6CB" w14:textId="77777777" w:rsidR="004C7718" w:rsidRDefault="006F207A">
      <w:pPr>
        <w:pStyle w:val="BodyText"/>
        <w:spacing w:line="244" w:lineRule="auto"/>
        <w:ind w:left="51" w:right="89" w:firstLine="179"/>
        <w:jc w:val="both"/>
      </w:pPr>
      <w:r>
        <w:rPr>
          <w:color w:val="231F20"/>
        </w:rPr>
        <w:t>In summary, internal managers are confronted with the challenge of providing</w:t>
      </w:r>
      <w:r>
        <w:rPr>
          <w:color w:val="231F20"/>
          <w:spacing w:val="-6"/>
        </w:rPr>
        <w:t xml:space="preserve"> </w:t>
      </w:r>
      <w:r>
        <w:rPr>
          <w:color w:val="231F20"/>
        </w:rPr>
        <w:t>credible</w:t>
      </w:r>
      <w:r>
        <w:rPr>
          <w:color w:val="231F20"/>
          <w:spacing w:val="-5"/>
        </w:rPr>
        <w:t xml:space="preserve"> </w:t>
      </w:r>
      <w:r>
        <w:rPr>
          <w:color w:val="231F20"/>
        </w:rPr>
        <w:t>signals</w:t>
      </w:r>
      <w:r>
        <w:rPr>
          <w:color w:val="231F20"/>
          <w:spacing w:val="-6"/>
        </w:rPr>
        <w:t xml:space="preserve"> </w:t>
      </w:r>
      <w:r>
        <w:rPr>
          <w:color w:val="231F20"/>
        </w:rPr>
        <w:t>to</w:t>
      </w:r>
      <w:r>
        <w:rPr>
          <w:color w:val="231F20"/>
          <w:spacing w:val="-6"/>
        </w:rPr>
        <w:t xml:space="preserve"> </w:t>
      </w:r>
      <w:r>
        <w:rPr>
          <w:color w:val="231F20"/>
        </w:rPr>
        <w:t>investors</w:t>
      </w:r>
      <w:r>
        <w:rPr>
          <w:color w:val="231F20"/>
          <w:spacing w:val="-5"/>
        </w:rPr>
        <w:t xml:space="preserve"> </w:t>
      </w:r>
      <w:r>
        <w:rPr>
          <w:color w:val="231F20"/>
        </w:rPr>
        <w:t>and</w:t>
      </w:r>
      <w:r>
        <w:rPr>
          <w:color w:val="231F20"/>
          <w:spacing w:val="-6"/>
        </w:rPr>
        <w:t xml:space="preserve"> </w:t>
      </w:r>
      <w:r>
        <w:rPr>
          <w:color w:val="231F20"/>
        </w:rPr>
        <w:t>boards,</w:t>
      </w:r>
      <w:r>
        <w:rPr>
          <w:color w:val="231F20"/>
          <w:spacing w:val="-6"/>
        </w:rPr>
        <w:t xml:space="preserve"> </w:t>
      </w:r>
      <w:r>
        <w:rPr>
          <w:color w:val="231F20"/>
        </w:rPr>
        <w:t>in</w:t>
      </w:r>
      <w:r>
        <w:rPr>
          <w:color w:val="231F20"/>
          <w:spacing w:val="-6"/>
        </w:rPr>
        <w:t xml:space="preserve"> </w:t>
      </w:r>
      <w:r>
        <w:rPr>
          <w:color w:val="231F20"/>
        </w:rPr>
        <w:t>order</w:t>
      </w:r>
      <w:r>
        <w:rPr>
          <w:color w:val="231F20"/>
          <w:spacing w:val="-5"/>
        </w:rPr>
        <w:t xml:space="preserve"> </w:t>
      </w:r>
      <w:r>
        <w:rPr>
          <w:color w:val="231F20"/>
        </w:rPr>
        <w:t>to</w:t>
      </w:r>
      <w:r>
        <w:rPr>
          <w:color w:val="231F20"/>
          <w:spacing w:val="-6"/>
        </w:rPr>
        <w:t xml:space="preserve"> </w:t>
      </w:r>
      <w:r>
        <w:rPr>
          <w:color w:val="231F20"/>
        </w:rPr>
        <w:t>justify</w:t>
      </w:r>
      <w:r>
        <w:rPr>
          <w:color w:val="231F20"/>
          <w:spacing w:val="-6"/>
        </w:rPr>
        <w:t xml:space="preserve"> </w:t>
      </w:r>
      <w:r>
        <w:rPr>
          <w:color w:val="231F20"/>
        </w:rPr>
        <w:t>intangible expenditures. Given the solution is unlikely to come from accounting standards,</w:t>
      </w:r>
      <w:r>
        <w:rPr>
          <w:color w:val="231F20"/>
          <w:vertAlign w:val="superscript"/>
        </w:rPr>
        <w:t>6</w:t>
      </w:r>
      <w:r>
        <w:rPr>
          <w:color w:val="231F20"/>
          <w:spacing w:val="-6"/>
        </w:rPr>
        <w:t xml:space="preserve"> </w:t>
      </w:r>
      <w:r>
        <w:rPr>
          <w:color w:val="231F20"/>
        </w:rPr>
        <w:t>this</w:t>
      </w:r>
      <w:r>
        <w:rPr>
          <w:color w:val="231F20"/>
          <w:spacing w:val="-4"/>
        </w:rPr>
        <w:t xml:space="preserve"> </w:t>
      </w:r>
      <w:r>
        <w:rPr>
          <w:color w:val="231F20"/>
        </w:rPr>
        <w:t>begs</w:t>
      </w:r>
      <w:r>
        <w:rPr>
          <w:color w:val="231F20"/>
          <w:spacing w:val="-5"/>
        </w:rPr>
        <w:t xml:space="preserve"> </w:t>
      </w:r>
      <w:r>
        <w:rPr>
          <w:color w:val="231F20"/>
        </w:rPr>
        <w:t>the</w:t>
      </w:r>
      <w:r>
        <w:rPr>
          <w:color w:val="231F20"/>
          <w:spacing w:val="-5"/>
        </w:rPr>
        <w:t xml:space="preserve"> </w:t>
      </w:r>
      <w:r>
        <w:rPr>
          <w:color w:val="231F20"/>
        </w:rPr>
        <w:t>question</w:t>
      </w:r>
      <w:r>
        <w:rPr>
          <w:color w:val="231F20"/>
          <w:spacing w:val="-4"/>
        </w:rPr>
        <w:t xml:space="preserve"> </w:t>
      </w:r>
      <w:r>
        <w:rPr>
          <w:color w:val="231F20"/>
        </w:rPr>
        <w:t>how</w:t>
      </w:r>
      <w:r>
        <w:rPr>
          <w:color w:val="231F20"/>
          <w:spacing w:val="-4"/>
        </w:rPr>
        <w:t xml:space="preserve"> </w:t>
      </w:r>
      <w:r>
        <w:rPr>
          <w:color w:val="231F20"/>
        </w:rPr>
        <w:t>do</w:t>
      </w:r>
      <w:r>
        <w:rPr>
          <w:color w:val="231F20"/>
          <w:spacing w:val="-5"/>
        </w:rPr>
        <w:t xml:space="preserve"> </w:t>
      </w:r>
      <w:r>
        <w:rPr>
          <w:color w:val="231F20"/>
        </w:rPr>
        <w:t>we</w:t>
      </w:r>
      <w:r>
        <w:rPr>
          <w:color w:val="231F20"/>
          <w:spacing w:val="-5"/>
        </w:rPr>
        <w:t xml:space="preserve"> </w:t>
      </w:r>
      <w:r>
        <w:rPr>
          <w:color w:val="231F20"/>
        </w:rPr>
        <w:t>assess</w:t>
      </w:r>
      <w:r>
        <w:rPr>
          <w:color w:val="231F20"/>
          <w:spacing w:val="-5"/>
        </w:rPr>
        <w:t xml:space="preserve"> </w:t>
      </w:r>
      <w:r>
        <w:rPr>
          <w:color w:val="231F20"/>
        </w:rPr>
        <w:t>longer</w:t>
      </w:r>
      <w:r>
        <w:rPr>
          <w:color w:val="231F20"/>
          <w:spacing w:val="-4"/>
        </w:rPr>
        <w:t xml:space="preserve"> </w:t>
      </w:r>
      <w:r>
        <w:rPr>
          <w:color w:val="231F20"/>
        </w:rPr>
        <w:t>term</w:t>
      </w:r>
      <w:r>
        <w:rPr>
          <w:color w:val="231F20"/>
          <w:spacing w:val="-4"/>
        </w:rPr>
        <w:t xml:space="preserve"> </w:t>
      </w:r>
      <w:r>
        <w:rPr>
          <w:color w:val="231F20"/>
        </w:rPr>
        <w:t>value</w:t>
      </w:r>
      <w:r>
        <w:rPr>
          <w:color w:val="231F20"/>
          <w:spacing w:val="-5"/>
        </w:rPr>
        <w:t xml:space="preserve"> </w:t>
      </w:r>
      <w:r>
        <w:rPr>
          <w:color w:val="231F20"/>
        </w:rPr>
        <w:t>creation from an endogenous maze? Our research questions and subsequent statistical models are designed to address these problems.</w:t>
      </w:r>
    </w:p>
    <w:p w14:paraId="54A7D6CC" w14:textId="77777777" w:rsidR="004C7718" w:rsidRDefault="004C7718">
      <w:pPr>
        <w:pStyle w:val="BodyText"/>
        <w:spacing w:before="3"/>
      </w:pPr>
    </w:p>
    <w:p w14:paraId="54A7D6CD" w14:textId="77777777" w:rsidR="004C7718" w:rsidRDefault="006F207A">
      <w:pPr>
        <w:pStyle w:val="ListParagraph"/>
        <w:numPr>
          <w:ilvl w:val="1"/>
          <w:numId w:val="3"/>
        </w:numPr>
        <w:tabs>
          <w:tab w:val="left" w:pos="467"/>
        </w:tabs>
        <w:ind w:left="467" w:hanging="416"/>
        <w:rPr>
          <w:i/>
          <w:sz w:val="20"/>
        </w:rPr>
      </w:pPr>
      <w:r>
        <w:rPr>
          <w:i/>
          <w:color w:val="231F20"/>
          <w:sz w:val="20"/>
        </w:rPr>
        <w:t>Research</w:t>
      </w:r>
      <w:r>
        <w:rPr>
          <w:i/>
          <w:color w:val="231F20"/>
          <w:spacing w:val="19"/>
          <w:sz w:val="20"/>
        </w:rPr>
        <w:t xml:space="preserve"> </w:t>
      </w:r>
      <w:r>
        <w:rPr>
          <w:i/>
          <w:color w:val="231F20"/>
          <w:spacing w:val="-2"/>
          <w:sz w:val="20"/>
        </w:rPr>
        <w:t>questions</w:t>
      </w:r>
    </w:p>
    <w:p w14:paraId="54A7D6CE" w14:textId="77777777" w:rsidR="004C7718" w:rsidRDefault="004C7718">
      <w:pPr>
        <w:pStyle w:val="BodyText"/>
        <w:spacing w:before="10"/>
        <w:rPr>
          <w:i/>
        </w:rPr>
      </w:pPr>
    </w:p>
    <w:p w14:paraId="54A7D6CF" w14:textId="77777777" w:rsidR="004C7718" w:rsidRDefault="006F207A">
      <w:pPr>
        <w:pStyle w:val="BodyText"/>
        <w:spacing w:line="244" w:lineRule="auto"/>
        <w:ind w:left="51" w:right="89" w:firstLine="179"/>
        <w:jc w:val="both"/>
      </w:pPr>
      <w:r>
        <w:rPr>
          <w:color w:val="231F20"/>
          <w:w w:val="105"/>
        </w:rPr>
        <w:t>In</w:t>
      </w:r>
      <w:r>
        <w:rPr>
          <w:color w:val="231F20"/>
          <w:spacing w:val="-12"/>
          <w:w w:val="105"/>
        </w:rPr>
        <w:t xml:space="preserve"> </w:t>
      </w:r>
      <w:r>
        <w:rPr>
          <w:color w:val="231F20"/>
          <w:w w:val="105"/>
        </w:rPr>
        <w:t>assessing</w:t>
      </w:r>
      <w:r>
        <w:rPr>
          <w:color w:val="231F20"/>
          <w:spacing w:val="-12"/>
          <w:w w:val="105"/>
        </w:rPr>
        <w:t xml:space="preserve"> </w:t>
      </w:r>
      <w:r>
        <w:rPr>
          <w:color w:val="231F20"/>
          <w:w w:val="105"/>
        </w:rPr>
        <w:t>the</w:t>
      </w:r>
      <w:r>
        <w:rPr>
          <w:color w:val="231F20"/>
          <w:spacing w:val="-11"/>
          <w:w w:val="105"/>
        </w:rPr>
        <w:t xml:space="preserve"> </w:t>
      </w:r>
      <w:r>
        <w:rPr>
          <w:color w:val="231F20"/>
          <w:w w:val="105"/>
        </w:rPr>
        <w:t>valuation</w:t>
      </w:r>
      <w:r>
        <w:rPr>
          <w:color w:val="231F20"/>
          <w:spacing w:val="-12"/>
          <w:w w:val="105"/>
        </w:rPr>
        <w:t xml:space="preserve"> </w:t>
      </w:r>
      <w:r>
        <w:rPr>
          <w:color w:val="231F20"/>
          <w:w w:val="105"/>
        </w:rPr>
        <w:t>impact</w:t>
      </w:r>
      <w:r>
        <w:rPr>
          <w:color w:val="231F20"/>
          <w:spacing w:val="-11"/>
          <w:w w:val="105"/>
        </w:rPr>
        <w:t xml:space="preserve"> </w:t>
      </w:r>
      <w:r>
        <w:rPr>
          <w:color w:val="231F20"/>
          <w:w w:val="105"/>
        </w:rPr>
        <w:t>of</w:t>
      </w:r>
      <w:r>
        <w:rPr>
          <w:color w:val="231F20"/>
          <w:spacing w:val="-12"/>
          <w:w w:val="105"/>
        </w:rPr>
        <w:t xml:space="preserve"> </w:t>
      </w:r>
      <w:r>
        <w:rPr>
          <w:color w:val="231F20"/>
          <w:w w:val="105"/>
        </w:rPr>
        <w:t>intangibles</w:t>
      </w:r>
      <w:r>
        <w:rPr>
          <w:color w:val="231F20"/>
          <w:spacing w:val="-11"/>
          <w:w w:val="105"/>
        </w:rPr>
        <w:t xml:space="preserve"> </w:t>
      </w:r>
      <w:r>
        <w:rPr>
          <w:color w:val="231F20"/>
          <w:w w:val="105"/>
        </w:rPr>
        <w:t>on</w:t>
      </w:r>
      <w:r>
        <w:rPr>
          <w:color w:val="231F20"/>
          <w:spacing w:val="-12"/>
          <w:w w:val="105"/>
        </w:rPr>
        <w:t xml:space="preserve"> </w:t>
      </w:r>
      <w:r>
        <w:rPr>
          <w:color w:val="231F20"/>
          <w:w w:val="105"/>
        </w:rPr>
        <w:t>stock</w:t>
      </w:r>
      <w:r>
        <w:rPr>
          <w:color w:val="231F20"/>
          <w:spacing w:val="-12"/>
          <w:w w:val="105"/>
        </w:rPr>
        <w:t xml:space="preserve"> </w:t>
      </w:r>
      <w:r>
        <w:rPr>
          <w:color w:val="231F20"/>
          <w:w w:val="105"/>
        </w:rPr>
        <w:t>prices,</w:t>
      </w:r>
      <w:r>
        <w:rPr>
          <w:color w:val="231F20"/>
          <w:spacing w:val="-11"/>
          <w:w w:val="105"/>
        </w:rPr>
        <w:t xml:space="preserve"> </w:t>
      </w:r>
      <w:r>
        <w:rPr>
          <w:color w:val="231F20"/>
          <w:w w:val="105"/>
        </w:rPr>
        <w:t>any</w:t>
      </w:r>
      <w:r>
        <w:rPr>
          <w:color w:val="231F20"/>
          <w:spacing w:val="-12"/>
          <w:w w:val="105"/>
        </w:rPr>
        <w:t xml:space="preserve"> </w:t>
      </w:r>
      <w:r>
        <w:rPr>
          <w:color w:val="231F20"/>
          <w:w w:val="105"/>
        </w:rPr>
        <w:t xml:space="preserve">model needs to take into account two important aspects. First, in our case, is the intangible endogeneity between </w:t>
      </w:r>
      <w:r>
        <w:rPr>
          <w:i/>
          <w:color w:val="231F20"/>
          <w:w w:val="105"/>
        </w:rPr>
        <w:t>CAPX</w:t>
      </w:r>
      <w:r>
        <w:rPr>
          <w:color w:val="231F20"/>
          <w:w w:val="105"/>
        </w:rPr>
        <w:t xml:space="preserve">, </w:t>
      </w:r>
      <w:r>
        <w:rPr>
          <w:i/>
          <w:color w:val="231F20"/>
          <w:w w:val="105"/>
        </w:rPr>
        <w:t xml:space="preserve">RAND </w:t>
      </w:r>
      <w:r>
        <w:rPr>
          <w:color w:val="231F20"/>
          <w:w w:val="105"/>
        </w:rPr>
        <w:t xml:space="preserve">and </w:t>
      </w:r>
      <w:r>
        <w:rPr>
          <w:i/>
          <w:color w:val="231F20"/>
          <w:w w:val="105"/>
        </w:rPr>
        <w:t>ADVT</w:t>
      </w:r>
      <w:r>
        <w:rPr>
          <w:color w:val="231F20"/>
          <w:w w:val="105"/>
        </w:rPr>
        <w:t xml:space="preserve">. Second, is the valuation inﬂuence of any intangible beyond that induced by the tangible </w:t>
      </w:r>
      <w:r>
        <w:rPr>
          <w:color w:val="231F20"/>
        </w:rPr>
        <w:t>outcomes</w:t>
      </w:r>
      <w:r>
        <w:rPr>
          <w:color w:val="231F20"/>
          <w:spacing w:val="-12"/>
        </w:rPr>
        <w:t xml:space="preserve"> </w:t>
      </w:r>
      <w:r>
        <w:rPr>
          <w:color w:val="231F20"/>
        </w:rPr>
        <w:t>of</w:t>
      </w:r>
      <w:r>
        <w:rPr>
          <w:color w:val="231F20"/>
          <w:spacing w:val="-11"/>
        </w:rPr>
        <w:t xml:space="preserve"> </w:t>
      </w:r>
      <w:r>
        <w:rPr>
          <w:color w:val="231F20"/>
        </w:rPr>
        <w:t>sales</w:t>
      </w:r>
      <w:r>
        <w:rPr>
          <w:color w:val="231F20"/>
          <w:spacing w:val="-11"/>
        </w:rPr>
        <w:t xml:space="preserve"> </w:t>
      </w:r>
      <w:r>
        <w:rPr>
          <w:color w:val="231F20"/>
        </w:rPr>
        <w:t>revenue</w:t>
      </w:r>
      <w:r>
        <w:rPr>
          <w:color w:val="231F20"/>
          <w:spacing w:val="-11"/>
        </w:rPr>
        <w:t xml:space="preserve"> </w:t>
      </w:r>
      <w:r>
        <w:rPr>
          <w:color w:val="231F20"/>
        </w:rPr>
        <w:t>(</w:t>
      </w:r>
      <w:r>
        <w:rPr>
          <w:i/>
          <w:color w:val="231F20"/>
        </w:rPr>
        <w:t>SALE</w:t>
      </w:r>
      <w:r>
        <w:rPr>
          <w:color w:val="231F20"/>
        </w:rPr>
        <w:t>)</w:t>
      </w:r>
      <w:r>
        <w:rPr>
          <w:color w:val="231F20"/>
          <w:spacing w:val="-11"/>
        </w:rPr>
        <w:t xml:space="preserve"> </w:t>
      </w:r>
      <w:r>
        <w:rPr>
          <w:color w:val="231F20"/>
        </w:rPr>
        <w:t>and</w:t>
      </w:r>
      <w:r>
        <w:rPr>
          <w:color w:val="231F20"/>
          <w:spacing w:val="-11"/>
        </w:rPr>
        <w:t xml:space="preserve"> </w:t>
      </w:r>
      <w:r>
        <w:rPr>
          <w:color w:val="231F20"/>
        </w:rPr>
        <w:t>net</w:t>
      </w:r>
      <w:r>
        <w:rPr>
          <w:color w:val="231F20"/>
          <w:spacing w:val="-11"/>
        </w:rPr>
        <w:t xml:space="preserve"> </w:t>
      </w:r>
      <w:r>
        <w:rPr>
          <w:color w:val="231F20"/>
        </w:rPr>
        <w:t>income</w:t>
      </w:r>
      <w:r>
        <w:rPr>
          <w:color w:val="231F20"/>
          <w:spacing w:val="-11"/>
        </w:rPr>
        <w:t xml:space="preserve"> </w:t>
      </w:r>
      <w:r>
        <w:rPr>
          <w:color w:val="231F20"/>
        </w:rPr>
        <w:t>(</w:t>
      </w:r>
      <w:r>
        <w:rPr>
          <w:i/>
          <w:color w:val="231F20"/>
        </w:rPr>
        <w:t>NINC</w:t>
      </w:r>
      <w:r>
        <w:rPr>
          <w:color w:val="231F20"/>
        </w:rPr>
        <w:t>).</w:t>
      </w:r>
      <w:r>
        <w:rPr>
          <w:color w:val="231F20"/>
          <w:spacing w:val="-11"/>
        </w:rPr>
        <w:t xml:space="preserve"> </w:t>
      </w:r>
      <w:r>
        <w:rPr>
          <w:color w:val="231F20"/>
        </w:rPr>
        <w:t>The</w:t>
      </w:r>
      <w:r>
        <w:rPr>
          <w:color w:val="231F20"/>
          <w:spacing w:val="-11"/>
        </w:rPr>
        <w:t xml:space="preserve"> </w:t>
      </w:r>
      <w:r>
        <w:rPr>
          <w:color w:val="231F20"/>
        </w:rPr>
        <w:t>intangible</w:t>
      </w:r>
      <w:r>
        <w:rPr>
          <w:color w:val="231F20"/>
          <w:spacing w:val="-11"/>
        </w:rPr>
        <w:t xml:space="preserve"> </w:t>
      </w:r>
      <w:r>
        <w:rPr>
          <w:color w:val="231F20"/>
        </w:rPr>
        <w:t xml:space="preserve">impact </w:t>
      </w:r>
      <w:r>
        <w:rPr>
          <w:color w:val="231F20"/>
          <w:w w:val="105"/>
        </w:rPr>
        <w:t>may</w:t>
      </w:r>
      <w:r>
        <w:rPr>
          <w:color w:val="231F20"/>
          <w:spacing w:val="-6"/>
          <w:w w:val="105"/>
        </w:rPr>
        <w:t xml:space="preserve"> </w:t>
      </w:r>
      <w:r>
        <w:rPr>
          <w:color w:val="231F20"/>
          <w:w w:val="105"/>
        </w:rPr>
        <w:t>be</w:t>
      </w:r>
      <w:r>
        <w:rPr>
          <w:color w:val="231F20"/>
          <w:spacing w:val="-5"/>
          <w:w w:val="105"/>
        </w:rPr>
        <w:t xml:space="preserve"> </w:t>
      </w:r>
      <w:r>
        <w:rPr>
          <w:color w:val="231F20"/>
          <w:w w:val="105"/>
        </w:rPr>
        <w:t>negative</w:t>
      </w:r>
      <w:r>
        <w:rPr>
          <w:color w:val="231F20"/>
          <w:spacing w:val="-5"/>
          <w:w w:val="105"/>
        </w:rPr>
        <w:t xml:space="preserve"> </w:t>
      </w:r>
      <w:r>
        <w:rPr>
          <w:color w:val="231F20"/>
          <w:w w:val="105"/>
        </w:rPr>
        <w:t>through</w:t>
      </w:r>
      <w:r>
        <w:rPr>
          <w:color w:val="231F20"/>
          <w:spacing w:val="-5"/>
          <w:w w:val="105"/>
        </w:rPr>
        <w:t xml:space="preserve"> </w:t>
      </w:r>
      <w:r>
        <w:rPr>
          <w:color w:val="231F20"/>
          <w:w w:val="105"/>
        </w:rPr>
        <w:t>short-term</w:t>
      </w:r>
      <w:r>
        <w:rPr>
          <w:color w:val="231F20"/>
          <w:spacing w:val="-6"/>
          <w:w w:val="105"/>
        </w:rPr>
        <w:t xml:space="preserve"> </w:t>
      </w:r>
      <w:r>
        <w:rPr>
          <w:color w:val="231F20"/>
          <w:w w:val="105"/>
        </w:rPr>
        <w:t>cost</w:t>
      </w:r>
      <w:r>
        <w:rPr>
          <w:color w:val="231F20"/>
          <w:spacing w:val="-4"/>
          <w:w w:val="105"/>
        </w:rPr>
        <w:t xml:space="preserve"> </w:t>
      </w:r>
      <w:r>
        <w:rPr>
          <w:color w:val="231F20"/>
          <w:w w:val="105"/>
        </w:rPr>
        <w:t>expensing</w:t>
      </w:r>
      <w:r>
        <w:rPr>
          <w:color w:val="231F20"/>
          <w:spacing w:val="-5"/>
          <w:w w:val="105"/>
        </w:rPr>
        <w:t xml:space="preserve"> </w:t>
      </w:r>
      <w:r>
        <w:rPr>
          <w:color w:val="231F20"/>
          <w:w w:val="105"/>
        </w:rPr>
        <w:t>or</w:t>
      </w:r>
      <w:r>
        <w:rPr>
          <w:color w:val="231F20"/>
          <w:spacing w:val="-5"/>
          <w:w w:val="105"/>
        </w:rPr>
        <w:t xml:space="preserve"> </w:t>
      </w:r>
      <w:r>
        <w:rPr>
          <w:color w:val="231F20"/>
          <w:w w:val="105"/>
        </w:rPr>
        <w:t>longer</w:t>
      </w:r>
      <w:r>
        <w:rPr>
          <w:color w:val="231F20"/>
          <w:spacing w:val="-5"/>
          <w:w w:val="105"/>
        </w:rPr>
        <w:t xml:space="preserve"> </w:t>
      </w:r>
      <w:r>
        <w:rPr>
          <w:color w:val="231F20"/>
          <w:w w:val="105"/>
        </w:rPr>
        <w:t>term</w:t>
      </w:r>
      <w:r>
        <w:rPr>
          <w:color w:val="231F20"/>
          <w:spacing w:val="-4"/>
          <w:w w:val="105"/>
        </w:rPr>
        <w:t xml:space="preserve"> </w:t>
      </w:r>
      <w:r>
        <w:rPr>
          <w:color w:val="231F20"/>
          <w:w w:val="105"/>
        </w:rPr>
        <w:t xml:space="preserve">positive </w:t>
      </w:r>
      <w:r>
        <w:rPr>
          <w:color w:val="231F20"/>
          <w:spacing w:val="-2"/>
        </w:rPr>
        <w:t>through</w:t>
      </w:r>
      <w:r>
        <w:rPr>
          <w:color w:val="231F20"/>
          <w:spacing w:val="-9"/>
        </w:rPr>
        <w:t xml:space="preserve"> </w:t>
      </w:r>
      <w:r>
        <w:rPr>
          <w:color w:val="231F20"/>
          <w:spacing w:val="-2"/>
        </w:rPr>
        <w:t>signalling</w:t>
      </w:r>
      <w:r>
        <w:rPr>
          <w:color w:val="231F20"/>
          <w:spacing w:val="-7"/>
        </w:rPr>
        <w:t xml:space="preserve"> </w:t>
      </w:r>
      <w:r>
        <w:rPr>
          <w:color w:val="231F20"/>
          <w:spacing w:val="-2"/>
        </w:rPr>
        <w:t>increased</w:t>
      </w:r>
      <w:r>
        <w:rPr>
          <w:color w:val="231F20"/>
          <w:spacing w:val="-10"/>
        </w:rPr>
        <w:t xml:space="preserve"> </w:t>
      </w:r>
      <w:r>
        <w:rPr>
          <w:color w:val="231F20"/>
          <w:spacing w:val="-2"/>
        </w:rPr>
        <w:t>ﬁnancial</w:t>
      </w:r>
      <w:r>
        <w:rPr>
          <w:color w:val="231F20"/>
          <w:spacing w:val="-9"/>
        </w:rPr>
        <w:t xml:space="preserve"> </w:t>
      </w:r>
      <w:r>
        <w:rPr>
          <w:color w:val="231F20"/>
          <w:spacing w:val="-2"/>
        </w:rPr>
        <w:t>wellbeing</w:t>
      </w:r>
      <w:r>
        <w:rPr>
          <w:color w:val="231F20"/>
          <w:spacing w:val="-7"/>
        </w:rPr>
        <w:t xml:space="preserve"> </w:t>
      </w:r>
      <w:r>
        <w:rPr>
          <w:color w:val="231F20"/>
          <w:spacing w:val="-2"/>
        </w:rPr>
        <w:t>or</w:t>
      </w:r>
      <w:r>
        <w:rPr>
          <w:color w:val="231F20"/>
          <w:spacing w:val="-8"/>
        </w:rPr>
        <w:t xml:space="preserve"> </w:t>
      </w:r>
      <w:r>
        <w:rPr>
          <w:color w:val="231F20"/>
          <w:spacing w:val="-2"/>
        </w:rPr>
        <w:t>future</w:t>
      </w:r>
      <w:r>
        <w:rPr>
          <w:color w:val="231F20"/>
          <w:spacing w:val="-8"/>
        </w:rPr>
        <w:t xml:space="preserve"> </w:t>
      </w:r>
      <w:r>
        <w:rPr>
          <w:color w:val="231F20"/>
          <w:spacing w:val="-2"/>
        </w:rPr>
        <w:t>innovations.</w:t>
      </w:r>
      <w:r>
        <w:rPr>
          <w:color w:val="231F20"/>
          <w:spacing w:val="-8"/>
        </w:rPr>
        <w:t xml:space="preserve"> </w:t>
      </w:r>
      <w:r>
        <w:rPr>
          <w:color w:val="231F20"/>
          <w:spacing w:val="-2"/>
        </w:rPr>
        <w:t>Given</w:t>
      </w:r>
      <w:r>
        <w:rPr>
          <w:color w:val="231F20"/>
          <w:spacing w:val="-8"/>
        </w:rPr>
        <w:t xml:space="preserve"> </w:t>
      </w:r>
      <w:r>
        <w:rPr>
          <w:color w:val="231F20"/>
          <w:spacing w:val="-2"/>
        </w:rPr>
        <w:t xml:space="preserve">that </w:t>
      </w:r>
      <w:r>
        <w:rPr>
          <w:color w:val="231F20"/>
          <w:w w:val="105"/>
        </w:rPr>
        <w:t>we</w:t>
      </w:r>
      <w:r>
        <w:rPr>
          <w:color w:val="231F20"/>
          <w:spacing w:val="-2"/>
          <w:w w:val="105"/>
        </w:rPr>
        <w:t xml:space="preserve"> </w:t>
      </w:r>
      <w:r>
        <w:rPr>
          <w:color w:val="231F20"/>
          <w:w w:val="105"/>
        </w:rPr>
        <w:t>know</w:t>
      </w:r>
      <w:r>
        <w:rPr>
          <w:color w:val="231F20"/>
          <w:spacing w:val="-2"/>
          <w:w w:val="105"/>
        </w:rPr>
        <w:t xml:space="preserve"> </w:t>
      </w:r>
      <w:r>
        <w:rPr>
          <w:color w:val="231F20"/>
          <w:w w:val="105"/>
        </w:rPr>
        <w:t>that</w:t>
      </w:r>
      <w:r>
        <w:rPr>
          <w:color w:val="231F20"/>
          <w:spacing w:val="-2"/>
          <w:w w:val="105"/>
        </w:rPr>
        <w:t xml:space="preserve"> </w:t>
      </w:r>
      <w:r>
        <w:rPr>
          <w:i/>
          <w:color w:val="231F20"/>
          <w:w w:val="105"/>
        </w:rPr>
        <w:t>ADVT</w:t>
      </w:r>
      <w:r>
        <w:rPr>
          <w:i/>
          <w:color w:val="231F20"/>
          <w:spacing w:val="-2"/>
          <w:w w:val="105"/>
        </w:rPr>
        <w:t xml:space="preserve"> </w:t>
      </w:r>
      <w:r>
        <w:rPr>
          <w:color w:val="231F20"/>
          <w:w w:val="105"/>
        </w:rPr>
        <w:t>ﬁnancial</w:t>
      </w:r>
      <w:r>
        <w:rPr>
          <w:color w:val="231F20"/>
          <w:spacing w:val="-3"/>
          <w:w w:val="105"/>
        </w:rPr>
        <w:t xml:space="preserve"> </w:t>
      </w:r>
      <w:r>
        <w:rPr>
          <w:color w:val="231F20"/>
          <w:w w:val="105"/>
        </w:rPr>
        <w:t>outcomes</w:t>
      </w:r>
      <w:r>
        <w:rPr>
          <w:color w:val="231F20"/>
          <w:spacing w:val="-3"/>
          <w:w w:val="105"/>
        </w:rPr>
        <w:t xml:space="preserve"> </w:t>
      </w:r>
      <w:r>
        <w:rPr>
          <w:color w:val="231F20"/>
          <w:w w:val="105"/>
        </w:rPr>
        <w:t>are</w:t>
      </w:r>
      <w:r>
        <w:rPr>
          <w:color w:val="231F20"/>
          <w:spacing w:val="-3"/>
          <w:w w:val="105"/>
        </w:rPr>
        <w:t xml:space="preserve"> </w:t>
      </w:r>
      <w:r>
        <w:rPr>
          <w:color w:val="231F20"/>
          <w:w w:val="105"/>
        </w:rPr>
        <w:t>more</w:t>
      </w:r>
      <w:r>
        <w:rPr>
          <w:color w:val="231F20"/>
          <w:spacing w:val="-2"/>
          <w:w w:val="105"/>
        </w:rPr>
        <w:t xml:space="preserve"> </w:t>
      </w:r>
      <w:r>
        <w:rPr>
          <w:color w:val="231F20"/>
          <w:w w:val="105"/>
        </w:rPr>
        <w:t>volatile</w:t>
      </w:r>
      <w:r>
        <w:rPr>
          <w:color w:val="231F20"/>
          <w:spacing w:val="-2"/>
          <w:w w:val="105"/>
        </w:rPr>
        <w:t xml:space="preserve"> </w:t>
      </w:r>
      <w:r>
        <w:rPr>
          <w:color w:val="231F20"/>
          <w:w w:val="105"/>
        </w:rPr>
        <w:t>and</w:t>
      </w:r>
      <w:r>
        <w:rPr>
          <w:color w:val="231F20"/>
          <w:spacing w:val="-2"/>
          <w:w w:val="105"/>
        </w:rPr>
        <w:t xml:space="preserve"> </w:t>
      </w:r>
      <w:r>
        <w:rPr>
          <w:color w:val="231F20"/>
          <w:w w:val="105"/>
        </w:rPr>
        <w:t>are</w:t>
      </w:r>
      <w:r>
        <w:rPr>
          <w:color w:val="231F20"/>
          <w:spacing w:val="-3"/>
          <w:w w:val="105"/>
        </w:rPr>
        <w:t xml:space="preserve"> </w:t>
      </w:r>
      <w:r>
        <w:rPr>
          <w:color w:val="231F20"/>
          <w:w w:val="105"/>
        </w:rPr>
        <w:t>subject</w:t>
      </w:r>
      <w:r>
        <w:rPr>
          <w:color w:val="231F20"/>
          <w:spacing w:val="-2"/>
          <w:w w:val="105"/>
        </w:rPr>
        <w:t xml:space="preserve"> </w:t>
      </w:r>
      <w:r>
        <w:rPr>
          <w:color w:val="231F20"/>
          <w:w w:val="105"/>
        </w:rPr>
        <w:t xml:space="preserve">to </w:t>
      </w:r>
      <w:r>
        <w:rPr>
          <w:color w:val="231F20"/>
        </w:rPr>
        <w:t xml:space="preserve">funding pressure, and little attention has been paid to the relative expenditure </w:t>
      </w:r>
      <w:r>
        <w:rPr>
          <w:color w:val="231F20"/>
          <w:spacing w:val="-2"/>
        </w:rPr>
        <w:t>allocation in growth markets, we ﬁrst pose a non-directional research question:</w:t>
      </w:r>
    </w:p>
    <w:p w14:paraId="54A7D6D0" w14:textId="77777777" w:rsidR="004C7718" w:rsidRDefault="006F207A">
      <w:pPr>
        <w:spacing w:before="113" w:line="249" w:lineRule="auto"/>
        <w:ind w:left="250" w:right="288"/>
        <w:jc w:val="both"/>
        <w:rPr>
          <w:i/>
          <w:sz w:val="18"/>
        </w:rPr>
      </w:pPr>
      <w:r>
        <w:rPr>
          <w:color w:val="231F20"/>
          <w:sz w:val="18"/>
        </w:rPr>
        <w:t xml:space="preserve">RQ1: </w:t>
      </w:r>
      <w:r>
        <w:rPr>
          <w:i/>
          <w:color w:val="231F20"/>
          <w:sz w:val="18"/>
        </w:rPr>
        <w:t>In a growth market after controlling for endogeneity, does ADVT expenditure</w:t>
      </w:r>
      <w:r>
        <w:rPr>
          <w:i/>
          <w:color w:val="231F20"/>
          <w:spacing w:val="40"/>
          <w:sz w:val="18"/>
        </w:rPr>
        <w:t xml:space="preserve"> </w:t>
      </w:r>
      <w:r>
        <w:rPr>
          <w:i/>
          <w:color w:val="231F20"/>
          <w:spacing w:val="-2"/>
          <w:sz w:val="18"/>
        </w:rPr>
        <w:t>provide</w:t>
      </w:r>
      <w:r>
        <w:rPr>
          <w:i/>
          <w:color w:val="231F20"/>
          <w:spacing w:val="-4"/>
          <w:sz w:val="18"/>
        </w:rPr>
        <w:t xml:space="preserve"> </w:t>
      </w:r>
      <w:r>
        <w:rPr>
          <w:i/>
          <w:color w:val="231F20"/>
          <w:spacing w:val="-2"/>
          <w:sz w:val="18"/>
        </w:rPr>
        <w:t>a</w:t>
      </w:r>
      <w:r>
        <w:rPr>
          <w:i/>
          <w:color w:val="231F20"/>
          <w:spacing w:val="-5"/>
          <w:sz w:val="18"/>
        </w:rPr>
        <w:t xml:space="preserve"> </w:t>
      </w:r>
      <w:r>
        <w:rPr>
          <w:i/>
          <w:color w:val="231F20"/>
          <w:spacing w:val="-2"/>
          <w:sz w:val="18"/>
        </w:rPr>
        <w:t>long</w:t>
      </w:r>
      <w:r>
        <w:rPr>
          <w:i/>
          <w:color w:val="231F20"/>
          <w:spacing w:val="-4"/>
          <w:sz w:val="18"/>
        </w:rPr>
        <w:t xml:space="preserve"> </w:t>
      </w:r>
      <w:r>
        <w:rPr>
          <w:i/>
          <w:color w:val="231F20"/>
          <w:spacing w:val="-2"/>
          <w:sz w:val="18"/>
        </w:rPr>
        <w:t>or</w:t>
      </w:r>
      <w:r>
        <w:rPr>
          <w:i/>
          <w:color w:val="231F20"/>
          <w:spacing w:val="-5"/>
          <w:sz w:val="18"/>
        </w:rPr>
        <w:t xml:space="preserve"> </w:t>
      </w:r>
      <w:r>
        <w:rPr>
          <w:i/>
          <w:color w:val="231F20"/>
          <w:spacing w:val="-2"/>
          <w:sz w:val="18"/>
        </w:rPr>
        <w:t>short</w:t>
      </w:r>
      <w:r>
        <w:rPr>
          <w:i/>
          <w:color w:val="231F20"/>
          <w:spacing w:val="-4"/>
          <w:sz w:val="18"/>
        </w:rPr>
        <w:t xml:space="preserve"> </w:t>
      </w:r>
      <w:r>
        <w:rPr>
          <w:i/>
          <w:color w:val="231F20"/>
          <w:spacing w:val="-2"/>
          <w:sz w:val="18"/>
        </w:rPr>
        <w:t>term</w:t>
      </w:r>
      <w:r>
        <w:rPr>
          <w:i/>
          <w:color w:val="231F20"/>
          <w:spacing w:val="-5"/>
          <w:sz w:val="18"/>
        </w:rPr>
        <w:t xml:space="preserve"> </w:t>
      </w:r>
      <w:r>
        <w:rPr>
          <w:i/>
          <w:color w:val="231F20"/>
          <w:spacing w:val="-2"/>
          <w:sz w:val="18"/>
        </w:rPr>
        <w:t>lead</w:t>
      </w:r>
      <w:r>
        <w:rPr>
          <w:i/>
          <w:color w:val="231F20"/>
          <w:spacing w:val="-4"/>
          <w:sz w:val="18"/>
        </w:rPr>
        <w:t xml:space="preserve"> </w:t>
      </w:r>
      <w:r>
        <w:rPr>
          <w:i/>
          <w:color w:val="231F20"/>
          <w:spacing w:val="-2"/>
          <w:sz w:val="18"/>
        </w:rPr>
        <w:t>to</w:t>
      </w:r>
      <w:r>
        <w:rPr>
          <w:i/>
          <w:color w:val="231F20"/>
          <w:spacing w:val="-5"/>
          <w:sz w:val="18"/>
        </w:rPr>
        <w:t xml:space="preserve"> </w:t>
      </w:r>
      <w:r>
        <w:rPr>
          <w:i/>
          <w:color w:val="231F20"/>
          <w:spacing w:val="-2"/>
          <w:sz w:val="18"/>
        </w:rPr>
        <w:t>stock</w:t>
      </w:r>
      <w:r>
        <w:rPr>
          <w:i/>
          <w:color w:val="231F20"/>
          <w:spacing w:val="-5"/>
          <w:sz w:val="18"/>
        </w:rPr>
        <w:t xml:space="preserve"> </w:t>
      </w:r>
      <w:r>
        <w:rPr>
          <w:i/>
          <w:color w:val="231F20"/>
          <w:spacing w:val="-2"/>
          <w:sz w:val="18"/>
        </w:rPr>
        <w:t>prices</w:t>
      </w:r>
      <w:r>
        <w:rPr>
          <w:i/>
          <w:color w:val="231F20"/>
          <w:spacing w:val="-4"/>
          <w:sz w:val="18"/>
        </w:rPr>
        <w:t xml:space="preserve"> </w:t>
      </w:r>
      <w:r>
        <w:rPr>
          <w:i/>
          <w:color w:val="231F20"/>
          <w:spacing w:val="-2"/>
          <w:sz w:val="18"/>
        </w:rPr>
        <w:t>over</w:t>
      </w:r>
      <w:r>
        <w:rPr>
          <w:i/>
          <w:color w:val="231F20"/>
          <w:spacing w:val="-4"/>
          <w:sz w:val="18"/>
        </w:rPr>
        <w:t xml:space="preserve"> </w:t>
      </w:r>
      <w:r>
        <w:rPr>
          <w:i/>
          <w:color w:val="231F20"/>
          <w:spacing w:val="-2"/>
          <w:sz w:val="18"/>
        </w:rPr>
        <w:t>and</w:t>
      </w:r>
      <w:r>
        <w:rPr>
          <w:i/>
          <w:color w:val="231F20"/>
          <w:spacing w:val="-4"/>
          <w:sz w:val="18"/>
        </w:rPr>
        <w:t xml:space="preserve"> </w:t>
      </w:r>
      <w:r>
        <w:rPr>
          <w:i/>
          <w:color w:val="231F20"/>
          <w:spacing w:val="-2"/>
          <w:sz w:val="18"/>
        </w:rPr>
        <w:t>beyond</w:t>
      </w:r>
      <w:r>
        <w:rPr>
          <w:i/>
          <w:color w:val="231F20"/>
          <w:spacing w:val="-5"/>
          <w:sz w:val="18"/>
        </w:rPr>
        <w:t xml:space="preserve"> </w:t>
      </w:r>
      <w:r>
        <w:rPr>
          <w:i/>
          <w:color w:val="231F20"/>
          <w:spacing w:val="-2"/>
          <w:sz w:val="18"/>
        </w:rPr>
        <w:t>sales</w:t>
      </w:r>
      <w:r>
        <w:rPr>
          <w:i/>
          <w:color w:val="231F20"/>
          <w:spacing w:val="-5"/>
          <w:sz w:val="18"/>
        </w:rPr>
        <w:t xml:space="preserve"> </w:t>
      </w:r>
      <w:r>
        <w:rPr>
          <w:i/>
          <w:color w:val="231F20"/>
          <w:spacing w:val="-2"/>
          <w:sz w:val="18"/>
        </w:rPr>
        <w:t>revenue</w:t>
      </w:r>
      <w:r>
        <w:rPr>
          <w:i/>
          <w:color w:val="231F20"/>
          <w:spacing w:val="-3"/>
          <w:sz w:val="18"/>
        </w:rPr>
        <w:t xml:space="preserve"> </w:t>
      </w:r>
      <w:r>
        <w:rPr>
          <w:i/>
          <w:color w:val="231F20"/>
          <w:spacing w:val="-2"/>
          <w:sz w:val="18"/>
        </w:rPr>
        <w:t>and</w:t>
      </w:r>
      <w:r>
        <w:rPr>
          <w:i/>
          <w:color w:val="231F20"/>
          <w:spacing w:val="-5"/>
          <w:sz w:val="18"/>
        </w:rPr>
        <w:t xml:space="preserve"> </w:t>
      </w:r>
      <w:r>
        <w:rPr>
          <w:i/>
          <w:color w:val="231F20"/>
          <w:spacing w:val="-2"/>
          <w:sz w:val="18"/>
        </w:rPr>
        <w:t>net</w:t>
      </w:r>
      <w:r>
        <w:rPr>
          <w:i/>
          <w:color w:val="231F20"/>
          <w:spacing w:val="40"/>
          <w:sz w:val="18"/>
        </w:rPr>
        <w:t xml:space="preserve"> </w:t>
      </w:r>
      <w:r>
        <w:rPr>
          <w:i/>
          <w:color w:val="231F20"/>
          <w:spacing w:val="-2"/>
          <w:sz w:val="18"/>
        </w:rPr>
        <w:t>income?</w:t>
      </w:r>
    </w:p>
    <w:p w14:paraId="54A7D6D1" w14:textId="77777777" w:rsidR="004C7718" w:rsidRDefault="006F207A">
      <w:pPr>
        <w:pStyle w:val="BodyText"/>
        <w:spacing w:before="105" w:line="244" w:lineRule="auto"/>
        <w:ind w:left="51" w:right="89" w:firstLine="179"/>
        <w:jc w:val="both"/>
      </w:pPr>
      <w:r>
        <w:rPr>
          <w:color w:val="231F20"/>
        </w:rPr>
        <w:t xml:space="preserve">In framing our next research question, we note that intangible expenditures </w:t>
      </w:r>
      <w:r>
        <w:rPr>
          <w:color w:val="231F20"/>
          <w:w w:val="105"/>
        </w:rPr>
        <w:t xml:space="preserve">have diﬀerential price impacts. They may be direct or indirect or industry </w:t>
      </w:r>
      <w:r>
        <w:rPr>
          <w:color w:val="231F20"/>
        </w:rPr>
        <w:t xml:space="preserve">speciﬁc. For example, product innovation, product quality and service quality </w:t>
      </w:r>
      <w:r>
        <w:rPr>
          <w:color w:val="231F20"/>
          <w:w w:val="105"/>
        </w:rPr>
        <w:t xml:space="preserve">improvements rely on </w:t>
      </w:r>
      <w:r>
        <w:rPr>
          <w:i/>
          <w:color w:val="231F20"/>
          <w:w w:val="105"/>
        </w:rPr>
        <w:t>RAND</w:t>
      </w:r>
      <w:r>
        <w:rPr>
          <w:color w:val="231F20"/>
          <w:w w:val="105"/>
        </w:rPr>
        <w:t xml:space="preserve">; network development, service quality and </w:t>
      </w:r>
      <w:r>
        <w:rPr>
          <w:color w:val="231F20"/>
        </w:rPr>
        <w:t>product</w:t>
      </w:r>
      <w:r>
        <w:rPr>
          <w:color w:val="231F20"/>
          <w:spacing w:val="47"/>
        </w:rPr>
        <w:t xml:space="preserve"> </w:t>
      </w:r>
      <w:r>
        <w:rPr>
          <w:color w:val="231F20"/>
        </w:rPr>
        <w:t>leverage</w:t>
      </w:r>
      <w:r>
        <w:rPr>
          <w:color w:val="231F20"/>
          <w:spacing w:val="48"/>
        </w:rPr>
        <w:t xml:space="preserve"> </w:t>
      </w:r>
      <w:r>
        <w:rPr>
          <w:color w:val="231F20"/>
        </w:rPr>
        <w:t>rely</w:t>
      </w:r>
      <w:r>
        <w:rPr>
          <w:color w:val="231F20"/>
          <w:spacing w:val="49"/>
        </w:rPr>
        <w:t xml:space="preserve"> </w:t>
      </w:r>
      <w:r>
        <w:rPr>
          <w:color w:val="231F20"/>
        </w:rPr>
        <w:t>on</w:t>
      </w:r>
      <w:r>
        <w:rPr>
          <w:color w:val="231F20"/>
          <w:spacing w:val="48"/>
        </w:rPr>
        <w:t xml:space="preserve"> </w:t>
      </w:r>
      <w:r>
        <w:rPr>
          <w:i/>
          <w:color w:val="231F20"/>
        </w:rPr>
        <w:t>CAPX</w:t>
      </w:r>
      <w:r>
        <w:rPr>
          <w:i/>
          <w:color w:val="231F20"/>
          <w:spacing w:val="48"/>
        </w:rPr>
        <w:t xml:space="preserve"> </w:t>
      </w:r>
      <w:r>
        <w:rPr>
          <w:color w:val="231F20"/>
        </w:rPr>
        <w:t>infrastructure;</w:t>
      </w:r>
      <w:r>
        <w:rPr>
          <w:color w:val="231F20"/>
          <w:spacing w:val="49"/>
        </w:rPr>
        <w:t xml:space="preserve"> </w:t>
      </w:r>
      <w:r>
        <w:rPr>
          <w:color w:val="231F20"/>
        </w:rPr>
        <w:t>and</w:t>
      </w:r>
      <w:r>
        <w:rPr>
          <w:color w:val="231F20"/>
          <w:spacing w:val="48"/>
        </w:rPr>
        <w:t xml:space="preserve"> </w:t>
      </w:r>
      <w:r>
        <w:rPr>
          <w:i/>
          <w:color w:val="231F20"/>
        </w:rPr>
        <w:t>ADVT</w:t>
      </w:r>
      <w:r>
        <w:rPr>
          <w:i/>
          <w:color w:val="231F20"/>
          <w:spacing w:val="49"/>
        </w:rPr>
        <w:t xml:space="preserve"> </w:t>
      </w:r>
      <w:r>
        <w:rPr>
          <w:color w:val="231F20"/>
        </w:rPr>
        <w:t>potentially</w:t>
      </w:r>
      <w:r>
        <w:rPr>
          <w:color w:val="231F20"/>
          <w:spacing w:val="47"/>
        </w:rPr>
        <w:t xml:space="preserve"> </w:t>
      </w:r>
      <w:r>
        <w:rPr>
          <w:color w:val="231F20"/>
          <w:spacing w:val="-2"/>
        </w:rPr>
        <w:t>levers</w:t>
      </w:r>
    </w:p>
    <w:p w14:paraId="54A7D6D2" w14:textId="77777777" w:rsidR="004C7718" w:rsidRDefault="006F207A">
      <w:pPr>
        <w:pStyle w:val="BodyText"/>
        <w:spacing w:before="61"/>
      </w:pPr>
      <w:r>
        <w:rPr>
          <w:noProof/>
        </w:rPr>
        <mc:AlternateContent>
          <mc:Choice Requires="wps">
            <w:drawing>
              <wp:anchor distT="0" distB="0" distL="0" distR="0" simplePos="0" relativeHeight="487594496" behindDoc="1" locked="0" layoutInCell="1" allowOverlap="1" wp14:anchorId="54A7DBFC" wp14:editId="54A7DBFD">
                <wp:simplePos x="0" y="0"/>
                <wp:positionH relativeFrom="page">
                  <wp:posOffset>662381</wp:posOffset>
                </wp:positionH>
                <wp:positionV relativeFrom="paragraph">
                  <wp:posOffset>203071</wp:posOffset>
                </wp:positionV>
                <wp:extent cx="459740" cy="6350"/>
                <wp:effectExtent l="0" t="0" r="0" b="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65" y="1270"/>
                              </a:lnTo>
                              <a:lnTo>
                                <a:pt x="458165" y="0"/>
                              </a:lnTo>
                              <a:lnTo>
                                <a:pt x="0" y="0"/>
                              </a:lnTo>
                              <a:lnTo>
                                <a:pt x="0" y="1270"/>
                              </a:lnTo>
                              <a:lnTo>
                                <a:pt x="0" y="5080"/>
                              </a:lnTo>
                              <a:lnTo>
                                <a:pt x="0" y="6350"/>
                              </a:lnTo>
                              <a:lnTo>
                                <a:pt x="458355" y="6350"/>
                              </a:lnTo>
                              <a:lnTo>
                                <a:pt x="458355"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7BC86E8F" id="Graphic 29" o:spid="_x0000_s1026" style="position:absolute;margin-left:52.15pt;margin-top:16pt;width:36.2pt;height:.5pt;z-index:-15721984;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" path="m459359,1270r-1194,l458165,,,,,1270,,5080,,6350r458355,l458355,5080r1004,l459359,1270xe" fillcolor="#231f20" stroked="f">
                <v:path arrowok="t"/>
                <w10:wrap type="topAndBottom" anchorx="page"/>
              </v:shape>
            </w:pict>
          </mc:Fallback>
        </mc:AlternateContent>
      </w:r>
    </w:p>
    <w:p w14:paraId="54A7D6D3" w14:textId="77777777" w:rsidR="004C7718" w:rsidRDefault="006F207A">
      <w:pPr>
        <w:spacing w:before="137" w:line="225" w:lineRule="auto"/>
        <w:ind w:left="51" w:right="88"/>
        <w:jc w:val="both"/>
        <w:rPr>
          <w:sz w:val="18"/>
        </w:rPr>
      </w:pPr>
      <w:r>
        <w:rPr>
          <w:color w:val="231F20"/>
          <w:sz w:val="18"/>
          <w:vertAlign w:val="superscript"/>
        </w:rPr>
        <w:t>6</w:t>
      </w:r>
      <w:r>
        <w:rPr>
          <w:color w:val="231F20"/>
          <w:sz w:val="18"/>
        </w:rPr>
        <w:t xml:space="preserve"> Despite a strong lobby for accounting standards to adopt a commercial-user-focus</w:t>
      </w:r>
      <w:r>
        <w:rPr>
          <w:color w:val="231F20"/>
          <w:spacing w:val="40"/>
          <w:sz w:val="18"/>
        </w:rPr>
        <w:t xml:space="preserve"> </w:t>
      </w:r>
      <w:r>
        <w:rPr>
          <w:color w:val="231F20"/>
          <w:sz w:val="18"/>
        </w:rPr>
        <w:t>(Lev and Zarowin, 1999) and the release of the FASB discussion project on disclosure</w:t>
      </w:r>
      <w:r>
        <w:rPr>
          <w:color w:val="231F20"/>
          <w:spacing w:val="40"/>
          <w:sz w:val="18"/>
        </w:rPr>
        <w:t xml:space="preserve"> </w:t>
      </w:r>
      <w:r>
        <w:rPr>
          <w:color w:val="231F20"/>
          <w:sz w:val="18"/>
        </w:rPr>
        <w:t>and</w:t>
      </w:r>
      <w:r>
        <w:rPr>
          <w:color w:val="231F20"/>
          <w:spacing w:val="-9"/>
          <w:sz w:val="18"/>
        </w:rPr>
        <w:t xml:space="preserve"> </w:t>
      </w:r>
      <w:r>
        <w:rPr>
          <w:color w:val="231F20"/>
          <w:sz w:val="18"/>
        </w:rPr>
        <w:t>recognition</w:t>
      </w:r>
      <w:r>
        <w:rPr>
          <w:color w:val="231F20"/>
          <w:spacing w:val="-8"/>
          <w:sz w:val="18"/>
        </w:rPr>
        <w:t xml:space="preserve"> </w:t>
      </w:r>
      <w:r>
        <w:rPr>
          <w:color w:val="231F20"/>
          <w:sz w:val="18"/>
        </w:rPr>
        <w:t>of</w:t>
      </w:r>
      <w:r>
        <w:rPr>
          <w:color w:val="231F20"/>
          <w:spacing w:val="-9"/>
          <w:sz w:val="18"/>
        </w:rPr>
        <w:t xml:space="preserve"> </w:t>
      </w:r>
      <w:r>
        <w:rPr>
          <w:color w:val="231F20"/>
          <w:sz w:val="18"/>
        </w:rPr>
        <w:t>intangible</w:t>
      </w:r>
      <w:r>
        <w:rPr>
          <w:color w:val="231F20"/>
          <w:spacing w:val="-8"/>
          <w:sz w:val="18"/>
        </w:rPr>
        <w:t xml:space="preserve"> </w:t>
      </w:r>
      <w:r>
        <w:rPr>
          <w:color w:val="231F20"/>
          <w:sz w:val="18"/>
        </w:rPr>
        <w:t>assets</w:t>
      </w:r>
      <w:r>
        <w:rPr>
          <w:color w:val="231F20"/>
          <w:spacing w:val="-9"/>
          <w:sz w:val="18"/>
        </w:rPr>
        <w:t xml:space="preserve"> </w:t>
      </w:r>
      <w:r>
        <w:rPr>
          <w:color w:val="231F20"/>
          <w:sz w:val="18"/>
        </w:rPr>
        <w:t>in</w:t>
      </w:r>
      <w:r>
        <w:rPr>
          <w:color w:val="231F20"/>
          <w:spacing w:val="-8"/>
          <w:sz w:val="18"/>
        </w:rPr>
        <w:t xml:space="preserve"> </w:t>
      </w:r>
      <w:r>
        <w:rPr>
          <w:color w:val="231F20"/>
          <w:sz w:val="18"/>
        </w:rPr>
        <w:t>2001,</w:t>
      </w:r>
      <w:r>
        <w:rPr>
          <w:color w:val="231F20"/>
          <w:spacing w:val="-8"/>
          <w:sz w:val="18"/>
        </w:rPr>
        <w:t xml:space="preserve"> </w:t>
      </w:r>
      <w:r>
        <w:rPr>
          <w:color w:val="231F20"/>
          <w:sz w:val="18"/>
        </w:rPr>
        <w:t>we</w:t>
      </w:r>
      <w:r>
        <w:rPr>
          <w:color w:val="231F20"/>
          <w:spacing w:val="-9"/>
          <w:sz w:val="18"/>
        </w:rPr>
        <w:t xml:space="preserve"> </w:t>
      </w:r>
      <w:r>
        <w:rPr>
          <w:color w:val="231F20"/>
          <w:sz w:val="18"/>
        </w:rPr>
        <w:t>regard</w:t>
      </w:r>
      <w:r>
        <w:rPr>
          <w:color w:val="231F20"/>
          <w:spacing w:val="-9"/>
          <w:sz w:val="18"/>
        </w:rPr>
        <w:t xml:space="preserve"> </w:t>
      </w:r>
      <w:r>
        <w:rPr>
          <w:color w:val="231F20"/>
          <w:sz w:val="18"/>
        </w:rPr>
        <w:t>incomplete</w:t>
      </w:r>
      <w:r>
        <w:rPr>
          <w:color w:val="231F20"/>
          <w:spacing w:val="-8"/>
          <w:sz w:val="18"/>
        </w:rPr>
        <w:t xml:space="preserve"> </w:t>
      </w:r>
      <w:r>
        <w:rPr>
          <w:color w:val="231F20"/>
          <w:sz w:val="18"/>
        </w:rPr>
        <w:t>ﬁnancial</w:t>
      </w:r>
      <w:r>
        <w:rPr>
          <w:color w:val="231F20"/>
          <w:spacing w:val="-9"/>
          <w:sz w:val="18"/>
        </w:rPr>
        <w:t xml:space="preserve"> </w:t>
      </w:r>
      <w:r>
        <w:rPr>
          <w:color w:val="231F20"/>
          <w:sz w:val="18"/>
        </w:rPr>
        <w:t>reporting</w:t>
      </w:r>
      <w:r>
        <w:rPr>
          <w:color w:val="231F20"/>
          <w:spacing w:val="-9"/>
          <w:sz w:val="18"/>
        </w:rPr>
        <w:t xml:space="preserve"> </w:t>
      </w:r>
      <w:r>
        <w:rPr>
          <w:color w:val="231F20"/>
          <w:sz w:val="18"/>
        </w:rPr>
        <w:t>as</w:t>
      </w:r>
      <w:r>
        <w:rPr>
          <w:color w:val="231F20"/>
          <w:spacing w:val="40"/>
          <w:sz w:val="18"/>
        </w:rPr>
        <w:t xml:space="preserve"> </w:t>
      </w:r>
      <w:r>
        <w:rPr>
          <w:color w:val="231F20"/>
          <w:sz w:val="18"/>
        </w:rPr>
        <w:t>a second-order problem.</w:t>
      </w:r>
    </w:p>
    <w:p w14:paraId="54A7D6D4" w14:textId="77777777" w:rsidR="004C7718" w:rsidRDefault="004C7718">
      <w:pPr>
        <w:spacing w:line="225" w:lineRule="auto"/>
        <w:jc w:val="both"/>
        <w:rPr>
          <w:sz w:val="18"/>
        </w:rPr>
        <w:sectPr w:rsidR="004C7718">
          <w:pgSz w:w="8850" w:h="13270"/>
          <w:pgMar w:top="680" w:right="992" w:bottom="1120" w:left="992" w:header="0" w:footer="926" w:gutter="0"/>
          <w:cols w:space="720"/>
        </w:sectPr>
      </w:pPr>
    </w:p>
    <w:p w14:paraId="54A7D6D6" w14:textId="77777777" w:rsidR="004C7718" w:rsidRDefault="004C7718">
      <w:pPr>
        <w:pStyle w:val="BodyText"/>
        <w:spacing w:before="131"/>
        <w:rPr>
          <w:i/>
        </w:rPr>
      </w:pPr>
    </w:p>
    <w:p w14:paraId="54A7D6D7" w14:textId="77777777" w:rsidR="004C7718" w:rsidRDefault="006F207A">
      <w:pPr>
        <w:pStyle w:val="BodyText"/>
        <w:spacing w:before="1" w:line="244" w:lineRule="auto"/>
        <w:ind w:left="90" w:right="49"/>
        <w:jc w:val="both"/>
      </w:pPr>
      <w:r>
        <w:rPr>
          <w:color w:val="231F20"/>
        </w:rPr>
        <w:t>both</w:t>
      </w:r>
      <w:r>
        <w:rPr>
          <w:color w:val="231F20"/>
          <w:spacing w:val="-6"/>
        </w:rPr>
        <w:t xml:space="preserve"> </w:t>
      </w:r>
      <w:r>
        <w:rPr>
          <w:color w:val="231F20"/>
        </w:rPr>
        <w:t>these</w:t>
      </w:r>
      <w:r>
        <w:rPr>
          <w:color w:val="231F20"/>
          <w:spacing w:val="-6"/>
        </w:rPr>
        <w:t xml:space="preserve"> </w:t>
      </w:r>
      <w:r>
        <w:rPr>
          <w:color w:val="231F20"/>
        </w:rPr>
        <w:t>expenditures</w:t>
      </w:r>
      <w:r>
        <w:rPr>
          <w:color w:val="231F20"/>
          <w:spacing w:val="-7"/>
        </w:rPr>
        <w:t xml:space="preserve"> </w:t>
      </w:r>
      <w:r>
        <w:rPr>
          <w:color w:val="231F20"/>
        </w:rPr>
        <w:t>by</w:t>
      </w:r>
      <w:r>
        <w:rPr>
          <w:color w:val="231F20"/>
          <w:spacing w:val="-7"/>
        </w:rPr>
        <w:t xml:space="preserve"> </w:t>
      </w:r>
      <w:r>
        <w:rPr>
          <w:color w:val="231F20"/>
        </w:rPr>
        <w:t>imparting</w:t>
      </w:r>
      <w:r>
        <w:rPr>
          <w:color w:val="231F20"/>
          <w:spacing w:val="-6"/>
        </w:rPr>
        <w:t xml:space="preserve"> </w:t>
      </w:r>
      <w:r>
        <w:rPr>
          <w:color w:val="231F20"/>
        </w:rPr>
        <w:t>an</w:t>
      </w:r>
      <w:r>
        <w:rPr>
          <w:color w:val="231F20"/>
          <w:spacing w:val="-8"/>
        </w:rPr>
        <w:t xml:space="preserve"> </w:t>
      </w:r>
      <w:r>
        <w:rPr>
          <w:color w:val="231F20"/>
        </w:rPr>
        <w:t>information</w:t>
      </w:r>
      <w:r>
        <w:rPr>
          <w:color w:val="231F20"/>
          <w:spacing w:val="-6"/>
        </w:rPr>
        <w:t xml:space="preserve"> </w:t>
      </w:r>
      <w:r>
        <w:rPr>
          <w:color w:val="231F20"/>
        </w:rPr>
        <w:t>link</w:t>
      </w:r>
      <w:r>
        <w:rPr>
          <w:color w:val="231F20"/>
          <w:spacing w:val="-7"/>
        </w:rPr>
        <w:t xml:space="preserve"> </w:t>
      </w:r>
      <w:r>
        <w:rPr>
          <w:color w:val="231F20"/>
        </w:rPr>
        <w:t>to</w:t>
      </w:r>
      <w:r>
        <w:rPr>
          <w:color w:val="231F20"/>
          <w:spacing w:val="-7"/>
        </w:rPr>
        <w:t xml:space="preserve"> </w:t>
      </w:r>
      <w:r>
        <w:rPr>
          <w:color w:val="231F20"/>
        </w:rPr>
        <w:t>outsiders.</w:t>
      </w:r>
      <w:r>
        <w:rPr>
          <w:color w:val="231F20"/>
          <w:spacing w:val="-6"/>
        </w:rPr>
        <w:t xml:space="preserve"> </w:t>
      </w:r>
      <w:r>
        <w:rPr>
          <w:color w:val="231F20"/>
        </w:rPr>
        <w:t>Further, we</w:t>
      </w:r>
      <w:r>
        <w:rPr>
          <w:color w:val="231F20"/>
          <w:spacing w:val="-8"/>
        </w:rPr>
        <w:t xml:space="preserve"> </w:t>
      </w:r>
      <w:r>
        <w:rPr>
          <w:color w:val="231F20"/>
        </w:rPr>
        <w:t>might</w:t>
      </w:r>
      <w:r>
        <w:rPr>
          <w:color w:val="231F20"/>
          <w:spacing w:val="-8"/>
        </w:rPr>
        <w:t xml:space="preserve"> </w:t>
      </w:r>
      <w:r>
        <w:rPr>
          <w:color w:val="231F20"/>
        </w:rPr>
        <w:t>observe</w:t>
      </w:r>
      <w:r>
        <w:rPr>
          <w:color w:val="231F20"/>
          <w:spacing w:val="-8"/>
        </w:rPr>
        <w:t xml:space="preserve"> </w:t>
      </w:r>
      <w:r>
        <w:rPr>
          <w:color w:val="231F20"/>
        </w:rPr>
        <w:t>a</w:t>
      </w:r>
      <w:r>
        <w:rPr>
          <w:color w:val="231F20"/>
          <w:spacing w:val="-8"/>
        </w:rPr>
        <w:t xml:space="preserve"> </w:t>
      </w:r>
      <w:r>
        <w:rPr>
          <w:color w:val="231F20"/>
        </w:rPr>
        <w:t>short-term</w:t>
      </w:r>
      <w:r>
        <w:rPr>
          <w:color w:val="231F20"/>
          <w:spacing w:val="-8"/>
        </w:rPr>
        <w:t xml:space="preserve"> </w:t>
      </w:r>
      <w:r>
        <w:rPr>
          <w:color w:val="231F20"/>
        </w:rPr>
        <w:t>price</w:t>
      </w:r>
      <w:r>
        <w:rPr>
          <w:color w:val="231F20"/>
          <w:spacing w:val="-8"/>
        </w:rPr>
        <w:t xml:space="preserve"> </w:t>
      </w:r>
      <w:r>
        <w:rPr>
          <w:color w:val="231F20"/>
        </w:rPr>
        <w:t>response</w:t>
      </w:r>
      <w:r>
        <w:rPr>
          <w:color w:val="231F20"/>
          <w:spacing w:val="-8"/>
        </w:rPr>
        <w:t xml:space="preserve"> </w:t>
      </w:r>
      <w:r>
        <w:rPr>
          <w:color w:val="231F20"/>
        </w:rPr>
        <w:t>in</w:t>
      </w:r>
      <w:r>
        <w:rPr>
          <w:color w:val="231F20"/>
          <w:spacing w:val="-8"/>
        </w:rPr>
        <w:t xml:space="preserve"> </w:t>
      </w:r>
      <w:r>
        <w:rPr>
          <w:color w:val="231F20"/>
        </w:rPr>
        <w:t>industries</w:t>
      </w:r>
      <w:r>
        <w:rPr>
          <w:color w:val="231F20"/>
          <w:spacing w:val="-8"/>
        </w:rPr>
        <w:t xml:space="preserve"> </w:t>
      </w:r>
      <w:r>
        <w:rPr>
          <w:color w:val="231F20"/>
        </w:rPr>
        <w:t>that</w:t>
      </w:r>
      <w:r>
        <w:rPr>
          <w:color w:val="231F20"/>
          <w:spacing w:val="-8"/>
        </w:rPr>
        <w:t xml:space="preserve"> </w:t>
      </w:r>
      <w:r>
        <w:rPr>
          <w:color w:val="231F20"/>
        </w:rPr>
        <w:t>concentrate</w:t>
      </w:r>
      <w:r>
        <w:rPr>
          <w:color w:val="231F20"/>
          <w:spacing w:val="-8"/>
        </w:rPr>
        <w:t xml:space="preserve"> </w:t>
      </w:r>
      <w:r>
        <w:rPr>
          <w:color w:val="231F20"/>
        </w:rPr>
        <w:t xml:space="preserve">on customer service and a long-term response in industries that concentrate on developing innovations through </w:t>
      </w:r>
      <w:r>
        <w:rPr>
          <w:i/>
          <w:color w:val="231F20"/>
        </w:rPr>
        <w:t>RAND</w:t>
      </w:r>
      <w:r>
        <w:rPr>
          <w:color w:val="231F20"/>
        </w:rPr>
        <w:t>.</w:t>
      </w:r>
    </w:p>
    <w:p w14:paraId="54A7D6D8" w14:textId="77777777" w:rsidR="004C7718" w:rsidRDefault="006F207A">
      <w:pPr>
        <w:pStyle w:val="BodyText"/>
        <w:spacing w:line="244" w:lineRule="auto"/>
        <w:ind w:left="90" w:right="49" w:firstLine="179"/>
        <w:jc w:val="both"/>
      </w:pPr>
      <w:r>
        <w:rPr>
          <w:color w:val="231F20"/>
        </w:rPr>
        <w:t xml:space="preserve">Moreover, </w:t>
      </w:r>
      <w:r>
        <w:rPr>
          <w:i/>
          <w:color w:val="231F20"/>
        </w:rPr>
        <w:t xml:space="preserve">ADVT </w:t>
      </w:r>
      <w:r>
        <w:rPr>
          <w:color w:val="231F20"/>
        </w:rPr>
        <w:t xml:space="preserve">in service-based industries might be used to concurrently </w:t>
      </w:r>
      <w:r>
        <w:rPr>
          <w:color w:val="231F20"/>
          <w:w w:val="105"/>
        </w:rPr>
        <w:t>build up short-term customer attraction and long-term customer relation brand.</w:t>
      </w:r>
      <w:r>
        <w:rPr>
          <w:color w:val="231F20"/>
          <w:spacing w:val="-5"/>
          <w:w w:val="105"/>
        </w:rPr>
        <w:t xml:space="preserve"> </w:t>
      </w:r>
      <w:r>
        <w:rPr>
          <w:color w:val="231F20"/>
          <w:w w:val="105"/>
        </w:rPr>
        <w:t>On</w:t>
      </w:r>
      <w:r>
        <w:rPr>
          <w:color w:val="231F20"/>
          <w:spacing w:val="-5"/>
          <w:w w:val="105"/>
        </w:rPr>
        <w:t xml:space="preserve"> </w:t>
      </w:r>
      <w:r>
        <w:rPr>
          <w:color w:val="231F20"/>
          <w:w w:val="105"/>
        </w:rPr>
        <w:t>the</w:t>
      </w:r>
      <w:r>
        <w:rPr>
          <w:color w:val="231F20"/>
          <w:spacing w:val="-5"/>
          <w:w w:val="105"/>
        </w:rPr>
        <w:t xml:space="preserve"> </w:t>
      </w:r>
      <w:r>
        <w:rPr>
          <w:color w:val="231F20"/>
          <w:w w:val="105"/>
        </w:rPr>
        <w:t>other</w:t>
      </w:r>
      <w:r>
        <w:rPr>
          <w:color w:val="231F20"/>
          <w:spacing w:val="-5"/>
          <w:w w:val="105"/>
        </w:rPr>
        <w:t xml:space="preserve"> </w:t>
      </w:r>
      <w:r>
        <w:rPr>
          <w:color w:val="231F20"/>
          <w:w w:val="105"/>
        </w:rPr>
        <w:t>hand,</w:t>
      </w:r>
      <w:r>
        <w:rPr>
          <w:color w:val="231F20"/>
          <w:spacing w:val="-5"/>
          <w:w w:val="105"/>
        </w:rPr>
        <w:t xml:space="preserve"> </w:t>
      </w:r>
      <w:r>
        <w:rPr>
          <w:i/>
          <w:color w:val="231F20"/>
          <w:w w:val="105"/>
        </w:rPr>
        <w:t>ADVT</w:t>
      </w:r>
      <w:r>
        <w:rPr>
          <w:i/>
          <w:color w:val="231F20"/>
          <w:spacing w:val="-4"/>
          <w:w w:val="105"/>
        </w:rPr>
        <w:t xml:space="preserve"> </w:t>
      </w:r>
      <w:r>
        <w:rPr>
          <w:color w:val="231F20"/>
          <w:w w:val="105"/>
        </w:rPr>
        <w:t>in</w:t>
      </w:r>
      <w:r>
        <w:rPr>
          <w:color w:val="231F20"/>
          <w:spacing w:val="-5"/>
          <w:w w:val="105"/>
        </w:rPr>
        <w:t xml:space="preserve"> </w:t>
      </w:r>
      <w:r>
        <w:rPr>
          <w:color w:val="231F20"/>
          <w:w w:val="105"/>
        </w:rPr>
        <w:t>mature</w:t>
      </w:r>
      <w:r>
        <w:rPr>
          <w:color w:val="231F20"/>
          <w:spacing w:val="-6"/>
          <w:w w:val="105"/>
        </w:rPr>
        <w:t xml:space="preserve"> </w:t>
      </w:r>
      <w:r>
        <w:rPr>
          <w:color w:val="231F20"/>
          <w:w w:val="105"/>
        </w:rPr>
        <w:t>industries</w:t>
      </w:r>
      <w:r>
        <w:rPr>
          <w:color w:val="231F20"/>
          <w:spacing w:val="-5"/>
          <w:w w:val="105"/>
        </w:rPr>
        <w:t xml:space="preserve"> </w:t>
      </w:r>
      <w:r>
        <w:rPr>
          <w:color w:val="231F20"/>
          <w:w w:val="105"/>
        </w:rPr>
        <w:t>may</w:t>
      </w:r>
      <w:r>
        <w:rPr>
          <w:color w:val="231F20"/>
          <w:spacing w:val="-5"/>
          <w:w w:val="105"/>
        </w:rPr>
        <w:t xml:space="preserve"> </w:t>
      </w:r>
      <w:r>
        <w:rPr>
          <w:color w:val="231F20"/>
          <w:w w:val="105"/>
        </w:rPr>
        <w:t>have</w:t>
      </w:r>
      <w:r>
        <w:rPr>
          <w:color w:val="231F20"/>
          <w:spacing w:val="-5"/>
          <w:w w:val="105"/>
        </w:rPr>
        <w:t xml:space="preserve"> </w:t>
      </w:r>
      <w:r>
        <w:rPr>
          <w:color w:val="231F20"/>
          <w:w w:val="105"/>
        </w:rPr>
        <w:t>little</w:t>
      </w:r>
      <w:r>
        <w:rPr>
          <w:color w:val="231F20"/>
          <w:spacing w:val="-6"/>
          <w:w w:val="105"/>
        </w:rPr>
        <w:t xml:space="preserve"> </w:t>
      </w:r>
      <w:r>
        <w:rPr>
          <w:color w:val="231F20"/>
          <w:w w:val="105"/>
        </w:rPr>
        <w:t xml:space="preserve">impact </w:t>
      </w:r>
      <w:r>
        <w:rPr>
          <w:color w:val="231F20"/>
        </w:rPr>
        <w:t xml:space="preserve">other than maintenance of brand awareness. That is, diﬀerent industries may </w:t>
      </w:r>
      <w:r>
        <w:rPr>
          <w:color w:val="231F20"/>
          <w:w w:val="105"/>
        </w:rPr>
        <w:t>have</w:t>
      </w:r>
      <w:r>
        <w:rPr>
          <w:color w:val="231F20"/>
          <w:spacing w:val="-4"/>
          <w:w w:val="105"/>
        </w:rPr>
        <w:t xml:space="preserve"> </w:t>
      </w:r>
      <w:r>
        <w:rPr>
          <w:color w:val="231F20"/>
          <w:w w:val="105"/>
        </w:rPr>
        <w:t>divergent</w:t>
      </w:r>
      <w:r>
        <w:rPr>
          <w:color w:val="231F20"/>
          <w:spacing w:val="-5"/>
          <w:w w:val="105"/>
        </w:rPr>
        <w:t xml:space="preserve"> </w:t>
      </w:r>
      <w:r>
        <w:rPr>
          <w:color w:val="231F20"/>
          <w:w w:val="105"/>
        </w:rPr>
        <w:t>views</w:t>
      </w:r>
      <w:r>
        <w:rPr>
          <w:color w:val="231F20"/>
          <w:spacing w:val="-4"/>
          <w:w w:val="105"/>
        </w:rPr>
        <w:t xml:space="preserve"> </w:t>
      </w:r>
      <w:r>
        <w:rPr>
          <w:color w:val="231F20"/>
          <w:w w:val="105"/>
        </w:rPr>
        <w:t>on</w:t>
      </w:r>
      <w:r>
        <w:rPr>
          <w:color w:val="231F20"/>
          <w:spacing w:val="-5"/>
          <w:w w:val="105"/>
        </w:rPr>
        <w:t xml:space="preserve"> </w:t>
      </w:r>
      <w:r>
        <w:rPr>
          <w:color w:val="231F20"/>
          <w:w w:val="105"/>
        </w:rPr>
        <w:t>the</w:t>
      </w:r>
      <w:r>
        <w:rPr>
          <w:color w:val="231F20"/>
          <w:spacing w:val="-4"/>
          <w:w w:val="105"/>
        </w:rPr>
        <w:t xml:space="preserve"> </w:t>
      </w:r>
      <w:r>
        <w:rPr>
          <w:color w:val="231F20"/>
          <w:w w:val="105"/>
        </w:rPr>
        <w:t>relative</w:t>
      </w:r>
      <w:r>
        <w:rPr>
          <w:color w:val="231F20"/>
          <w:spacing w:val="-4"/>
          <w:w w:val="105"/>
        </w:rPr>
        <w:t xml:space="preserve"> </w:t>
      </w:r>
      <w:r>
        <w:rPr>
          <w:color w:val="231F20"/>
          <w:w w:val="105"/>
        </w:rPr>
        <w:t>importance</w:t>
      </w:r>
      <w:r>
        <w:rPr>
          <w:color w:val="231F20"/>
          <w:spacing w:val="-4"/>
          <w:w w:val="105"/>
        </w:rPr>
        <w:t xml:space="preserve"> </w:t>
      </w:r>
      <w:r>
        <w:rPr>
          <w:color w:val="231F20"/>
          <w:w w:val="105"/>
        </w:rPr>
        <w:t>of</w:t>
      </w:r>
      <w:r>
        <w:rPr>
          <w:color w:val="231F20"/>
          <w:spacing w:val="-4"/>
          <w:w w:val="105"/>
        </w:rPr>
        <w:t xml:space="preserve"> </w:t>
      </w:r>
      <w:r>
        <w:rPr>
          <w:i/>
          <w:color w:val="231F20"/>
          <w:w w:val="105"/>
        </w:rPr>
        <w:t>ADVT</w:t>
      </w:r>
      <w:r>
        <w:rPr>
          <w:i/>
          <w:color w:val="231F20"/>
          <w:spacing w:val="-4"/>
          <w:w w:val="105"/>
        </w:rPr>
        <w:t xml:space="preserve"> </w:t>
      </w:r>
      <w:r>
        <w:rPr>
          <w:color w:val="231F20"/>
          <w:w w:val="105"/>
        </w:rPr>
        <w:t>expenditures.</w:t>
      </w:r>
      <w:r>
        <w:rPr>
          <w:color w:val="231F20"/>
          <w:spacing w:val="-4"/>
          <w:w w:val="105"/>
        </w:rPr>
        <w:t xml:space="preserve"> </w:t>
      </w:r>
      <w:r>
        <w:rPr>
          <w:color w:val="231F20"/>
          <w:w w:val="105"/>
        </w:rPr>
        <w:t>For example,</w:t>
      </w:r>
      <w:r>
        <w:rPr>
          <w:color w:val="231F20"/>
          <w:spacing w:val="-2"/>
          <w:w w:val="105"/>
        </w:rPr>
        <w:t xml:space="preserve"> </w:t>
      </w:r>
      <w:r>
        <w:rPr>
          <w:color w:val="231F20"/>
          <w:w w:val="105"/>
        </w:rPr>
        <w:t>in</w:t>
      </w:r>
      <w:r>
        <w:rPr>
          <w:color w:val="231F20"/>
          <w:spacing w:val="-1"/>
          <w:w w:val="105"/>
        </w:rPr>
        <w:t xml:space="preserve"> </w:t>
      </w:r>
      <w:r>
        <w:rPr>
          <w:color w:val="231F20"/>
          <w:w w:val="105"/>
        </w:rPr>
        <w:t>consumer-based</w:t>
      </w:r>
      <w:r>
        <w:rPr>
          <w:color w:val="231F20"/>
          <w:spacing w:val="-2"/>
          <w:w w:val="105"/>
        </w:rPr>
        <w:t xml:space="preserve"> </w:t>
      </w:r>
      <w:r>
        <w:rPr>
          <w:color w:val="231F20"/>
          <w:w w:val="105"/>
        </w:rPr>
        <w:t>industries</w:t>
      </w:r>
      <w:r>
        <w:rPr>
          <w:color w:val="231F20"/>
          <w:spacing w:val="-1"/>
          <w:w w:val="105"/>
        </w:rPr>
        <w:t xml:space="preserve"> </w:t>
      </w:r>
      <w:r>
        <w:rPr>
          <w:i/>
          <w:color w:val="231F20"/>
          <w:w w:val="105"/>
        </w:rPr>
        <w:t>ADVT</w:t>
      </w:r>
      <w:r>
        <w:rPr>
          <w:i/>
          <w:color w:val="231F20"/>
          <w:spacing w:val="-2"/>
          <w:w w:val="105"/>
        </w:rPr>
        <w:t xml:space="preserve"> </w:t>
      </w:r>
      <w:r>
        <w:rPr>
          <w:color w:val="231F20"/>
          <w:w w:val="105"/>
        </w:rPr>
        <w:t>may</w:t>
      </w:r>
      <w:r>
        <w:rPr>
          <w:color w:val="231F20"/>
          <w:spacing w:val="-1"/>
          <w:w w:val="105"/>
        </w:rPr>
        <w:t xml:space="preserve"> </w:t>
      </w:r>
      <w:r>
        <w:rPr>
          <w:color w:val="231F20"/>
          <w:w w:val="105"/>
        </w:rPr>
        <w:t>be</w:t>
      </w:r>
      <w:r>
        <w:rPr>
          <w:color w:val="231F20"/>
          <w:spacing w:val="-2"/>
          <w:w w:val="105"/>
        </w:rPr>
        <w:t xml:space="preserve"> </w:t>
      </w:r>
      <w:r>
        <w:rPr>
          <w:color w:val="231F20"/>
          <w:w w:val="105"/>
        </w:rPr>
        <w:t>regarded</w:t>
      </w:r>
      <w:r>
        <w:rPr>
          <w:color w:val="231F20"/>
          <w:spacing w:val="-2"/>
          <w:w w:val="105"/>
        </w:rPr>
        <w:t xml:space="preserve"> </w:t>
      </w:r>
      <w:r>
        <w:rPr>
          <w:color w:val="231F20"/>
          <w:w w:val="105"/>
        </w:rPr>
        <w:t>of</w:t>
      </w:r>
      <w:r>
        <w:rPr>
          <w:color w:val="231F20"/>
          <w:spacing w:val="-1"/>
          <w:w w:val="105"/>
        </w:rPr>
        <w:t xml:space="preserve"> </w:t>
      </w:r>
      <w:r>
        <w:rPr>
          <w:color w:val="231F20"/>
          <w:w w:val="105"/>
        </w:rPr>
        <w:t>equal</w:t>
      </w:r>
      <w:r>
        <w:rPr>
          <w:color w:val="231F20"/>
          <w:spacing w:val="-2"/>
          <w:w w:val="105"/>
        </w:rPr>
        <w:t xml:space="preserve"> </w:t>
      </w:r>
      <w:r>
        <w:rPr>
          <w:color w:val="231F20"/>
          <w:w w:val="105"/>
        </w:rPr>
        <w:t xml:space="preserve">(or </w:t>
      </w:r>
      <w:r>
        <w:rPr>
          <w:color w:val="231F20"/>
        </w:rPr>
        <w:t>greater) importance to other intangible expenditures, whilst in more mature manufacturing-based</w:t>
      </w:r>
      <w:r>
        <w:rPr>
          <w:color w:val="231F20"/>
          <w:spacing w:val="-12"/>
        </w:rPr>
        <w:t xml:space="preserve"> </w:t>
      </w:r>
      <w:r>
        <w:rPr>
          <w:color w:val="231F20"/>
        </w:rPr>
        <w:t>industries,</w:t>
      </w:r>
      <w:r>
        <w:rPr>
          <w:color w:val="231F20"/>
          <w:spacing w:val="-11"/>
        </w:rPr>
        <w:t xml:space="preserve"> </w:t>
      </w:r>
      <w:r>
        <w:rPr>
          <w:color w:val="231F20"/>
        </w:rPr>
        <w:t>there</w:t>
      </w:r>
      <w:r>
        <w:rPr>
          <w:color w:val="231F20"/>
          <w:spacing w:val="-11"/>
        </w:rPr>
        <w:t xml:space="preserve"> </w:t>
      </w:r>
      <w:r>
        <w:rPr>
          <w:color w:val="231F20"/>
        </w:rPr>
        <w:t>may</w:t>
      </w:r>
      <w:r>
        <w:rPr>
          <w:color w:val="231F20"/>
          <w:spacing w:val="-11"/>
        </w:rPr>
        <w:t xml:space="preserve"> </w:t>
      </w:r>
      <w:r>
        <w:rPr>
          <w:color w:val="231F20"/>
        </w:rPr>
        <w:t>be</w:t>
      </w:r>
      <w:r>
        <w:rPr>
          <w:color w:val="231F20"/>
          <w:spacing w:val="-11"/>
        </w:rPr>
        <w:t xml:space="preserve"> </w:t>
      </w:r>
      <w:r>
        <w:rPr>
          <w:color w:val="231F20"/>
        </w:rPr>
        <w:t>a</w:t>
      </w:r>
      <w:r>
        <w:rPr>
          <w:color w:val="231F20"/>
          <w:spacing w:val="-11"/>
        </w:rPr>
        <w:t xml:space="preserve"> </w:t>
      </w:r>
      <w:r>
        <w:rPr>
          <w:color w:val="231F20"/>
        </w:rPr>
        <w:t>greater</w:t>
      </w:r>
      <w:r>
        <w:rPr>
          <w:color w:val="231F20"/>
          <w:spacing w:val="-11"/>
        </w:rPr>
        <w:t xml:space="preserve"> </w:t>
      </w:r>
      <w:r>
        <w:rPr>
          <w:color w:val="231F20"/>
        </w:rPr>
        <w:t>historical</w:t>
      </w:r>
      <w:r>
        <w:rPr>
          <w:color w:val="231F20"/>
          <w:spacing w:val="-11"/>
        </w:rPr>
        <w:t xml:space="preserve"> </w:t>
      </w:r>
      <w:r>
        <w:rPr>
          <w:color w:val="231F20"/>
        </w:rPr>
        <w:t>propensity</w:t>
      </w:r>
      <w:r>
        <w:rPr>
          <w:color w:val="231F20"/>
          <w:spacing w:val="-11"/>
        </w:rPr>
        <w:t xml:space="preserve"> </w:t>
      </w:r>
      <w:r>
        <w:rPr>
          <w:color w:val="231F20"/>
        </w:rPr>
        <w:t xml:space="preserve">to </w:t>
      </w:r>
      <w:r>
        <w:rPr>
          <w:color w:val="231F20"/>
          <w:w w:val="105"/>
        </w:rPr>
        <w:t xml:space="preserve">focus expenditure decisions on </w:t>
      </w:r>
      <w:r>
        <w:rPr>
          <w:i/>
          <w:color w:val="231F20"/>
          <w:w w:val="105"/>
        </w:rPr>
        <w:t xml:space="preserve">CAPX </w:t>
      </w:r>
      <w:r>
        <w:rPr>
          <w:color w:val="231F20"/>
          <w:w w:val="105"/>
        </w:rPr>
        <w:t xml:space="preserve">and </w:t>
      </w:r>
      <w:r>
        <w:rPr>
          <w:i/>
          <w:color w:val="231F20"/>
          <w:w w:val="105"/>
        </w:rPr>
        <w:t>RAND</w:t>
      </w:r>
      <w:r>
        <w:rPr>
          <w:color w:val="231F20"/>
          <w:w w:val="105"/>
        </w:rPr>
        <w:t xml:space="preserve">. Hence, in growth markets, </w:t>
      </w:r>
      <w:r>
        <w:rPr>
          <w:color w:val="231F20"/>
        </w:rPr>
        <w:t xml:space="preserve">an incremental under-resourcing of </w:t>
      </w:r>
      <w:r>
        <w:rPr>
          <w:i/>
          <w:color w:val="231F20"/>
        </w:rPr>
        <w:t xml:space="preserve">ADVT </w:t>
      </w:r>
      <w:r>
        <w:rPr>
          <w:color w:val="231F20"/>
        </w:rPr>
        <w:t xml:space="preserve">that fails to fully capture increased </w:t>
      </w:r>
      <w:r>
        <w:rPr>
          <w:color w:val="231F20"/>
          <w:spacing w:val="-2"/>
        </w:rPr>
        <w:t>demand.</w:t>
      </w:r>
      <w:r>
        <w:rPr>
          <w:color w:val="231F20"/>
          <w:spacing w:val="3"/>
        </w:rPr>
        <w:t xml:space="preserve"> </w:t>
      </w:r>
      <w:r>
        <w:rPr>
          <w:color w:val="231F20"/>
          <w:spacing w:val="-2"/>
        </w:rPr>
        <w:t>Our</w:t>
      </w:r>
      <w:r>
        <w:rPr>
          <w:color w:val="231F20"/>
          <w:spacing w:val="4"/>
        </w:rPr>
        <w:t xml:space="preserve"> </w:t>
      </w:r>
      <w:r>
        <w:rPr>
          <w:color w:val="231F20"/>
          <w:spacing w:val="-2"/>
        </w:rPr>
        <w:t>second</w:t>
      </w:r>
      <w:r>
        <w:rPr>
          <w:color w:val="231F20"/>
          <w:spacing w:val="3"/>
        </w:rPr>
        <w:t xml:space="preserve"> </w:t>
      </w:r>
      <w:r>
        <w:rPr>
          <w:color w:val="231F20"/>
          <w:spacing w:val="-2"/>
        </w:rPr>
        <w:t>research</w:t>
      </w:r>
      <w:r>
        <w:rPr>
          <w:color w:val="231F20"/>
          <w:spacing w:val="4"/>
        </w:rPr>
        <w:t xml:space="preserve"> </w:t>
      </w:r>
      <w:r>
        <w:rPr>
          <w:color w:val="231F20"/>
          <w:spacing w:val="-2"/>
        </w:rPr>
        <w:t>question</w:t>
      </w:r>
      <w:r>
        <w:rPr>
          <w:color w:val="231F20"/>
          <w:spacing w:val="3"/>
        </w:rPr>
        <w:t xml:space="preserve"> </w:t>
      </w:r>
      <w:r>
        <w:rPr>
          <w:color w:val="231F20"/>
          <w:spacing w:val="-2"/>
        </w:rPr>
        <w:t>addresses</w:t>
      </w:r>
      <w:r>
        <w:rPr>
          <w:color w:val="231F20"/>
          <w:spacing w:val="4"/>
        </w:rPr>
        <w:t xml:space="preserve"> </w:t>
      </w:r>
      <w:r>
        <w:rPr>
          <w:color w:val="231F20"/>
          <w:spacing w:val="-2"/>
        </w:rPr>
        <w:t>the</w:t>
      </w:r>
      <w:r>
        <w:rPr>
          <w:color w:val="231F20"/>
          <w:spacing w:val="5"/>
        </w:rPr>
        <w:t xml:space="preserve"> </w:t>
      </w:r>
      <w:r>
        <w:rPr>
          <w:color w:val="231F20"/>
          <w:spacing w:val="-2"/>
        </w:rPr>
        <w:t>relative</w:t>
      </w:r>
      <w:r>
        <w:rPr>
          <w:color w:val="231F20"/>
          <w:spacing w:val="5"/>
        </w:rPr>
        <w:t xml:space="preserve"> </w:t>
      </w:r>
      <w:r>
        <w:rPr>
          <w:color w:val="231F20"/>
          <w:spacing w:val="-2"/>
        </w:rPr>
        <w:t>funding</w:t>
      </w:r>
      <w:r>
        <w:rPr>
          <w:color w:val="231F20"/>
          <w:spacing w:val="3"/>
        </w:rPr>
        <w:t xml:space="preserve"> </w:t>
      </w:r>
      <w:r>
        <w:rPr>
          <w:color w:val="231F20"/>
          <w:spacing w:val="-2"/>
        </w:rPr>
        <w:t>question:</w:t>
      </w:r>
    </w:p>
    <w:p w14:paraId="54A7D6D9" w14:textId="77777777" w:rsidR="004C7718" w:rsidRDefault="006F207A">
      <w:pPr>
        <w:spacing w:before="113" w:line="249" w:lineRule="auto"/>
        <w:ind w:left="290" w:right="248"/>
        <w:jc w:val="both"/>
        <w:rPr>
          <w:i/>
          <w:sz w:val="18"/>
        </w:rPr>
      </w:pPr>
      <w:r>
        <w:rPr>
          <w:color w:val="231F20"/>
          <w:spacing w:val="-6"/>
          <w:sz w:val="18"/>
        </w:rPr>
        <w:t>RQ2:</w:t>
      </w:r>
      <w:r>
        <w:rPr>
          <w:color w:val="231F20"/>
          <w:spacing w:val="14"/>
          <w:sz w:val="18"/>
        </w:rPr>
        <w:t xml:space="preserve"> </w:t>
      </w:r>
      <w:r>
        <w:rPr>
          <w:i/>
          <w:color w:val="231F20"/>
          <w:spacing w:val="-6"/>
          <w:sz w:val="18"/>
        </w:rPr>
        <w:t>Does</w:t>
      </w:r>
      <w:r>
        <w:rPr>
          <w:i/>
          <w:color w:val="231F20"/>
          <w:sz w:val="18"/>
        </w:rPr>
        <w:t xml:space="preserve"> </w:t>
      </w:r>
      <w:r>
        <w:rPr>
          <w:i/>
          <w:color w:val="231F20"/>
          <w:spacing w:val="-6"/>
          <w:sz w:val="18"/>
        </w:rPr>
        <w:t>the</w:t>
      </w:r>
      <w:r>
        <w:rPr>
          <w:i/>
          <w:color w:val="231F20"/>
          <w:sz w:val="18"/>
        </w:rPr>
        <w:t xml:space="preserve"> </w:t>
      </w:r>
      <w:r>
        <w:rPr>
          <w:i/>
          <w:color w:val="231F20"/>
          <w:spacing w:val="-6"/>
          <w:sz w:val="18"/>
        </w:rPr>
        <w:t>endogeneity</w:t>
      </w:r>
      <w:r>
        <w:rPr>
          <w:i/>
          <w:color w:val="231F20"/>
          <w:sz w:val="18"/>
        </w:rPr>
        <w:t xml:space="preserve"> </w:t>
      </w:r>
      <w:r>
        <w:rPr>
          <w:i/>
          <w:color w:val="231F20"/>
          <w:spacing w:val="-6"/>
          <w:sz w:val="18"/>
        </w:rPr>
        <w:t>and</w:t>
      </w:r>
      <w:r>
        <w:rPr>
          <w:i/>
          <w:color w:val="231F20"/>
          <w:sz w:val="18"/>
        </w:rPr>
        <w:t xml:space="preserve"> </w:t>
      </w:r>
      <w:r>
        <w:rPr>
          <w:i/>
          <w:color w:val="231F20"/>
          <w:spacing w:val="-6"/>
          <w:sz w:val="18"/>
        </w:rPr>
        <w:t>relative</w:t>
      </w:r>
      <w:r>
        <w:rPr>
          <w:i/>
          <w:color w:val="231F20"/>
          <w:sz w:val="18"/>
        </w:rPr>
        <w:t xml:space="preserve"> </w:t>
      </w:r>
      <w:r>
        <w:rPr>
          <w:i/>
          <w:color w:val="231F20"/>
          <w:spacing w:val="-6"/>
          <w:sz w:val="18"/>
        </w:rPr>
        <w:t>strength</w:t>
      </w:r>
      <w:r>
        <w:rPr>
          <w:i/>
          <w:color w:val="231F20"/>
          <w:sz w:val="18"/>
        </w:rPr>
        <w:t xml:space="preserve"> </w:t>
      </w:r>
      <w:r>
        <w:rPr>
          <w:i/>
          <w:color w:val="231F20"/>
          <w:spacing w:val="-6"/>
          <w:sz w:val="18"/>
        </w:rPr>
        <w:t>of</w:t>
      </w:r>
      <w:r>
        <w:rPr>
          <w:i/>
          <w:color w:val="231F20"/>
          <w:sz w:val="18"/>
        </w:rPr>
        <w:t xml:space="preserve"> </w:t>
      </w:r>
      <w:r>
        <w:rPr>
          <w:i/>
          <w:color w:val="231F20"/>
          <w:spacing w:val="-6"/>
          <w:sz w:val="18"/>
        </w:rPr>
        <w:t>the</w:t>
      </w:r>
      <w:r>
        <w:rPr>
          <w:i/>
          <w:color w:val="231F20"/>
          <w:sz w:val="18"/>
        </w:rPr>
        <w:t xml:space="preserve"> </w:t>
      </w:r>
      <w:r>
        <w:rPr>
          <w:i/>
          <w:color w:val="231F20"/>
          <w:spacing w:val="-6"/>
          <w:sz w:val="18"/>
        </w:rPr>
        <w:t>intangible/price</w:t>
      </w:r>
      <w:r>
        <w:rPr>
          <w:i/>
          <w:color w:val="231F20"/>
          <w:spacing w:val="-1"/>
          <w:sz w:val="18"/>
        </w:rPr>
        <w:t xml:space="preserve"> </w:t>
      </w:r>
      <w:r>
        <w:rPr>
          <w:i/>
          <w:color w:val="231F20"/>
          <w:spacing w:val="-6"/>
          <w:sz w:val="18"/>
        </w:rPr>
        <w:t>relationships</w:t>
      </w:r>
      <w:r>
        <w:rPr>
          <w:i/>
          <w:color w:val="231F20"/>
          <w:sz w:val="18"/>
        </w:rPr>
        <w:t xml:space="preserve"> </w:t>
      </w:r>
      <w:r>
        <w:rPr>
          <w:i/>
          <w:color w:val="231F20"/>
          <w:spacing w:val="-6"/>
          <w:sz w:val="18"/>
        </w:rPr>
        <w:t>vary</w:t>
      </w:r>
      <w:r>
        <w:rPr>
          <w:i/>
          <w:color w:val="231F20"/>
          <w:spacing w:val="40"/>
          <w:sz w:val="18"/>
        </w:rPr>
        <w:t xml:space="preserve"> </w:t>
      </w:r>
      <w:r>
        <w:rPr>
          <w:i/>
          <w:color w:val="231F20"/>
          <w:spacing w:val="-2"/>
          <w:sz w:val="18"/>
        </w:rPr>
        <w:t>across industry and do they signal under or over investment of individual intangibles?</w:t>
      </w:r>
    </w:p>
    <w:p w14:paraId="54A7D6DA" w14:textId="77777777" w:rsidR="004C7718" w:rsidRDefault="006F207A">
      <w:pPr>
        <w:pStyle w:val="BodyText"/>
        <w:spacing w:before="105" w:line="244" w:lineRule="auto"/>
        <w:ind w:left="90" w:right="49" w:firstLine="179"/>
        <w:jc w:val="both"/>
      </w:pPr>
      <w:r>
        <w:rPr>
          <w:color w:val="231F20"/>
        </w:rPr>
        <w:t>The above two research questions aim to assess intangible/price impact by relying on statistical modelling. But results are still subject to model misspeciﬁcation and potential spurious signals. Hence, we seek to provide a channel of evidence that is consistent with any statistical results obtained. In seeking</w:t>
      </w:r>
      <w:r>
        <w:rPr>
          <w:color w:val="231F20"/>
          <w:spacing w:val="-7"/>
        </w:rPr>
        <w:t xml:space="preserve"> </w:t>
      </w:r>
      <w:r>
        <w:rPr>
          <w:color w:val="231F20"/>
        </w:rPr>
        <w:t>reinforcing</w:t>
      </w:r>
      <w:r>
        <w:rPr>
          <w:color w:val="231F20"/>
          <w:spacing w:val="-6"/>
        </w:rPr>
        <w:t xml:space="preserve"> </w:t>
      </w:r>
      <w:r>
        <w:rPr>
          <w:color w:val="231F20"/>
        </w:rPr>
        <w:t>evidence,</w:t>
      </w:r>
      <w:r>
        <w:rPr>
          <w:color w:val="231F20"/>
          <w:spacing w:val="-7"/>
        </w:rPr>
        <w:t xml:space="preserve"> </w:t>
      </w:r>
      <w:r>
        <w:rPr>
          <w:color w:val="231F20"/>
        </w:rPr>
        <w:t>we</w:t>
      </w:r>
      <w:r>
        <w:rPr>
          <w:color w:val="231F20"/>
          <w:spacing w:val="-7"/>
        </w:rPr>
        <w:t xml:space="preserve"> </w:t>
      </w:r>
      <w:r>
        <w:rPr>
          <w:color w:val="231F20"/>
        </w:rPr>
        <w:t>argue</w:t>
      </w:r>
      <w:r>
        <w:rPr>
          <w:color w:val="231F20"/>
          <w:spacing w:val="-8"/>
        </w:rPr>
        <w:t xml:space="preserve"> </w:t>
      </w:r>
      <w:r>
        <w:rPr>
          <w:color w:val="231F20"/>
        </w:rPr>
        <w:t>that</w:t>
      </w:r>
      <w:r>
        <w:rPr>
          <w:color w:val="231F20"/>
          <w:spacing w:val="-7"/>
        </w:rPr>
        <w:t xml:space="preserve"> </w:t>
      </w:r>
      <w:r>
        <w:rPr>
          <w:color w:val="231F20"/>
        </w:rPr>
        <w:t>intangible</w:t>
      </w:r>
      <w:r>
        <w:rPr>
          <w:color w:val="231F20"/>
          <w:spacing w:val="-7"/>
        </w:rPr>
        <w:t xml:space="preserve"> </w:t>
      </w:r>
      <w:r>
        <w:rPr>
          <w:color w:val="231F20"/>
        </w:rPr>
        <w:t>intensive</w:t>
      </w:r>
      <w:r>
        <w:rPr>
          <w:color w:val="231F20"/>
          <w:spacing w:val="-7"/>
        </w:rPr>
        <w:t xml:space="preserve"> </w:t>
      </w:r>
      <w:r>
        <w:rPr>
          <w:color w:val="231F20"/>
        </w:rPr>
        <w:t>ﬁrms</w:t>
      </w:r>
      <w:r>
        <w:rPr>
          <w:color w:val="231F20"/>
          <w:spacing w:val="-7"/>
        </w:rPr>
        <w:t xml:space="preserve"> </w:t>
      </w:r>
      <w:r>
        <w:rPr>
          <w:color w:val="231F20"/>
        </w:rPr>
        <w:t>are</w:t>
      </w:r>
      <w:r>
        <w:rPr>
          <w:color w:val="231F20"/>
          <w:spacing w:val="-7"/>
        </w:rPr>
        <w:t xml:space="preserve"> </w:t>
      </w:r>
      <w:r>
        <w:rPr>
          <w:color w:val="231F20"/>
        </w:rPr>
        <w:t>more likely to</w:t>
      </w:r>
      <w:r>
        <w:rPr>
          <w:color w:val="231F20"/>
          <w:spacing w:val="-2"/>
        </w:rPr>
        <w:t xml:space="preserve"> </w:t>
      </w:r>
      <w:r>
        <w:rPr>
          <w:color w:val="231F20"/>
        </w:rPr>
        <w:t>have</w:t>
      </w:r>
      <w:r>
        <w:rPr>
          <w:color w:val="231F20"/>
          <w:spacing w:val="-1"/>
        </w:rPr>
        <w:t xml:space="preserve"> </w:t>
      </w:r>
      <w:r>
        <w:rPr>
          <w:color w:val="231F20"/>
        </w:rPr>
        <w:t>less</w:t>
      </w:r>
      <w:r>
        <w:rPr>
          <w:color w:val="231F20"/>
          <w:spacing w:val="-1"/>
        </w:rPr>
        <w:t xml:space="preserve"> </w:t>
      </w:r>
      <w:r>
        <w:rPr>
          <w:color w:val="231F20"/>
        </w:rPr>
        <w:t>informative</w:t>
      </w:r>
      <w:r>
        <w:rPr>
          <w:color w:val="231F20"/>
          <w:spacing w:val="-1"/>
        </w:rPr>
        <w:t xml:space="preserve"> </w:t>
      </w:r>
      <w:r>
        <w:rPr>
          <w:color w:val="231F20"/>
        </w:rPr>
        <w:t>share prices</w:t>
      </w:r>
      <w:r>
        <w:rPr>
          <w:color w:val="231F20"/>
          <w:spacing w:val="-1"/>
        </w:rPr>
        <w:t xml:space="preserve"> </w:t>
      </w:r>
      <w:r>
        <w:rPr>
          <w:color w:val="231F20"/>
        </w:rPr>
        <w:t>because of</w:t>
      </w:r>
      <w:r>
        <w:rPr>
          <w:color w:val="231F20"/>
          <w:spacing w:val="-2"/>
        </w:rPr>
        <w:t xml:space="preserve"> </w:t>
      </w:r>
      <w:r>
        <w:rPr>
          <w:color w:val="231F20"/>
        </w:rPr>
        <w:t>information</w:t>
      </w:r>
      <w:r>
        <w:rPr>
          <w:color w:val="231F20"/>
          <w:spacing w:val="-1"/>
        </w:rPr>
        <w:t xml:space="preserve"> </w:t>
      </w:r>
      <w:r>
        <w:rPr>
          <w:color w:val="231F20"/>
        </w:rPr>
        <w:t>asymmetry. Our</w:t>
      </w:r>
      <w:r>
        <w:rPr>
          <w:color w:val="231F20"/>
          <w:spacing w:val="-2"/>
        </w:rPr>
        <w:t xml:space="preserve"> </w:t>
      </w:r>
      <w:r>
        <w:rPr>
          <w:color w:val="231F20"/>
        </w:rPr>
        <w:t>next</w:t>
      </w:r>
      <w:r>
        <w:rPr>
          <w:color w:val="231F20"/>
          <w:spacing w:val="-3"/>
        </w:rPr>
        <w:t xml:space="preserve"> </w:t>
      </w:r>
      <w:r>
        <w:rPr>
          <w:color w:val="231F20"/>
        </w:rPr>
        <w:t>research</w:t>
      </w:r>
      <w:r>
        <w:rPr>
          <w:color w:val="231F20"/>
          <w:spacing w:val="-2"/>
        </w:rPr>
        <w:t xml:space="preserve"> </w:t>
      </w:r>
      <w:r>
        <w:rPr>
          <w:color w:val="231F20"/>
        </w:rPr>
        <w:t>questions</w:t>
      </w:r>
      <w:r>
        <w:rPr>
          <w:color w:val="231F20"/>
          <w:spacing w:val="-3"/>
        </w:rPr>
        <w:t xml:space="preserve"> </w:t>
      </w:r>
      <w:r>
        <w:rPr>
          <w:color w:val="231F20"/>
        </w:rPr>
        <w:t>therefore</w:t>
      </w:r>
      <w:r>
        <w:rPr>
          <w:color w:val="231F20"/>
          <w:spacing w:val="-3"/>
        </w:rPr>
        <w:t xml:space="preserve"> </w:t>
      </w:r>
      <w:r>
        <w:rPr>
          <w:color w:val="231F20"/>
        </w:rPr>
        <w:t>consider</w:t>
      </w:r>
      <w:r>
        <w:rPr>
          <w:color w:val="231F20"/>
          <w:spacing w:val="-2"/>
        </w:rPr>
        <w:t xml:space="preserve"> </w:t>
      </w:r>
      <w:r>
        <w:rPr>
          <w:color w:val="231F20"/>
        </w:rPr>
        <w:t>two</w:t>
      </w:r>
      <w:r>
        <w:rPr>
          <w:color w:val="231F20"/>
          <w:spacing w:val="-2"/>
        </w:rPr>
        <w:t xml:space="preserve"> </w:t>
      </w:r>
      <w:r>
        <w:rPr>
          <w:color w:val="231F20"/>
        </w:rPr>
        <w:t>agents</w:t>
      </w:r>
      <w:r>
        <w:rPr>
          <w:color w:val="231F20"/>
          <w:spacing w:val="-2"/>
        </w:rPr>
        <w:t xml:space="preserve"> </w:t>
      </w:r>
      <w:r>
        <w:rPr>
          <w:color w:val="231F20"/>
        </w:rPr>
        <w:t>who</w:t>
      </w:r>
      <w:r>
        <w:rPr>
          <w:color w:val="231F20"/>
          <w:spacing w:val="-2"/>
        </w:rPr>
        <w:t xml:space="preserve"> </w:t>
      </w:r>
      <w:r>
        <w:rPr>
          <w:color w:val="231F20"/>
        </w:rPr>
        <w:t>are</w:t>
      </w:r>
      <w:r>
        <w:rPr>
          <w:color w:val="231F20"/>
          <w:spacing w:val="-3"/>
        </w:rPr>
        <w:t xml:space="preserve"> </w:t>
      </w:r>
      <w:r>
        <w:rPr>
          <w:color w:val="231F20"/>
        </w:rPr>
        <w:t>likely</w:t>
      </w:r>
      <w:r>
        <w:rPr>
          <w:color w:val="231F20"/>
          <w:spacing w:val="-2"/>
        </w:rPr>
        <w:t xml:space="preserve"> </w:t>
      </w:r>
      <w:r>
        <w:rPr>
          <w:color w:val="231F20"/>
        </w:rPr>
        <w:t>have access to asymmetric information</w:t>
      </w:r>
      <w:r>
        <w:rPr>
          <w:rFonts w:ascii="Arial" w:hAnsi="Arial"/>
          <w:color w:val="231F20"/>
        </w:rPr>
        <w:t>―</w:t>
      </w:r>
      <w:r>
        <w:rPr>
          <w:color w:val="231F20"/>
        </w:rPr>
        <w:t>corporate insiders by their privileged internal ﬁrm access and ﬁnancial analysts by their research capabilities. Both are prospective</w:t>
      </w:r>
      <w:r>
        <w:rPr>
          <w:color w:val="231F20"/>
          <w:spacing w:val="27"/>
        </w:rPr>
        <w:t xml:space="preserve"> </w:t>
      </w:r>
      <w:r>
        <w:rPr>
          <w:color w:val="231F20"/>
        </w:rPr>
        <w:t>incremental information sources for investors.</w:t>
      </w:r>
    </w:p>
    <w:p w14:paraId="54A7D6DB" w14:textId="77777777" w:rsidR="004C7718" w:rsidRDefault="006F207A">
      <w:pPr>
        <w:pStyle w:val="BodyText"/>
        <w:spacing w:line="244" w:lineRule="auto"/>
        <w:ind w:left="90" w:right="47" w:firstLine="179"/>
        <w:jc w:val="both"/>
      </w:pPr>
      <w:r>
        <w:rPr>
          <w:color w:val="231F20"/>
        </w:rPr>
        <w:t>More speciﬁcally, directors and senior managers (as corporate insiders) are chosen because they have direct access to a ﬁrm’s internal private information and</w:t>
      </w:r>
      <w:r>
        <w:rPr>
          <w:color w:val="231F20"/>
          <w:spacing w:val="-12"/>
        </w:rPr>
        <w:t xml:space="preserve"> </w:t>
      </w:r>
      <w:r>
        <w:rPr>
          <w:color w:val="231F20"/>
        </w:rPr>
        <w:t>their</w:t>
      </w:r>
      <w:r>
        <w:rPr>
          <w:color w:val="231F20"/>
          <w:spacing w:val="-11"/>
        </w:rPr>
        <w:t xml:space="preserve"> </w:t>
      </w:r>
      <w:r>
        <w:rPr>
          <w:color w:val="231F20"/>
        </w:rPr>
        <w:t>trading</w:t>
      </w:r>
      <w:r>
        <w:rPr>
          <w:color w:val="231F20"/>
          <w:spacing w:val="-11"/>
        </w:rPr>
        <w:t xml:space="preserve"> </w:t>
      </w:r>
      <w:r>
        <w:rPr>
          <w:color w:val="231F20"/>
        </w:rPr>
        <w:t>activities</w:t>
      </w:r>
      <w:r>
        <w:rPr>
          <w:color w:val="231F20"/>
          <w:spacing w:val="-11"/>
        </w:rPr>
        <w:t xml:space="preserve"> </w:t>
      </w:r>
      <w:r>
        <w:rPr>
          <w:color w:val="231F20"/>
        </w:rPr>
        <w:t>are</w:t>
      </w:r>
      <w:r>
        <w:rPr>
          <w:color w:val="231F20"/>
          <w:spacing w:val="-11"/>
        </w:rPr>
        <w:t xml:space="preserve"> </w:t>
      </w:r>
      <w:r>
        <w:rPr>
          <w:color w:val="231F20"/>
        </w:rPr>
        <w:t>known</w:t>
      </w:r>
      <w:r>
        <w:rPr>
          <w:color w:val="231F20"/>
          <w:spacing w:val="-11"/>
        </w:rPr>
        <w:t xml:space="preserve"> </w:t>
      </w:r>
      <w:r>
        <w:rPr>
          <w:color w:val="231F20"/>
        </w:rPr>
        <w:t>as</w:t>
      </w:r>
      <w:r>
        <w:rPr>
          <w:color w:val="231F20"/>
          <w:spacing w:val="-11"/>
        </w:rPr>
        <w:t xml:space="preserve"> </w:t>
      </w:r>
      <w:r>
        <w:rPr>
          <w:color w:val="231F20"/>
        </w:rPr>
        <w:t>a</w:t>
      </w:r>
      <w:r>
        <w:rPr>
          <w:color w:val="231F20"/>
          <w:spacing w:val="-11"/>
        </w:rPr>
        <w:t xml:space="preserve"> </w:t>
      </w:r>
      <w:r>
        <w:rPr>
          <w:color w:val="231F20"/>
        </w:rPr>
        <w:t>leading</w:t>
      </w:r>
      <w:r>
        <w:rPr>
          <w:color w:val="231F20"/>
          <w:spacing w:val="-11"/>
        </w:rPr>
        <w:t xml:space="preserve"> </w:t>
      </w:r>
      <w:r>
        <w:rPr>
          <w:color w:val="231F20"/>
        </w:rPr>
        <w:t>indicator</w:t>
      </w:r>
      <w:r>
        <w:rPr>
          <w:color w:val="231F20"/>
          <w:spacing w:val="-11"/>
        </w:rPr>
        <w:t xml:space="preserve"> </w:t>
      </w:r>
      <w:r>
        <w:rPr>
          <w:color w:val="231F20"/>
        </w:rPr>
        <w:t>of</w:t>
      </w:r>
      <w:r>
        <w:rPr>
          <w:color w:val="231F20"/>
          <w:spacing w:val="-11"/>
        </w:rPr>
        <w:t xml:space="preserve"> </w:t>
      </w:r>
      <w:r>
        <w:rPr>
          <w:color w:val="231F20"/>
        </w:rPr>
        <w:t>intangible</w:t>
      </w:r>
      <w:r>
        <w:rPr>
          <w:color w:val="231F20"/>
          <w:spacing w:val="-11"/>
        </w:rPr>
        <w:t xml:space="preserve"> </w:t>
      </w:r>
      <w:r>
        <w:rPr>
          <w:color w:val="231F20"/>
        </w:rPr>
        <w:t>quality (Aboody</w:t>
      </w:r>
      <w:r>
        <w:rPr>
          <w:color w:val="231F20"/>
          <w:spacing w:val="-12"/>
        </w:rPr>
        <w:t xml:space="preserve"> </w:t>
      </w:r>
      <w:r>
        <w:rPr>
          <w:color w:val="231F20"/>
        </w:rPr>
        <w:t>and</w:t>
      </w:r>
      <w:r>
        <w:rPr>
          <w:color w:val="231F20"/>
          <w:spacing w:val="-11"/>
        </w:rPr>
        <w:t xml:space="preserve"> </w:t>
      </w:r>
      <w:r>
        <w:rPr>
          <w:color w:val="231F20"/>
        </w:rPr>
        <w:t>Lev,</w:t>
      </w:r>
      <w:r>
        <w:rPr>
          <w:color w:val="231F20"/>
          <w:spacing w:val="-11"/>
        </w:rPr>
        <w:t xml:space="preserve"> </w:t>
      </w:r>
      <w:r>
        <w:rPr>
          <w:color w:val="231F20"/>
        </w:rPr>
        <w:t>2000;</w:t>
      </w:r>
      <w:r>
        <w:rPr>
          <w:color w:val="231F20"/>
          <w:spacing w:val="-11"/>
        </w:rPr>
        <w:t xml:space="preserve"> </w:t>
      </w:r>
      <w:r>
        <w:rPr>
          <w:color w:val="231F20"/>
        </w:rPr>
        <w:t>Joseph</w:t>
      </w:r>
      <w:r>
        <w:rPr>
          <w:color w:val="231F20"/>
          <w:spacing w:val="-11"/>
        </w:rPr>
        <w:t xml:space="preserve"> </w:t>
      </w:r>
      <w:r>
        <w:rPr>
          <w:color w:val="231F20"/>
        </w:rPr>
        <w:t>and</w:t>
      </w:r>
      <w:r>
        <w:rPr>
          <w:color w:val="231F20"/>
          <w:spacing w:val="-11"/>
        </w:rPr>
        <w:t xml:space="preserve"> </w:t>
      </w:r>
      <w:r>
        <w:rPr>
          <w:color w:val="231F20"/>
        </w:rPr>
        <w:t>Wintoki,</w:t>
      </w:r>
      <w:r>
        <w:rPr>
          <w:color w:val="231F20"/>
          <w:spacing w:val="-11"/>
        </w:rPr>
        <w:t xml:space="preserve"> </w:t>
      </w:r>
      <w:r>
        <w:rPr>
          <w:color w:val="231F20"/>
        </w:rPr>
        <w:t>2013).</w:t>
      </w:r>
      <w:r>
        <w:rPr>
          <w:color w:val="231F20"/>
          <w:spacing w:val="-11"/>
        </w:rPr>
        <w:t xml:space="preserve"> </w:t>
      </w:r>
      <w:r>
        <w:rPr>
          <w:color w:val="231F20"/>
        </w:rPr>
        <w:t>We</w:t>
      </w:r>
      <w:r>
        <w:rPr>
          <w:color w:val="231F20"/>
          <w:spacing w:val="-11"/>
        </w:rPr>
        <w:t xml:space="preserve"> </w:t>
      </w:r>
      <w:r>
        <w:rPr>
          <w:color w:val="231F20"/>
        </w:rPr>
        <w:t>examine</w:t>
      </w:r>
      <w:r>
        <w:rPr>
          <w:color w:val="231F20"/>
          <w:spacing w:val="-11"/>
        </w:rPr>
        <w:t xml:space="preserve"> </w:t>
      </w:r>
      <w:r>
        <w:rPr>
          <w:color w:val="231F20"/>
        </w:rPr>
        <w:t>trading</w:t>
      </w:r>
      <w:r>
        <w:rPr>
          <w:color w:val="231F20"/>
          <w:spacing w:val="-11"/>
        </w:rPr>
        <w:t xml:space="preserve"> </w:t>
      </w:r>
      <w:r>
        <w:rPr>
          <w:color w:val="231F20"/>
        </w:rPr>
        <w:t>returns of</w:t>
      </w:r>
      <w:r>
        <w:rPr>
          <w:color w:val="231F20"/>
          <w:spacing w:val="-8"/>
        </w:rPr>
        <w:t xml:space="preserve"> </w:t>
      </w:r>
      <w:r>
        <w:rPr>
          <w:color w:val="231F20"/>
        </w:rPr>
        <w:t>insiders</w:t>
      </w:r>
      <w:r>
        <w:rPr>
          <w:color w:val="231F20"/>
          <w:spacing w:val="-10"/>
        </w:rPr>
        <w:t xml:space="preserve"> </w:t>
      </w:r>
      <w:r>
        <w:rPr>
          <w:color w:val="231F20"/>
        </w:rPr>
        <w:t>by</w:t>
      </w:r>
      <w:r>
        <w:rPr>
          <w:color w:val="231F20"/>
          <w:spacing w:val="-9"/>
        </w:rPr>
        <w:t xml:space="preserve"> </w:t>
      </w:r>
      <w:r>
        <w:rPr>
          <w:color w:val="231F20"/>
        </w:rPr>
        <w:t>conditioning</w:t>
      </w:r>
      <w:r>
        <w:rPr>
          <w:color w:val="231F20"/>
          <w:spacing w:val="-10"/>
        </w:rPr>
        <w:t xml:space="preserve"> </w:t>
      </w:r>
      <w:r>
        <w:rPr>
          <w:color w:val="231F20"/>
        </w:rPr>
        <w:t>the</w:t>
      </w:r>
      <w:r>
        <w:rPr>
          <w:color w:val="231F20"/>
          <w:spacing w:val="-9"/>
        </w:rPr>
        <w:t xml:space="preserve"> </w:t>
      </w:r>
      <w:r>
        <w:rPr>
          <w:color w:val="231F20"/>
        </w:rPr>
        <w:t>direction</w:t>
      </w:r>
      <w:r>
        <w:rPr>
          <w:color w:val="231F20"/>
          <w:spacing w:val="-9"/>
        </w:rPr>
        <w:t xml:space="preserve"> </w:t>
      </w:r>
      <w:r>
        <w:rPr>
          <w:color w:val="231F20"/>
        </w:rPr>
        <w:t>of</w:t>
      </w:r>
      <w:r>
        <w:rPr>
          <w:color w:val="231F20"/>
          <w:spacing w:val="-8"/>
        </w:rPr>
        <w:t xml:space="preserve"> </w:t>
      </w:r>
      <w:r>
        <w:rPr>
          <w:color w:val="231F20"/>
        </w:rPr>
        <w:t>trades</w:t>
      </w:r>
      <w:r>
        <w:rPr>
          <w:color w:val="231F20"/>
          <w:spacing w:val="-10"/>
        </w:rPr>
        <w:t xml:space="preserve"> </w:t>
      </w:r>
      <w:r>
        <w:rPr>
          <w:color w:val="231F20"/>
        </w:rPr>
        <w:t>on</w:t>
      </w:r>
      <w:r>
        <w:rPr>
          <w:color w:val="231F20"/>
          <w:spacing w:val="-9"/>
        </w:rPr>
        <w:t xml:space="preserve"> </w:t>
      </w:r>
      <w:r>
        <w:rPr>
          <w:color w:val="231F20"/>
        </w:rPr>
        <w:t>the</w:t>
      </w:r>
      <w:r>
        <w:rPr>
          <w:color w:val="231F20"/>
          <w:spacing w:val="-9"/>
        </w:rPr>
        <w:t xml:space="preserve"> </w:t>
      </w:r>
      <w:r>
        <w:rPr>
          <w:color w:val="231F20"/>
        </w:rPr>
        <w:t>derived</w:t>
      </w:r>
      <w:r>
        <w:rPr>
          <w:color w:val="231F20"/>
          <w:spacing w:val="-9"/>
        </w:rPr>
        <w:t xml:space="preserve"> </w:t>
      </w:r>
      <w:r>
        <w:rPr>
          <w:color w:val="231F20"/>
        </w:rPr>
        <w:t>VECM</w:t>
      </w:r>
      <w:r>
        <w:rPr>
          <w:color w:val="231F20"/>
          <w:spacing w:val="-10"/>
        </w:rPr>
        <w:t xml:space="preserve"> </w:t>
      </w:r>
      <w:r>
        <w:rPr>
          <w:color w:val="231F20"/>
        </w:rPr>
        <w:t xml:space="preserve">outputs. In this way, the conditional identiﬁcation of the source and direction of their trading should provide empirical feedback on the quality of our modelling. </w:t>
      </w:r>
      <w:r>
        <w:rPr>
          <w:color w:val="231F20"/>
          <w:spacing w:val="-2"/>
        </w:rPr>
        <w:t>Consequently,</w:t>
      </w:r>
      <w:r>
        <w:rPr>
          <w:color w:val="231F20"/>
          <w:spacing w:val="-4"/>
        </w:rPr>
        <w:t xml:space="preserve"> </w:t>
      </w:r>
      <w:r>
        <w:rPr>
          <w:color w:val="231F20"/>
          <w:spacing w:val="-2"/>
        </w:rPr>
        <w:t>the third research</w:t>
      </w:r>
      <w:r>
        <w:rPr>
          <w:color w:val="231F20"/>
          <w:spacing w:val="-3"/>
        </w:rPr>
        <w:t xml:space="preserve"> </w:t>
      </w:r>
      <w:r>
        <w:rPr>
          <w:color w:val="231F20"/>
          <w:spacing w:val="-2"/>
        </w:rPr>
        <w:t>question</w:t>
      </w:r>
      <w:r>
        <w:rPr>
          <w:color w:val="231F20"/>
          <w:spacing w:val="-3"/>
        </w:rPr>
        <w:t xml:space="preserve"> </w:t>
      </w:r>
      <w:r>
        <w:rPr>
          <w:color w:val="231F20"/>
          <w:spacing w:val="-2"/>
        </w:rPr>
        <w:t>addresses</w:t>
      </w:r>
      <w:r>
        <w:rPr>
          <w:color w:val="231F20"/>
          <w:spacing w:val="-4"/>
        </w:rPr>
        <w:t xml:space="preserve"> </w:t>
      </w:r>
      <w:r>
        <w:rPr>
          <w:color w:val="231F20"/>
          <w:spacing w:val="-2"/>
        </w:rPr>
        <w:t>conditional insider trading:</w:t>
      </w:r>
    </w:p>
    <w:p w14:paraId="54A7D6DC" w14:textId="77777777" w:rsidR="004C7718" w:rsidRDefault="006F207A">
      <w:pPr>
        <w:spacing w:before="113" w:line="249" w:lineRule="auto"/>
        <w:ind w:left="290" w:right="248"/>
        <w:jc w:val="both"/>
        <w:rPr>
          <w:i/>
          <w:sz w:val="18"/>
        </w:rPr>
      </w:pPr>
      <w:r>
        <w:rPr>
          <w:color w:val="231F20"/>
          <w:sz w:val="18"/>
        </w:rPr>
        <w:t xml:space="preserve">RQ3: </w:t>
      </w:r>
      <w:r>
        <w:rPr>
          <w:i/>
          <w:color w:val="231F20"/>
          <w:sz w:val="18"/>
        </w:rPr>
        <w:t>Do corporate insiders earn excess returns by trading diﬀerent levels of</w:t>
      </w:r>
      <w:r>
        <w:rPr>
          <w:i/>
          <w:color w:val="231F20"/>
          <w:spacing w:val="40"/>
          <w:sz w:val="18"/>
        </w:rPr>
        <w:t xml:space="preserve"> </w:t>
      </w:r>
      <w:r>
        <w:rPr>
          <w:i/>
          <w:color w:val="231F20"/>
          <w:sz w:val="18"/>
        </w:rPr>
        <w:t>intangible expenditures and are they consistent with the VECM signals?</w:t>
      </w:r>
    </w:p>
    <w:p w14:paraId="54A7D6DD" w14:textId="77777777" w:rsidR="004C7718" w:rsidRDefault="006F207A">
      <w:pPr>
        <w:pStyle w:val="BodyText"/>
        <w:spacing w:before="104" w:line="244" w:lineRule="auto"/>
        <w:ind w:left="90" w:right="49" w:firstLine="179"/>
        <w:jc w:val="both"/>
      </w:pPr>
      <w:r>
        <w:rPr>
          <w:color w:val="231F20"/>
          <w:spacing w:val="-2"/>
        </w:rPr>
        <w:t xml:space="preserve">Our ﬁnal research question revolves around ﬁnancial analysts who are known </w:t>
      </w:r>
      <w:r>
        <w:rPr>
          <w:color w:val="231F20"/>
        </w:rPr>
        <w:t>to</w:t>
      </w:r>
      <w:r>
        <w:rPr>
          <w:color w:val="231F20"/>
          <w:spacing w:val="-10"/>
        </w:rPr>
        <w:t xml:space="preserve"> </w:t>
      </w:r>
      <w:r>
        <w:rPr>
          <w:color w:val="231F20"/>
        </w:rPr>
        <w:t>follow</w:t>
      </w:r>
      <w:r>
        <w:rPr>
          <w:color w:val="231F20"/>
          <w:spacing w:val="-10"/>
        </w:rPr>
        <w:t xml:space="preserve"> </w:t>
      </w:r>
      <w:r>
        <w:rPr>
          <w:color w:val="231F20"/>
        </w:rPr>
        <w:t>ﬁrms</w:t>
      </w:r>
      <w:r>
        <w:rPr>
          <w:color w:val="231F20"/>
          <w:spacing w:val="-9"/>
        </w:rPr>
        <w:t xml:space="preserve"> </w:t>
      </w:r>
      <w:r>
        <w:rPr>
          <w:color w:val="231F20"/>
        </w:rPr>
        <w:t>with</w:t>
      </w:r>
      <w:r>
        <w:rPr>
          <w:color w:val="231F20"/>
          <w:spacing w:val="-8"/>
        </w:rPr>
        <w:t xml:space="preserve"> </w:t>
      </w:r>
      <w:r>
        <w:rPr>
          <w:color w:val="231F20"/>
        </w:rPr>
        <w:t>higher</w:t>
      </w:r>
      <w:r>
        <w:rPr>
          <w:color w:val="231F20"/>
          <w:spacing w:val="-9"/>
        </w:rPr>
        <w:t xml:space="preserve"> </w:t>
      </w:r>
      <w:r>
        <w:rPr>
          <w:color w:val="231F20"/>
        </w:rPr>
        <w:t>levels</w:t>
      </w:r>
      <w:r>
        <w:rPr>
          <w:color w:val="231F20"/>
          <w:spacing w:val="-10"/>
        </w:rPr>
        <w:t xml:space="preserve"> </w:t>
      </w:r>
      <w:r>
        <w:rPr>
          <w:color w:val="231F20"/>
        </w:rPr>
        <w:t>of</w:t>
      </w:r>
      <w:r>
        <w:rPr>
          <w:color w:val="231F20"/>
          <w:spacing w:val="-10"/>
        </w:rPr>
        <w:t xml:space="preserve"> </w:t>
      </w:r>
      <w:r>
        <w:rPr>
          <w:color w:val="231F20"/>
        </w:rPr>
        <w:t>intangible</w:t>
      </w:r>
      <w:r>
        <w:rPr>
          <w:color w:val="231F20"/>
          <w:spacing w:val="-9"/>
        </w:rPr>
        <w:t xml:space="preserve"> </w:t>
      </w:r>
      <w:r>
        <w:rPr>
          <w:color w:val="231F20"/>
        </w:rPr>
        <w:t>expenditures.</w:t>
      </w:r>
      <w:r>
        <w:rPr>
          <w:color w:val="231F20"/>
          <w:spacing w:val="-9"/>
        </w:rPr>
        <w:t xml:space="preserve"> </w:t>
      </w:r>
      <w:r>
        <w:rPr>
          <w:color w:val="231F20"/>
        </w:rPr>
        <w:t>This</w:t>
      </w:r>
      <w:r>
        <w:rPr>
          <w:color w:val="231F20"/>
          <w:spacing w:val="-10"/>
        </w:rPr>
        <w:t xml:space="preserve"> </w:t>
      </w:r>
      <w:r>
        <w:rPr>
          <w:color w:val="231F20"/>
        </w:rPr>
        <w:t>is</w:t>
      </w:r>
      <w:r>
        <w:rPr>
          <w:color w:val="231F20"/>
          <w:spacing w:val="-9"/>
        </w:rPr>
        <w:t xml:space="preserve"> </w:t>
      </w:r>
      <w:r>
        <w:rPr>
          <w:color w:val="231F20"/>
        </w:rPr>
        <w:t>because</w:t>
      </w:r>
      <w:r>
        <w:rPr>
          <w:color w:val="231F20"/>
          <w:spacing w:val="-10"/>
        </w:rPr>
        <w:t xml:space="preserve"> </w:t>
      </w:r>
      <w:r>
        <w:rPr>
          <w:color w:val="231F20"/>
        </w:rPr>
        <w:t xml:space="preserve">the opaqueness of intangibles provides a comparative advantage in information gathering to analysts with higher levels of education and access to superior </w:t>
      </w:r>
      <w:r>
        <w:rPr>
          <w:color w:val="231F20"/>
          <w:spacing w:val="-2"/>
        </w:rPr>
        <w:t>research/information</w:t>
      </w:r>
      <w:r>
        <w:rPr>
          <w:color w:val="231F20"/>
          <w:spacing w:val="12"/>
        </w:rPr>
        <w:t xml:space="preserve"> </w:t>
      </w:r>
      <w:r>
        <w:rPr>
          <w:color w:val="231F20"/>
          <w:spacing w:val="-2"/>
        </w:rPr>
        <w:t>channels.</w:t>
      </w:r>
      <w:r>
        <w:rPr>
          <w:color w:val="231F20"/>
          <w:spacing w:val="12"/>
        </w:rPr>
        <w:t xml:space="preserve"> </w:t>
      </w:r>
      <w:r>
        <w:rPr>
          <w:color w:val="231F20"/>
          <w:spacing w:val="-2"/>
        </w:rPr>
        <w:t>Moreover,</w:t>
      </w:r>
      <w:r>
        <w:rPr>
          <w:color w:val="231F20"/>
          <w:spacing w:val="11"/>
        </w:rPr>
        <w:t xml:space="preserve"> </w:t>
      </w:r>
      <w:r>
        <w:rPr>
          <w:color w:val="231F20"/>
          <w:spacing w:val="-2"/>
        </w:rPr>
        <w:t>analysts</w:t>
      </w:r>
      <w:r>
        <w:rPr>
          <w:color w:val="231F20"/>
          <w:spacing w:val="10"/>
        </w:rPr>
        <w:t xml:space="preserve"> </w:t>
      </w:r>
      <w:r>
        <w:rPr>
          <w:color w:val="231F20"/>
          <w:spacing w:val="-2"/>
        </w:rPr>
        <w:t>have</w:t>
      </w:r>
      <w:r>
        <w:rPr>
          <w:color w:val="231F20"/>
          <w:spacing w:val="10"/>
        </w:rPr>
        <w:t xml:space="preserve"> </w:t>
      </w:r>
      <w:r>
        <w:rPr>
          <w:color w:val="231F20"/>
          <w:spacing w:val="-2"/>
        </w:rPr>
        <w:t>ﬁnancial</w:t>
      </w:r>
      <w:r>
        <w:rPr>
          <w:color w:val="231F20"/>
          <w:spacing w:val="12"/>
        </w:rPr>
        <w:t xml:space="preserve"> </w:t>
      </w:r>
      <w:r>
        <w:rPr>
          <w:color w:val="231F20"/>
          <w:spacing w:val="-2"/>
        </w:rPr>
        <w:t>incentives</w:t>
      </w:r>
      <w:r>
        <w:rPr>
          <w:color w:val="231F20"/>
          <w:spacing w:val="11"/>
        </w:rPr>
        <w:t xml:space="preserve"> </w:t>
      </w:r>
      <w:r>
        <w:rPr>
          <w:color w:val="231F20"/>
          <w:spacing w:val="-5"/>
        </w:rPr>
        <w:t>to</w:t>
      </w:r>
    </w:p>
    <w:p w14:paraId="54A7D6DE" w14:textId="77777777" w:rsidR="004C7718" w:rsidRDefault="004C7718">
      <w:pPr>
        <w:pStyle w:val="BodyText"/>
        <w:spacing w:line="244" w:lineRule="auto"/>
        <w:jc w:val="both"/>
        <w:sectPr w:rsidR="004C7718">
          <w:pgSz w:w="8850" w:h="13270"/>
          <w:pgMar w:top="680" w:right="992" w:bottom="1120" w:left="992" w:header="0" w:footer="926" w:gutter="0"/>
          <w:cols w:space="720"/>
        </w:sectPr>
      </w:pPr>
    </w:p>
    <w:p w14:paraId="54A7D6E0" w14:textId="77777777" w:rsidR="004C7718" w:rsidRDefault="004C7718">
      <w:pPr>
        <w:pStyle w:val="BodyText"/>
        <w:spacing w:before="131"/>
        <w:rPr>
          <w:i/>
        </w:rPr>
      </w:pPr>
    </w:p>
    <w:p w14:paraId="54A7D6E1" w14:textId="77777777" w:rsidR="004C7718" w:rsidRDefault="006F207A">
      <w:pPr>
        <w:pStyle w:val="BodyText"/>
        <w:spacing w:before="1" w:line="244" w:lineRule="auto"/>
        <w:ind w:left="51" w:right="90"/>
        <w:jc w:val="both"/>
      </w:pPr>
      <w:r>
        <w:rPr>
          <w:color w:val="231F20"/>
        </w:rPr>
        <w:t>acquire</w:t>
      </w:r>
      <w:r>
        <w:rPr>
          <w:color w:val="231F20"/>
          <w:spacing w:val="-12"/>
        </w:rPr>
        <w:t xml:space="preserve"> </w:t>
      </w:r>
      <w:r>
        <w:rPr>
          <w:color w:val="231F20"/>
        </w:rPr>
        <w:t>private</w:t>
      </w:r>
      <w:r>
        <w:rPr>
          <w:color w:val="231F20"/>
          <w:spacing w:val="-11"/>
        </w:rPr>
        <w:t xml:space="preserve"> </w:t>
      </w:r>
      <w:r>
        <w:rPr>
          <w:color w:val="231F20"/>
        </w:rPr>
        <w:t>information,</w:t>
      </w:r>
      <w:r>
        <w:rPr>
          <w:color w:val="231F20"/>
          <w:spacing w:val="-11"/>
        </w:rPr>
        <w:t xml:space="preserve"> </w:t>
      </w:r>
      <w:r>
        <w:rPr>
          <w:color w:val="231F20"/>
        </w:rPr>
        <w:t>and</w:t>
      </w:r>
      <w:r>
        <w:rPr>
          <w:color w:val="231F20"/>
          <w:spacing w:val="-11"/>
        </w:rPr>
        <w:t xml:space="preserve"> </w:t>
      </w:r>
      <w:r>
        <w:rPr>
          <w:color w:val="231F20"/>
        </w:rPr>
        <w:t>in</w:t>
      </w:r>
      <w:r>
        <w:rPr>
          <w:color w:val="231F20"/>
          <w:spacing w:val="-11"/>
        </w:rPr>
        <w:t xml:space="preserve"> </w:t>
      </w:r>
      <w:r>
        <w:rPr>
          <w:color w:val="231F20"/>
        </w:rPr>
        <w:t>the</w:t>
      </w:r>
      <w:r>
        <w:rPr>
          <w:color w:val="231F20"/>
          <w:spacing w:val="-11"/>
        </w:rPr>
        <w:t xml:space="preserve"> </w:t>
      </w:r>
      <w:r>
        <w:rPr>
          <w:color w:val="231F20"/>
        </w:rPr>
        <w:t>USA,</w:t>
      </w:r>
      <w:r>
        <w:rPr>
          <w:color w:val="231F20"/>
          <w:spacing w:val="-11"/>
        </w:rPr>
        <w:t xml:space="preserve"> </w:t>
      </w:r>
      <w:r>
        <w:rPr>
          <w:color w:val="231F20"/>
        </w:rPr>
        <w:t>analyst</w:t>
      </w:r>
      <w:r>
        <w:rPr>
          <w:color w:val="231F20"/>
          <w:spacing w:val="-11"/>
        </w:rPr>
        <w:t xml:space="preserve"> </w:t>
      </w:r>
      <w:r>
        <w:rPr>
          <w:color w:val="231F20"/>
        </w:rPr>
        <w:t>following</w:t>
      </w:r>
      <w:r>
        <w:rPr>
          <w:color w:val="231F20"/>
          <w:spacing w:val="-11"/>
        </w:rPr>
        <w:t xml:space="preserve"> </w:t>
      </w:r>
      <w:r>
        <w:rPr>
          <w:color w:val="231F20"/>
        </w:rPr>
        <w:t>is</w:t>
      </w:r>
      <w:r>
        <w:rPr>
          <w:color w:val="231F20"/>
          <w:spacing w:val="-11"/>
        </w:rPr>
        <w:t xml:space="preserve"> </w:t>
      </w:r>
      <w:r>
        <w:rPr>
          <w:color w:val="231F20"/>
        </w:rPr>
        <w:t>higher</w:t>
      </w:r>
      <w:r>
        <w:rPr>
          <w:color w:val="231F20"/>
          <w:spacing w:val="-11"/>
        </w:rPr>
        <w:t xml:space="preserve"> </w:t>
      </w:r>
      <w:r>
        <w:rPr>
          <w:color w:val="231F20"/>
        </w:rPr>
        <w:t>for</w:t>
      </w:r>
      <w:r>
        <w:rPr>
          <w:color w:val="231F20"/>
          <w:spacing w:val="-11"/>
        </w:rPr>
        <w:t xml:space="preserve"> </w:t>
      </w:r>
      <w:r>
        <w:rPr>
          <w:color w:val="231F20"/>
        </w:rPr>
        <w:t>ﬁrms with</w:t>
      </w:r>
      <w:r>
        <w:rPr>
          <w:color w:val="231F20"/>
          <w:spacing w:val="-6"/>
        </w:rPr>
        <w:t xml:space="preserve"> </w:t>
      </w:r>
      <w:r>
        <w:rPr>
          <w:color w:val="231F20"/>
        </w:rPr>
        <w:t>underlying</w:t>
      </w:r>
      <w:r>
        <w:rPr>
          <w:color w:val="231F20"/>
          <w:spacing w:val="-7"/>
        </w:rPr>
        <w:t xml:space="preserve"> </w:t>
      </w:r>
      <w:r>
        <w:rPr>
          <w:color w:val="231F20"/>
        </w:rPr>
        <w:t>intangible</w:t>
      </w:r>
      <w:r>
        <w:rPr>
          <w:color w:val="231F20"/>
          <w:spacing w:val="-6"/>
        </w:rPr>
        <w:t xml:space="preserve"> </w:t>
      </w:r>
      <w:r>
        <w:rPr>
          <w:color w:val="231F20"/>
        </w:rPr>
        <w:t>assets</w:t>
      </w:r>
      <w:r>
        <w:rPr>
          <w:color w:val="231F20"/>
          <w:spacing w:val="-6"/>
        </w:rPr>
        <w:t xml:space="preserve"> </w:t>
      </w:r>
      <w:r>
        <w:rPr>
          <w:color w:val="231F20"/>
        </w:rPr>
        <w:t>(Lev</w:t>
      </w:r>
      <w:r>
        <w:rPr>
          <w:color w:val="231F20"/>
          <w:spacing w:val="-6"/>
        </w:rPr>
        <w:t xml:space="preserve"> </w:t>
      </w:r>
      <w:r>
        <w:rPr>
          <w:color w:val="231F20"/>
        </w:rPr>
        <w:t>and</w:t>
      </w:r>
      <w:r>
        <w:rPr>
          <w:color w:val="231F20"/>
          <w:spacing w:val="-7"/>
        </w:rPr>
        <w:t xml:space="preserve"> </w:t>
      </w:r>
      <w:r>
        <w:rPr>
          <w:color w:val="231F20"/>
        </w:rPr>
        <w:t>Sougiannis,</w:t>
      </w:r>
      <w:r>
        <w:rPr>
          <w:color w:val="231F20"/>
          <w:spacing w:val="-7"/>
        </w:rPr>
        <w:t xml:space="preserve"> </w:t>
      </w:r>
      <w:r>
        <w:rPr>
          <w:color w:val="231F20"/>
        </w:rPr>
        <w:t>1996;</w:t>
      </w:r>
      <w:r>
        <w:rPr>
          <w:color w:val="231F20"/>
          <w:spacing w:val="-6"/>
        </w:rPr>
        <w:t xml:space="preserve"> </w:t>
      </w:r>
      <w:r>
        <w:rPr>
          <w:color w:val="231F20"/>
        </w:rPr>
        <w:t>Barth</w:t>
      </w:r>
      <w:r>
        <w:rPr>
          <w:color w:val="231F20"/>
          <w:spacing w:val="-6"/>
        </w:rPr>
        <w:t xml:space="preserve"> </w:t>
      </w:r>
      <w:r>
        <w:rPr>
          <w:i/>
          <w:color w:val="231F20"/>
        </w:rPr>
        <w:t>et</w:t>
      </w:r>
      <w:r>
        <w:rPr>
          <w:i/>
          <w:color w:val="231F20"/>
          <w:spacing w:val="8"/>
        </w:rPr>
        <w:t xml:space="preserve"> </w:t>
      </w:r>
      <w:r>
        <w:rPr>
          <w:i/>
          <w:color w:val="231F20"/>
        </w:rPr>
        <w:t>al.</w:t>
      </w:r>
      <w:r>
        <w:rPr>
          <w:color w:val="231F20"/>
        </w:rPr>
        <w:t>,</w:t>
      </w:r>
      <w:r>
        <w:rPr>
          <w:color w:val="231F20"/>
          <w:spacing w:val="-7"/>
        </w:rPr>
        <w:t xml:space="preserve"> </w:t>
      </w:r>
      <w:r>
        <w:rPr>
          <w:color w:val="231F20"/>
        </w:rPr>
        <w:t xml:space="preserve">2001; Palmon and Yezegel, 2012). Hence, given the dearth of ﬁnancial valuations, analysts seek to extract information on the productive value of intangible </w:t>
      </w:r>
      <w:r>
        <w:rPr>
          <w:color w:val="231F20"/>
          <w:spacing w:val="-2"/>
        </w:rPr>
        <w:t>expenditures, which</w:t>
      </w:r>
      <w:r>
        <w:rPr>
          <w:color w:val="231F20"/>
          <w:spacing w:val="-3"/>
        </w:rPr>
        <w:t xml:space="preserve"> </w:t>
      </w:r>
      <w:r>
        <w:rPr>
          <w:color w:val="231F20"/>
          <w:spacing w:val="-2"/>
        </w:rPr>
        <w:t>is subsequently</w:t>
      </w:r>
      <w:r>
        <w:rPr>
          <w:color w:val="231F20"/>
          <w:spacing w:val="-3"/>
        </w:rPr>
        <w:t xml:space="preserve"> </w:t>
      </w:r>
      <w:r>
        <w:rPr>
          <w:color w:val="231F20"/>
          <w:spacing w:val="-2"/>
        </w:rPr>
        <w:t>disseminated to the</w:t>
      </w:r>
      <w:r>
        <w:rPr>
          <w:color w:val="231F20"/>
          <w:spacing w:val="-3"/>
        </w:rPr>
        <w:t xml:space="preserve"> </w:t>
      </w:r>
      <w:r>
        <w:rPr>
          <w:color w:val="231F20"/>
          <w:spacing w:val="-2"/>
        </w:rPr>
        <w:t>investor</w:t>
      </w:r>
      <w:r>
        <w:rPr>
          <w:color w:val="231F20"/>
          <w:spacing w:val="-3"/>
        </w:rPr>
        <w:t xml:space="preserve"> </w:t>
      </w:r>
      <w:r>
        <w:rPr>
          <w:color w:val="231F20"/>
          <w:spacing w:val="-2"/>
        </w:rPr>
        <w:t>public</w:t>
      </w:r>
      <w:r>
        <w:rPr>
          <w:color w:val="231F20"/>
          <w:spacing w:val="-3"/>
        </w:rPr>
        <w:t xml:space="preserve"> </w:t>
      </w:r>
      <w:r>
        <w:rPr>
          <w:color w:val="231F20"/>
          <w:spacing w:val="-2"/>
        </w:rPr>
        <w:t xml:space="preserve">(Joseph </w:t>
      </w:r>
      <w:r>
        <w:rPr>
          <w:color w:val="231F20"/>
        </w:rPr>
        <w:t>and Wintoki, 2013). This motivates an analyst research question:</w:t>
      </w:r>
    </w:p>
    <w:p w14:paraId="54A7D6E2" w14:textId="77777777" w:rsidR="004C7718" w:rsidRDefault="006F207A">
      <w:pPr>
        <w:spacing w:before="113" w:line="249" w:lineRule="auto"/>
        <w:ind w:left="250" w:right="288"/>
        <w:jc w:val="both"/>
        <w:rPr>
          <w:i/>
          <w:sz w:val="18"/>
        </w:rPr>
      </w:pPr>
      <w:r>
        <w:rPr>
          <w:color w:val="231F20"/>
          <w:sz w:val="18"/>
        </w:rPr>
        <w:t xml:space="preserve">RQ4: </w:t>
      </w:r>
      <w:r>
        <w:rPr>
          <w:i/>
          <w:color w:val="231F20"/>
          <w:sz w:val="18"/>
        </w:rPr>
        <w:t>Does the level of analyst following mitigate the private information rent</w:t>
      </w:r>
      <w:r>
        <w:rPr>
          <w:i/>
          <w:color w:val="231F20"/>
          <w:spacing w:val="40"/>
          <w:sz w:val="18"/>
        </w:rPr>
        <w:t xml:space="preserve"> </w:t>
      </w:r>
      <w:r>
        <w:rPr>
          <w:i/>
          <w:color w:val="231F20"/>
          <w:sz w:val="18"/>
        </w:rPr>
        <w:t>extractive abilities of corporate insiders?</w:t>
      </w:r>
    </w:p>
    <w:p w14:paraId="54A7D6E3" w14:textId="77777777" w:rsidR="004C7718" w:rsidRDefault="004C7718">
      <w:pPr>
        <w:pStyle w:val="BodyText"/>
        <w:spacing w:before="137"/>
        <w:rPr>
          <w:i/>
          <w:sz w:val="18"/>
        </w:rPr>
      </w:pPr>
    </w:p>
    <w:p w14:paraId="54A7D6E4" w14:textId="77777777" w:rsidR="004C7718" w:rsidRDefault="006F207A">
      <w:pPr>
        <w:pStyle w:val="ListParagraph"/>
        <w:numPr>
          <w:ilvl w:val="0"/>
          <w:numId w:val="3"/>
        </w:numPr>
        <w:tabs>
          <w:tab w:val="left" w:pos="313"/>
        </w:tabs>
        <w:ind w:left="313" w:hanging="262"/>
        <w:jc w:val="both"/>
        <w:rPr>
          <w:rFonts w:ascii="Times New Roman"/>
          <w:sz w:val="20"/>
        </w:rPr>
      </w:pPr>
      <w:r>
        <w:rPr>
          <w:rFonts w:ascii="Times New Roman"/>
          <w:color w:val="231F20"/>
          <w:w w:val="105"/>
          <w:sz w:val="20"/>
        </w:rPr>
        <w:t>Statistical</w:t>
      </w:r>
      <w:r>
        <w:rPr>
          <w:rFonts w:ascii="Times New Roman"/>
          <w:color w:val="231F20"/>
          <w:spacing w:val="5"/>
          <w:w w:val="105"/>
          <w:sz w:val="20"/>
        </w:rPr>
        <w:t xml:space="preserve"> </w:t>
      </w:r>
      <w:r>
        <w:rPr>
          <w:rFonts w:ascii="Times New Roman"/>
          <w:color w:val="231F20"/>
          <w:w w:val="105"/>
          <w:sz w:val="20"/>
        </w:rPr>
        <w:t>methods</w:t>
      </w:r>
      <w:r>
        <w:rPr>
          <w:rFonts w:ascii="Times New Roman"/>
          <w:color w:val="231F20"/>
          <w:spacing w:val="6"/>
          <w:w w:val="105"/>
          <w:sz w:val="20"/>
        </w:rPr>
        <w:t xml:space="preserve"> </w:t>
      </w:r>
      <w:r>
        <w:rPr>
          <w:rFonts w:ascii="Times New Roman"/>
          <w:color w:val="231F20"/>
          <w:w w:val="105"/>
          <w:sz w:val="20"/>
        </w:rPr>
        <w:t>and</w:t>
      </w:r>
      <w:r>
        <w:rPr>
          <w:rFonts w:ascii="Times New Roman"/>
          <w:color w:val="231F20"/>
          <w:spacing w:val="5"/>
          <w:w w:val="105"/>
          <w:sz w:val="20"/>
        </w:rPr>
        <w:t xml:space="preserve"> </w:t>
      </w:r>
      <w:r>
        <w:rPr>
          <w:rFonts w:ascii="Times New Roman"/>
          <w:color w:val="231F20"/>
          <w:spacing w:val="-4"/>
          <w:w w:val="105"/>
          <w:sz w:val="20"/>
        </w:rPr>
        <w:t>data</w:t>
      </w:r>
    </w:p>
    <w:p w14:paraId="54A7D6E5" w14:textId="77777777" w:rsidR="004C7718" w:rsidRDefault="004C7718">
      <w:pPr>
        <w:pStyle w:val="BodyText"/>
        <w:spacing w:before="14"/>
        <w:rPr>
          <w:rFonts w:ascii="Times New Roman"/>
        </w:rPr>
      </w:pPr>
    </w:p>
    <w:p w14:paraId="54A7D6E6" w14:textId="77777777" w:rsidR="004C7718" w:rsidRDefault="006F207A">
      <w:pPr>
        <w:pStyle w:val="ListParagraph"/>
        <w:numPr>
          <w:ilvl w:val="1"/>
          <w:numId w:val="3"/>
        </w:numPr>
        <w:tabs>
          <w:tab w:val="left" w:pos="467"/>
        </w:tabs>
        <w:ind w:left="467" w:hanging="416"/>
        <w:jc w:val="both"/>
        <w:rPr>
          <w:i/>
          <w:sz w:val="20"/>
        </w:rPr>
      </w:pPr>
      <w:r>
        <w:rPr>
          <w:i/>
          <w:color w:val="231F20"/>
          <w:sz w:val="20"/>
        </w:rPr>
        <w:t>Abnormal</w:t>
      </w:r>
      <w:r>
        <w:rPr>
          <w:i/>
          <w:color w:val="231F20"/>
          <w:spacing w:val="17"/>
          <w:sz w:val="20"/>
        </w:rPr>
        <w:t xml:space="preserve"> </w:t>
      </w:r>
      <w:r>
        <w:rPr>
          <w:i/>
          <w:color w:val="231F20"/>
          <w:sz w:val="20"/>
        </w:rPr>
        <w:t>stock</w:t>
      </w:r>
      <w:r>
        <w:rPr>
          <w:i/>
          <w:color w:val="231F20"/>
          <w:spacing w:val="17"/>
          <w:sz w:val="20"/>
        </w:rPr>
        <w:t xml:space="preserve"> </w:t>
      </w:r>
      <w:r>
        <w:rPr>
          <w:i/>
          <w:color w:val="231F20"/>
          <w:spacing w:val="-2"/>
          <w:sz w:val="20"/>
        </w:rPr>
        <w:t>returns</w:t>
      </w:r>
    </w:p>
    <w:p w14:paraId="54A7D6E7" w14:textId="77777777" w:rsidR="004C7718" w:rsidRDefault="004C7718">
      <w:pPr>
        <w:pStyle w:val="BodyText"/>
        <w:spacing w:before="10"/>
        <w:rPr>
          <w:i/>
        </w:rPr>
      </w:pPr>
    </w:p>
    <w:p w14:paraId="54A7D6E8" w14:textId="77777777" w:rsidR="004C7718" w:rsidRDefault="006F207A">
      <w:pPr>
        <w:pStyle w:val="BodyText"/>
        <w:spacing w:line="244" w:lineRule="auto"/>
        <w:ind w:left="51" w:right="89" w:firstLine="179"/>
        <w:jc w:val="both"/>
      </w:pPr>
      <w:r>
        <w:rPr>
          <w:color w:val="231F20"/>
        </w:rPr>
        <w:t>The</w:t>
      </w:r>
      <w:r>
        <w:rPr>
          <w:color w:val="231F20"/>
          <w:spacing w:val="-9"/>
        </w:rPr>
        <w:t xml:space="preserve"> </w:t>
      </w:r>
      <w:r>
        <w:rPr>
          <w:color w:val="231F20"/>
        </w:rPr>
        <w:t>fundamental</w:t>
      </w:r>
      <w:r>
        <w:rPr>
          <w:color w:val="231F20"/>
          <w:spacing w:val="-10"/>
        </w:rPr>
        <w:t xml:space="preserve"> </w:t>
      </w:r>
      <w:r>
        <w:rPr>
          <w:color w:val="231F20"/>
        </w:rPr>
        <w:t>metric</w:t>
      </w:r>
      <w:r>
        <w:rPr>
          <w:color w:val="231F20"/>
          <w:spacing w:val="-10"/>
        </w:rPr>
        <w:t xml:space="preserve"> </w:t>
      </w:r>
      <w:r>
        <w:rPr>
          <w:color w:val="231F20"/>
        </w:rPr>
        <w:t>of</w:t>
      </w:r>
      <w:r>
        <w:rPr>
          <w:color w:val="231F20"/>
          <w:spacing w:val="-10"/>
        </w:rPr>
        <w:t xml:space="preserve"> </w:t>
      </w:r>
      <w:r>
        <w:rPr>
          <w:color w:val="231F20"/>
        </w:rPr>
        <w:t>interest</w:t>
      </w:r>
      <w:r>
        <w:rPr>
          <w:color w:val="231F20"/>
          <w:spacing w:val="-10"/>
        </w:rPr>
        <w:t xml:space="preserve"> </w:t>
      </w:r>
      <w:r>
        <w:rPr>
          <w:color w:val="231F20"/>
        </w:rPr>
        <w:t>is</w:t>
      </w:r>
      <w:r>
        <w:rPr>
          <w:color w:val="231F20"/>
          <w:spacing w:val="-9"/>
        </w:rPr>
        <w:t xml:space="preserve"> </w:t>
      </w:r>
      <w:r>
        <w:rPr>
          <w:color w:val="231F20"/>
        </w:rPr>
        <w:t>value</w:t>
      </w:r>
      <w:r>
        <w:rPr>
          <w:color w:val="231F20"/>
          <w:spacing w:val="-9"/>
        </w:rPr>
        <w:t xml:space="preserve"> </w:t>
      </w:r>
      <w:r>
        <w:rPr>
          <w:color w:val="231F20"/>
        </w:rPr>
        <w:t>relevance</w:t>
      </w:r>
      <w:r>
        <w:rPr>
          <w:color w:val="231F20"/>
          <w:spacing w:val="-10"/>
        </w:rPr>
        <w:t xml:space="preserve"> </w:t>
      </w:r>
      <w:r>
        <w:rPr>
          <w:color w:val="231F20"/>
        </w:rPr>
        <w:t>proxied</w:t>
      </w:r>
      <w:r>
        <w:rPr>
          <w:color w:val="231F20"/>
          <w:spacing w:val="-10"/>
        </w:rPr>
        <w:t xml:space="preserve"> </w:t>
      </w:r>
      <w:r>
        <w:rPr>
          <w:color w:val="231F20"/>
        </w:rPr>
        <w:t>by</w:t>
      </w:r>
      <w:r>
        <w:rPr>
          <w:color w:val="231F20"/>
          <w:spacing w:val="-10"/>
        </w:rPr>
        <w:t xml:space="preserve"> </w:t>
      </w:r>
      <w:r>
        <w:rPr>
          <w:color w:val="231F20"/>
        </w:rPr>
        <w:t>stock</w:t>
      </w:r>
      <w:r>
        <w:rPr>
          <w:color w:val="231F20"/>
          <w:spacing w:val="-9"/>
        </w:rPr>
        <w:t xml:space="preserve"> </w:t>
      </w:r>
      <w:r>
        <w:rPr>
          <w:color w:val="231F20"/>
        </w:rPr>
        <w:t>prices. To extract marginal impact, we use a two-factor model to control for market risk and time varying ﬁrm size, to calculate abnormal stock returns. All ﬁrms are then ranked by market capitalisation and re-classiﬁed into ten equally weighted portfolio buckets at the end of each month. Abnormal monthly returns are calculated</w:t>
      </w:r>
      <w:r>
        <w:rPr>
          <w:color w:val="231F20"/>
          <w:spacing w:val="40"/>
        </w:rPr>
        <w:t xml:space="preserve"> </w:t>
      </w:r>
      <w:r>
        <w:rPr>
          <w:color w:val="231F20"/>
        </w:rPr>
        <w:t>as follows:</w:t>
      </w:r>
    </w:p>
    <w:p w14:paraId="54A7D6E9" w14:textId="77777777" w:rsidR="004C7718" w:rsidRDefault="006F207A">
      <w:pPr>
        <w:tabs>
          <w:tab w:val="left" w:pos="6504"/>
        </w:tabs>
        <w:spacing w:before="218"/>
        <w:ind w:left="51" w:firstLine="438"/>
        <w:rPr>
          <w:rFonts w:ascii="Arial" w:hAnsi="Arial"/>
          <w:sz w:val="20"/>
        </w:rPr>
      </w:pPr>
      <w:r>
        <w:rPr>
          <w:i/>
          <w:color w:val="231F20"/>
          <w:w w:val="125"/>
          <w:sz w:val="20"/>
        </w:rPr>
        <w:t>ABRT</w:t>
      </w:r>
      <w:r>
        <w:rPr>
          <w:i/>
          <w:color w:val="231F20"/>
          <w:w w:val="125"/>
          <w:sz w:val="20"/>
          <w:vertAlign w:val="subscript"/>
        </w:rPr>
        <w:t>it</w:t>
      </w:r>
      <w:r>
        <w:rPr>
          <w:i/>
          <w:color w:val="231F20"/>
          <w:spacing w:val="-13"/>
          <w:w w:val="125"/>
          <w:sz w:val="20"/>
        </w:rPr>
        <w:t xml:space="preserve"> </w:t>
      </w:r>
      <w:r>
        <w:rPr>
          <w:rFonts w:ascii="Arial" w:hAnsi="Arial"/>
          <w:color w:val="231F20"/>
          <w:sz w:val="20"/>
        </w:rPr>
        <w:t>¼</w:t>
      </w:r>
      <w:r>
        <w:rPr>
          <w:rFonts w:ascii="Arial" w:hAnsi="Arial"/>
          <w:color w:val="231F20"/>
          <w:spacing w:val="-8"/>
          <w:sz w:val="20"/>
        </w:rPr>
        <w:t xml:space="preserve"> </w:t>
      </w:r>
      <w:r>
        <w:rPr>
          <w:i/>
          <w:color w:val="231F20"/>
          <w:sz w:val="20"/>
        </w:rPr>
        <w:t>R</w:t>
      </w:r>
      <w:r>
        <w:rPr>
          <w:i/>
          <w:color w:val="231F20"/>
          <w:sz w:val="20"/>
          <w:vertAlign w:val="subscript"/>
        </w:rPr>
        <w:t>it</w:t>
      </w:r>
      <w:r>
        <w:rPr>
          <w:i/>
          <w:color w:val="231F20"/>
          <w:spacing w:val="-39"/>
          <w:w w:val="200"/>
          <w:sz w:val="20"/>
        </w:rPr>
        <w:t xml:space="preserve"> </w:t>
      </w:r>
      <w:r>
        <w:rPr>
          <w:rFonts w:ascii="Arial" w:hAnsi="Arial"/>
          <w:color w:val="231F20"/>
          <w:w w:val="200"/>
          <w:sz w:val="20"/>
        </w:rPr>
        <w:t>-</w:t>
      </w:r>
      <w:r>
        <w:rPr>
          <w:rFonts w:ascii="Arial" w:hAnsi="Arial"/>
          <w:color w:val="231F20"/>
          <w:spacing w:val="-67"/>
          <w:w w:val="200"/>
          <w:sz w:val="20"/>
        </w:rPr>
        <w:t xml:space="preserve"> </w:t>
      </w:r>
      <w:r>
        <w:rPr>
          <w:i/>
          <w:color w:val="231F20"/>
          <w:sz w:val="20"/>
        </w:rPr>
        <w:t>R</w:t>
      </w:r>
      <w:r>
        <w:rPr>
          <w:i/>
          <w:color w:val="231F20"/>
          <w:sz w:val="20"/>
          <w:vertAlign w:val="subscript"/>
        </w:rPr>
        <w:t>i</w:t>
      </w:r>
      <w:r>
        <w:rPr>
          <w:rFonts w:ascii="Arial" w:hAnsi="Arial"/>
          <w:color w:val="231F20"/>
          <w:sz w:val="20"/>
          <w:vertAlign w:val="subscript"/>
        </w:rPr>
        <w:t>ð</w:t>
      </w:r>
      <w:r>
        <w:rPr>
          <w:i/>
          <w:color w:val="231F20"/>
          <w:sz w:val="20"/>
          <w:vertAlign w:val="subscript"/>
        </w:rPr>
        <w:t>p</w:t>
      </w:r>
      <w:r>
        <w:rPr>
          <w:rFonts w:ascii="Arial" w:hAnsi="Arial"/>
          <w:color w:val="231F20"/>
          <w:sz w:val="20"/>
          <w:vertAlign w:val="subscript"/>
        </w:rPr>
        <w:t>Þ</w:t>
      </w:r>
      <w:r>
        <w:rPr>
          <w:i/>
          <w:color w:val="231F20"/>
          <w:sz w:val="20"/>
          <w:vertAlign w:val="subscript"/>
        </w:rPr>
        <w:t>t</w:t>
      </w:r>
      <w:r>
        <w:rPr>
          <w:i/>
          <w:color w:val="231F20"/>
          <w:spacing w:val="-39"/>
          <w:w w:val="200"/>
          <w:sz w:val="20"/>
        </w:rPr>
        <w:t xml:space="preserve"> </w:t>
      </w:r>
      <w:r>
        <w:rPr>
          <w:rFonts w:ascii="Arial" w:hAnsi="Arial"/>
          <w:color w:val="231F20"/>
          <w:w w:val="200"/>
          <w:sz w:val="20"/>
        </w:rPr>
        <w:t>-</w:t>
      </w:r>
      <w:r>
        <w:rPr>
          <w:rFonts w:ascii="Arial" w:hAnsi="Arial"/>
          <w:color w:val="231F20"/>
          <w:spacing w:val="-67"/>
          <w:w w:val="200"/>
          <w:sz w:val="20"/>
        </w:rPr>
        <w:t xml:space="preserve"> </w:t>
      </w:r>
      <w:r>
        <w:rPr>
          <w:rFonts w:ascii="Arial" w:hAnsi="Arial"/>
          <w:color w:val="231F20"/>
          <w:sz w:val="20"/>
        </w:rPr>
        <w:t>ð</w:t>
      </w:r>
      <w:r>
        <w:rPr>
          <w:rFonts w:ascii="Arial" w:hAnsi="Arial"/>
          <w:i/>
          <w:color w:val="231F20"/>
          <w:sz w:val="20"/>
        </w:rPr>
        <w:t>a</w:t>
      </w:r>
      <w:r>
        <w:rPr>
          <w:i/>
          <w:color w:val="231F20"/>
          <w:sz w:val="20"/>
          <w:vertAlign w:val="subscript"/>
        </w:rPr>
        <w:t>i</w:t>
      </w:r>
      <w:r>
        <w:rPr>
          <w:i/>
          <w:color w:val="231F20"/>
          <w:spacing w:val="-39"/>
          <w:w w:val="200"/>
          <w:sz w:val="20"/>
        </w:rPr>
        <w:t xml:space="preserve"> </w:t>
      </w:r>
      <w:r>
        <w:rPr>
          <w:rFonts w:ascii="Arial" w:hAnsi="Arial"/>
          <w:color w:val="231F20"/>
          <w:w w:val="200"/>
          <w:sz w:val="20"/>
        </w:rPr>
        <w:t>-</w:t>
      </w:r>
      <w:r>
        <w:rPr>
          <w:rFonts w:ascii="Arial" w:hAnsi="Arial"/>
          <w:color w:val="231F20"/>
          <w:spacing w:val="-67"/>
          <w:w w:val="200"/>
          <w:sz w:val="20"/>
        </w:rPr>
        <w:t xml:space="preserve"> </w:t>
      </w:r>
      <w:r>
        <w:rPr>
          <w:rFonts w:ascii="Arial" w:hAnsi="Arial"/>
          <w:i/>
          <w:color w:val="231F20"/>
          <w:sz w:val="20"/>
        </w:rPr>
        <w:t>a</w:t>
      </w:r>
      <w:r>
        <w:rPr>
          <w:i/>
          <w:color w:val="231F20"/>
          <w:sz w:val="20"/>
          <w:vertAlign w:val="subscript"/>
        </w:rPr>
        <w:t>i</w:t>
      </w:r>
      <w:r>
        <w:rPr>
          <w:rFonts w:ascii="Arial" w:hAnsi="Arial"/>
          <w:color w:val="231F20"/>
          <w:sz w:val="20"/>
          <w:vertAlign w:val="subscript"/>
        </w:rPr>
        <w:t>ð</w:t>
      </w:r>
      <w:r>
        <w:rPr>
          <w:i/>
          <w:color w:val="231F20"/>
          <w:sz w:val="20"/>
          <w:vertAlign w:val="subscript"/>
        </w:rPr>
        <w:t>p</w:t>
      </w:r>
      <w:r>
        <w:rPr>
          <w:rFonts w:ascii="Arial" w:hAnsi="Arial"/>
          <w:color w:val="231F20"/>
          <w:sz w:val="20"/>
          <w:vertAlign w:val="subscript"/>
        </w:rPr>
        <w:t>Þ</w:t>
      </w:r>
      <w:r>
        <w:rPr>
          <w:rFonts w:ascii="Arial" w:hAnsi="Arial"/>
          <w:color w:val="231F20"/>
          <w:sz w:val="20"/>
        </w:rPr>
        <w:t>Þ-</w:t>
      </w:r>
      <w:r>
        <w:rPr>
          <w:rFonts w:ascii="Arial" w:hAnsi="Arial"/>
          <w:color w:val="231F20"/>
          <w:spacing w:val="-14"/>
          <w:sz w:val="20"/>
        </w:rPr>
        <w:t xml:space="preserve"> </w:t>
      </w:r>
      <w:r>
        <w:rPr>
          <w:rFonts w:ascii="Arial" w:hAnsi="Arial"/>
          <w:color w:val="231F20"/>
          <w:sz w:val="20"/>
        </w:rPr>
        <w:t>ð</w:t>
      </w:r>
      <w:r>
        <w:rPr>
          <w:rFonts w:ascii="Arial" w:hAnsi="Arial"/>
          <w:i/>
          <w:color w:val="231F20"/>
          <w:sz w:val="20"/>
        </w:rPr>
        <w:t>b</w:t>
      </w:r>
      <w:r>
        <w:rPr>
          <w:i/>
          <w:color w:val="231F20"/>
          <w:position w:val="-4"/>
          <w:sz w:val="14"/>
        </w:rPr>
        <w:t>i</w:t>
      </w:r>
      <w:r>
        <w:rPr>
          <w:i/>
          <w:color w:val="231F20"/>
          <w:spacing w:val="-13"/>
          <w:w w:val="200"/>
          <w:position w:val="-4"/>
          <w:sz w:val="14"/>
        </w:rPr>
        <w:t xml:space="preserve"> </w:t>
      </w:r>
      <w:r>
        <w:rPr>
          <w:rFonts w:ascii="Arial" w:hAnsi="Arial"/>
          <w:color w:val="231F20"/>
          <w:w w:val="200"/>
          <w:sz w:val="20"/>
        </w:rPr>
        <w:t>-</w:t>
      </w:r>
      <w:r>
        <w:rPr>
          <w:rFonts w:ascii="Arial" w:hAnsi="Arial"/>
          <w:color w:val="231F20"/>
          <w:spacing w:val="-67"/>
          <w:w w:val="200"/>
          <w:sz w:val="20"/>
        </w:rPr>
        <w:t xml:space="preserve"> </w:t>
      </w:r>
      <w:r>
        <w:rPr>
          <w:rFonts w:ascii="Arial" w:hAnsi="Arial"/>
          <w:i/>
          <w:color w:val="231F20"/>
          <w:spacing w:val="-2"/>
          <w:sz w:val="20"/>
        </w:rPr>
        <w:t>b</w:t>
      </w:r>
      <w:r>
        <w:rPr>
          <w:i/>
          <w:color w:val="231F20"/>
          <w:spacing w:val="-2"/>
          <w:position w:val="-4"/>
          <w:sz w:val="14"/>
        </w:rPr>
        <w:t>i</w:t>
      </w:r>
      <w:r>
        <w:rPr>
          <w:rFonts w:ascii="Arial" w:hAnsi="Arial"/>
          <w:color w:val="231F20"/>
          <w:spacing w:val="-2"/>
          <w:position w:val="-4"/>
          <w:sz w:val="14"/>
        </w:rPr>
        <w:t>ð</w:t>
      </w:r>
      <w:r>
        <w:rPr>
          <w:i/>
          <w:color w:val="231F20"/>
          <w:spacing w:val="-2"/>
          <w:position w:val="-4"/>
          <w:sz w:val="14"/>
        </w:rPr>
        <w:t>p</w:t>
      </w:r>
      <w:r>
        <w:rPr>
          <w:rFonts w:ascii="Arial" w:hAnsi="Arial"/>
          <w:color w:val="231F20"/>
          <w:spacing w:val="-2"/>
          <w:position w:val="-4"/>
          <w:sz w:val="14"/>
        </w:rPr>
        <w:t>Þ</w:t>
      </w:r>
      <w:r>
        <w:rPr>
          <w:rFonts w:ascii="Arial" w:hAnsi="Arial"/>
          <w:color w:val="231F20"/>
          <w:spacing w:val="-2"/>
          <w:sz w:val="20"/>
        </w:rPr>
        <w:t>Þ</w:t>
      </w:r>
      <w:r>
        <w:rPr>
          <w:i/>
          <w:color w:val="231F20"/>
          <w:spacing w:val="-2"/>
          <w:sz w:val="20"/>
        </w:rPr>
        <w:t>R</w:t>
      </w:r>
      <w:r>
        <w:rPr>
          <w:i/>
          <w:color w:val="231F20"/>
          <w:spacing w:val="-2"/>
          <w:sz w:val="20"/>
          <w:vertAlign w:val="subscript"/>
        </w:rPr>
        <w:t>mt</w:t>
      </w:r>
      <w:r>
        <w:rPr>
          <w:i/>
          <w:color w:val="231F20"/>
          <w:sz w:val="20"/>
        </w:rPr>
        <w:tab/>
      </w:r>
      <w:r>
        <w:rPr>
          <w:rFonts w:ascii="Arial" w:hAnsi="Arial"/>
          <w:color w:val="231F20"/>
          <w:spacing w:val="-5"/>
          <w:sz w:val="20"/>
        </w:rPr>
        <w:t>ð</w:t>
      </w:r>
      <w:r>
        <w:rPr>
          <w:color w:val="231F20"/>
          <w:spacing w:val="-5"/>
          <w:sz w:val="20"/>
        </w:rPr>
        <w:t>1</w:t>
      </w:r>
      <w:r>
        <w:rPr>
          <w:rFonts w:ascii="Arial" w:hAnsi="Arial"/>
          <w:color w:val="231F20"/>
          <w:spacing w:val="-5"/>
          <w:sz w:val="20"/>
        </w:rPr>
        <w:t>Þ</w:t>
      </w:r>
    </w:p>
    <w:p w14:paraId="54A7D6EA" w14:textId="77777777" w:rsidR="004C7718" w:rsidRDefault="006F207A">
      <w:pPr>
        <w:pStyle w:val="BodyText"/>
        <w:spacing w:before="218" w:line="244" w:lineRule="auto"/>
        <w:ind w:left="51" w:right="89"/>
        <w:jc w:val="both"/>
      </w:pPr>
      <w:r>
        <w:rPr>
          <w:color w:val="231F20"/>
        </w:rPr>
        <w:t xml:space="preserve">where </w:t>
      </w:r>
      <w:r>
        <w:rPr>
          <w:i/>
          <w:color w:val="231F20"/>
        </w:rPr>
        <w:t>ABRT</w:t>
      </w:r>
      <w:r>
        <w:rPr>
          <w:i/>
          <w:color w:val="231F20"/>
          <w:vertAlign w:val="subscript"/>
        </w:rPr>
        <w:t>it</w:t>
      </w:r>
      <w:r>
        <w:rPr>
          <w:i/>
          <w:color w:val="231F20"/>
        </w:rPr>
        <w:t xml:space="preserve"> </w:t>
      </w:r>
      <w:r>
        <w:rPr>
          <w:color w:val="231F20"/>
        </w:rPr>
        <w:t xml:space="preserve">is the risk and size adjusted abnormal return, </w:t>
      </w:r>
      <w:r>
        <w:rPr>
          <w:i/>
          <w:color w:val="231F20"/>
        </w:rPr>
        <w:t>R</w:t>
      </w:r>
      <w:r>
        <w:rPr>
          <w:i/>
          <w:color w:val="231F20"/>
          <w:vertAlign w:val="subscript"/>
        </w:rPr>
        <w:t>it</w:t>
      </w:r>
      <w:r>
        <w:rPr>
          <w:i/>
          <w:color w:val="231F20"/>
        </w:rPr>
        <w:t xml:space="preserve"> </w:t>
      </w:r>
      <w:r>
        <w:rPr>
          <w:color w:val="231F20"/>
        </w:rPr>
        <w:t>is the actual return</w:t>
      </w:r>
      <w:r>
        <w:rPr>
          <w:color w:val="231F20"/>
          <w:spacing w:val="16"/>
        </w:rPr>
        <w:t xml:space="preserve"> </w:t>
      </w:r>
      <w:r>
        <w:rPr>
          <w:color w:val="231F20"/>
        </w:rPr>
        <w:t>on</w:t>
      </w:r>
      <w:r>
        <w:rPr>
          <w:color w:val="231F20"/>
          <w:spacing w:val="17"/>
        </w:rPr>
        <w:t xml:space="preserve"> </w:t>
      </w:r>
      <w:r>
        <w:rPr>
          <w:color w:val="231F20"/>
        </w:rPr>
        <w:t>ﬁrm</w:t>
      </w:r>
      <w:r>
        <w:rPr>
          <w:color w:val="231F20"/>
          <w:spacing w:val="18"/>
        </w:rPr>
        <w:t xml:space="preserve"> </w:t>
      </w:r>
      <w:r>
        <w:rPr>
          <w:i/>
          <w:color w:val="231F20"/>
        </w:rPr>
        <w:t>i</w:t>
      </w:r>
      <w:r>
        <w:rPr>
          <w:i/>
          <w:color w:val="231F20"/>
          <w:spacing w:val="16"/>
        </w:rPr>
        <w:t xml:space="preserve"> </w:t>
      </w:r>
      <w:r>
        <w:rPr>
          <w:color w:val="231F20"/>
        </w:rPr>
        <w:t>at</w:t>
      </w:r>
      <w:r>
        <w:rPr>
          <w:color w:val="231F20"/>
          <w:spacing w:val="16"/>
        </w:rPr>
        <w:t xml:space="preserve"> </w:t>
      </w:r>
      <w:r>
        <w:rPr>
          <w:color w:val="231F20"/>
        </w:rPr>
        <w:t>time</w:t>
      </w:r>
      <w:r>
        <w:rPr>
          <w:color w:val="231F20"/>
          <w:spacing w:val="18"/>
        </w:rPr>
        <w:t xml:space="preserve"> </w:t>
      </w:r>
      <w:r>
        <w:rPr>
          <w:i/>
          <w:color w:val="231F20"/>
        </w:rPr>
        <w:t>t</w:t>
      </w:r>
      <w:r>
        <w:rPr>
          <w:color w:val="231F20"/>
        </w:rPr>
        <w:t>,</w:t>
      </w:r>
      <w:r>
        <w:rPr>
          <w:color w:val="231F20"/>
          <w:spacing w:val="17"/>
        </w:rPr>
        <w:t xml:space="preserve"> </w:t>
      </w:r>
      <w:r>
        <w:rPr>
          <w:i/>
          <w:color w:val="231F20"/>
        </w:rPr>
        <w:t>R</w:t>
      </w:r>
      <w:r>
        <w:rPr>
          <w:i/>
          <w:color w:val="231F20"/>
          <w:vertAlign w:val="subscript"/>
        </w:rPr>
        <w:t>mt</w:t>
      </w:r>
      <w:r>
        <w:rPr>
          <w:i/>
          <w:color w:val="231F20"/>
          <w:spacing w:val="17"/>
        </w:rPr>
        <w:t xml:space="preserve"> </w:t>
      </w:r>
      <w:r>
        <w:rPr>
          <w:color w:val="231F20"/>
        </w:rPr>
        <w:t>is</w:t>
      </w:r>
      <w:r>
        <w:rPr>
          <w:color w:val="231F20"/>
          <w:spacing w:val="15"/>
        </w:rPr>
        <w:t xml:space="preserve"> </w:t>
      </w:r>
      <w:r>
        <w:rPr>
          <w:color w:val="231F20"/>
        </w:rPr>
        <w:t>the</w:t>
      </w:r>
      <w:r>
        <w:rPr>
          <w:color w:val="231F20"/>
          <w:spacing w:val="17"/>
        </w:rPr>
        <w:t xml:space="preserve"> </w:t>
      </w:r>
      <w:r>
        <w:rPr>
          <w:color w:val="231F20"/>
        </w:rPr>
        <w:t>corresponding</w:t>
      </w:r>
      <w:r>
        <w:rPr>
          <w:color w:val="231F20"/>
          <w:spacing w:val="16"/>
        </w:rPr>
        <w:t xml:space="preserve"> </w:t>
      </w:r>
      <w:r>
        <w:rPr>
          <w:color w:val="231F20"/>
        </w:rPr>
        <w:t>return</w:t>
      </w:r>
      <w:r>
        <w:rPr>
          <w:color w:val="231F20"/>
          <w:spacing w:val="17"/>
        </w:rPr>
        <w:t xml:space="preserve"> </w:t>
      </w:r>
      <w:r>
        <w:rPr>
          <w:color w:val="231F20"/>
        </w:rPr>
        <w:t>on</w:t>
      </w:r>
      <w:r>
        <w:rPr>
          <w:color w:val="231F20"/>
          <w:spacing w:val="17"/>
        </w:rPr>
        <w:t xml:space="preserve"> </w:t>
      </w:r>
      <w:r>
        <w:rPr>
          <w:color w:val="231F20"/>
        </w:rPr>
        <w:t>the</w:t>
      </w:r>
      <w:r>
        <w:rPr>
          <w:color w:val="231F20"/>
          <w:spacing w:val="16"/>
        </w:rPr>
        <w:t xml:space="preserve"> </w:t>
      </w:r>
      <w:r>
        <w:rPr>
          <w:color w:val="231F20"/>
          <w:spacing w:val="-2"/>
        </w:rPr>
        <w:t>appropriate</w:t>
      </w:r>
    </w:p>
    <w:p w14:paraId="54A7D6EB" w14:textId="77777777" w:rsidR="004C7718" w:rsidRDefault="006F207A">
      <w:pPr>
        <w:pStyle w:val="BodyText"/>
        <w:spacing w:line="244" w:lineRule="auto"/>
        <w:ind w:left="51" w:right="89"/>
        <w:jc w:val="both"/>
      </w:pPr>
      <w:r>
        <w:rPr>
          <w:color w:val="231F20"/>
        </w:rPr>
        <w:t xml:space="preserve">U.S. stock market index at time </w:t>
      </w:r>
      <w:r>
        <w:rPr>
          <w:i/>
          <w:color w:val="231F20"/>
        </w:rPr>
        <w:t>t</w:t>
      </w:r>
      <w:r>
        <w:rPr>
          <w:color w:val="231F20"/>
        </w:rPr>
        <w:t xml:space="preserve">, </w:t>
      </w:r>
      <w:r>
        <w:rPr>
          <w:i/>
          <w:color w:val="231F20"/>
        </w:rPr>
        <w:t>R</w:t>
      </w:r>
      <w:r>
        <w:rPr>
          <w:i/>
          <w:color w:val="231F20"/>
          <w:vertAlign w:val="subscript"/>
        </w:rPr>
        <w:t>i</w:t>
      </w:r>
      <w:r>
        <w:rPr>
          <w:color w:val="231F20"/>
          <w:vertAlign w:val="subscript"/>
        </w:rPr>
        <w:t>(</w:t>
      </w:r>
      <w:r>
        <w:rPr>
          <w:i/>
          <w:color w:val="231F20"/>
          <w:vertAlign w:val="subscript"/>
        </w:rPr>
        <w:t>p</w:t>
      </w:r>
      <w:r>
        <w:rPr>
          <w:color w:val="231F20"/>
          <w:vertAlign w:val="subscript"/>
        </w:rPr>
        <w:t>)</w:t>
      </w:r>
      <w:r>
        <w:rPr>
          <w:i/>
          <w:color w:val="231F20"/>
          <w:vertAlign w:val="subscript"/>
        </w:rPr>
        <w:t>t</w:t>
      </w:r>
      <w:r>
        <w:rPr>
          <w:i/>
          <w:color w:val="231F20"/>
        </w:rPr>
        <w:t xml:space="preserve"> </w:t>
      </w:r>
      <w:r>
        <w:rPr>
          <w:color w:val="231F20"/>
        </w:rPr>
        <w:t xml:space="preserve">is the size portfolio corresponding to security </w:t>
      </w:r>
      <w:r>
        <w:rPr>
          <w:i/>
          <w:color w:val="231F20"/>
        </w:rPr>
        <w:t>i</w:t>
      </w:r>
      <w:r>
        <w:rPr>
          <w:color w:val="231F20"/>
        </w:rPr>
        <w:t xml:space="preserve">, </w:t>
      </w:r>
      <w:r>
        <w:rPr>
          <w:rFonts w:ascii="Arial"/>
          <w:i/>
          <w:color w:val="231F20"/>
        </w:rPr>
        <w:t>a</w:t>
      </w:r>
      <w:r>
        <w:rPr>
          <w:i/>
          <w:color w:val="231F20"/>
          <w:vertAlign w:val="subscript"/>
        </w:rPr>
        <w:t>i</w:t>
      </w:r>
      <w:r>
        <w:rPr>
          <w:i/>
          <w:color w:val="231F20"/>
        </w:rPr>
        <w:t xml:space="preserve"> </w:t>
      </w:r>
      <w:r>
        <w:rPr>
          <w:color w:val="231F20"/>
        </w:rPr>
        <w:t xml:space="preserve">and </w:t>
      </w:r>
      <w:r>
        <w:rPr>
          <w:rFonts w:ascii="Arial"/>
          <w:i/>
          <w:color w:val="231F20"/>
        </w:rPr>
        <w:t>b</w:t>
      </w:r>
      <w:r>
        <w:rPr>
          <w:i/>
          <w:color w:val="231F20"/>
          <w:vertAlign w:val="subscript"/>
        </w:rPr>
        <w:t>i</w:t>
      </w:r>
      <w:r>
        <w:rPr>
          <w:i/>
          <w:color w:val="231F20"/>
        </w:rPr>
        <w:t xml:space="preserve"> </w:t>
      </w:r>
      <w:r>
        <w:rPr>
          <w:color w:val="231F20"/>
        </w:rPr>
        <w:t xml:space="preserve">are the market risk parameters, and </w:t>
      </w:r>
      <w:r>
        <w:rPr>
          <w:rFonts w:ascii="Arial"/>
          <w:i/>
          <w:color w:val="231F20"/>
        </w:rPr>
        <w:t>a</w:t>
      </w:r>
      <w:r>
        <w:rPr>
          <w:i/>
          <w:color w:val="231F20"/>
          <w:vertAlign w:val="subscript"/>
        </w:rPr>
        <w:t>i</w:t>
      </w:r>
      <w:r>
        <w:rPr>
          <w:color w:val="231F20"/>
          <w:vertAlign w:val="subscript"/>
        </w:rPr>
        <w:t>(</w:t>
      </w:r>
      <w:r>
        <w:rPr>
          <w:i/>
          <w:color w:val="231F20"/>
          <w:vertAlign w:val="subscript"/>
        </w:rPr>
        <w:t>p</w:t>
      </w:r>
      <w:r>
        <w:rPr>
          <w:color w:val="231F20"/>
          <w:vertAlign w:val="subscript"/>
        </w:rPr>
        <w:t>)</w:t>
      </w:r>
      <w:r>
        <w:rPr>
          <w:color w:val="231F20"/>
        </w:rPr>
        <w:t xml:space="preserve"> and </w:t>
      </w:r>
      <w:r>
        <w:rPr>
          <w:rFonts w:ascii="Arial"/>
          <w:i/>
          <w:color w:val="231F20"/>
        </w:rPr>
        <w:t>b</w:t>
      </w:r>
      <w:r>
        <w:rPr>
          <w:i/>
          <w:color w:val="231F20"/>
          <w:vertAlign w:val="subscript"/>
        </w:rPr>
        <w:t>i</w:t>
      </w:r>
      <w:r>
        <w:rPr>
          <w:color w:val="231F20"/>
          <w:vertAlign w:val="subscript"/>
        </w:rPr>
        <w:t>(</w:t>
      </w:r>
      <w:r>
        <w:rPr>
          <w:i/>
          <w:color w:val="231F20"/>
          <w:vertAlign w:val="subscript"/>
        </w:rPr>
        <w:t>p</w:t>
      </w:r>
      <w:r>
        <w:rPr>
          <w:color w:val="231F20"/>
          <w:vertAlign w:val="subscript"/>
        </w:rPr>
        <w:t>)</w:t>
      </w:r>
      <w:r>
        <w:rPr>
          <w:color w:val="231F20"/>
        </w:rPr>
        <w:t xml:space="preserve"> are the portfolio size control parameters.</w:t>
      </w:r>
    </w:p>
    <w:p w14:paraId="54A7D6EC" w14:textId="77777777" w:rsidR="004C7718" w:rsidRDefault="004C7718">
      <w:pPr>
        <w:pStyle w:val="BodyText"/>
        <w:spacing w:before="5"/>
      </w:pPr>
    </w:p>
    <w:p w14:paraId="54A7D6ED" w14:textId="77777777" w:rsidR="004C7718" w:rsidRDefault="006F207A">
      <w:pPr>
        <w:pStyle w:val="ListParagraph"/>
        <w:numPr>
          <w:ilvl w:val="1"/>
          <w:numId w:val="3"/>
        </w:numPr>
        <w:tabs>
          <w:tab w:val="left" w:pos="467"/>
        </w:tabs>
        <w:ind w:left="467" w:hanging="416"/>
        <w:jc w:val="both"/>
        <w:rPr>
          <w:i/>
          <w:sz w:val="20"/>
        </w:rPr>
      </w:pPr>
      <w:r>
        <w:rPr>
          <w:i/>
          <w:color w:val="231F20"/>
          <w:sz w:val="20"/>
        </w:rPr>
        <w:t>Model</w:t>
      </w:r>
      <w:r>
        <w:rPr>
          <w:i/>
          <w:color w:val="231F20"/>
          <w:spacing w:val="49"/>
          <w:sz w:val="20"/>
        </w:rPr>
        <w:t xml:space="preserve"> </w:t>
      </w:r>
      <w:r>
        <w:rPr>
          <w:i/>
          <w:color w:val="231F20"/>
          <w:spacing w:val="-2"/>
          <w:sz w:val="20"/>
        </w:rPr>
        <w:t>speciﬁcation</w:t>
      </w:r>
    </w:p>
    <w:p w14:paraId="54A7D6EE" w14:textId="77777777" w:rsidR="004C7718" w:rsidRDefault="004C7718">
      <w:pPr>
        <w:pStyle w:val="BodyText"/>
        <w:spacing w:before="8"/>
        <w:rPr>
          <w:i/>
        </w:rPr>
      </w:pPr>
    </w:p>
    <w:p w14:paraId="54A7D6EF" w14:textId="77777777" w:rsidR="004C7718" w:rsidRDefault="006F207A">
      <w:pPr>
        <w:pStyle w:val="BodyText"/>
        <w:spacing w:line="244" w:lineRule="auto"/>
        <w:ind w:left="51" w:right="88" w:firstLine="179"/>
        <w:jc w:val="both"/>
      </w:pPr>
      <w:r>
        <w:rPr>
          <w:color w:val="231F20"/>
          <w:spacing w:val="-2"/>
        </w:rPr>
        <w:t>The</w:t>
      </w:r>
      <w:r>
        <w:rPr>
          <w:color w:val="231F20"/>
          <w:spacing w:val="-6"/>
        </w:rPr>
        <w:t xml:space="preserve"> </w:t>
      </w:r>
      <w:r>
        <w:rPr>
          <w:color w:val="231F20"/>
          <w:spacing w:val="-2"/>
        </w:rPr>
        <w:t>direct</w:t>
      </w:r>
      <w:r>
        <w:rPr>
          <w:color w:val="231F20"/>
          <w:spacing w:val="-6"/>
        </w:rPr>
        <w:t xml:space="preserve"> </w:t>
      </w:r>
      <w:r>
        <w:rPr>
          <w:color w:val="231F20"/>
          <w:spacing w:val="-2"/>
        </w:rPr>
        <w:t>relationships</w:t>
      </w:r>
      <w:r>
        <w:rPr>
          <w:color w:val="231F20"/>
          <w:spacing w:val="-7"/>
        </w:rPr>
        <w:t xml:space="preserve"> </w:t>
      </w:r>
      <w:r>
        <w:rPr>
          <w:color w:val="231F20"/>
          <w:spacing w:val="-2"/>
        </w:rPr>
        <w:t>between</w:t>
      </w:r>
      <w:r>
        <w:rPr>
          <w:color w:val="231F20"/>
          <w:spacing w:val="-6"/>
        </w:rPr>
        <w:t xml:space="preserve"> </w:t>
      </w:r>
      <w:r>
        <w:rPr>
          <w:color w:val="231F20"/>
          <w:spacing w:val="-2"/>
        </w:rPr>
        <w:t>individual</w:t>
      </w:r>
      <w:r>
        <w:rPr>
          <w:color w:val="231F20"/>
          <w:spacing w:val="-6"/>
        </w:rPr>
        <w:t xml:space="preserve"> </w:t>
      </w:r>
      <w:r>
        <w:rPr>
          <w:color w:val="231F20"/>
          <w:spacing w:val="-2"/>
        </w:rPr>
        <w:t>intangible</w:t>
      </w:r>
      <w:r>
        <w:rPr>
          <w:color w:val="231F20"/>
          <w:spacing w:val="-7"/>
        </w:rPr>
        <w:t xml:space="preserve"> </w:t>
      </w:r>
      <w:r>
        <w:rPr>
          <w:color w:val="231F20"/>
          <w:spacing w:val="-2"/>
        </w:rPr>
        <w:t>expenditures,</w:t>
      </w:r>
      <w:r>
        <w:rPr>
          <w:color w:val="231F20"/>
          <w:spacing w:val="-7"/>
        </w:rPr>
        <w:t xml:space="preserve"> </w:t>
      </w:r>
      <w:r>
        <w:rPr>
          <w:color w:val="231F20"/>
          <w:spacing w:val="-2"/>
        </w:rPr>
        <w:t>as</w:t>
      </w:r>
      <w:r>
        <w:rPr>
          <w:color w:val="231F20"/>
          <w:spacing w:val="-7"/>
        </w:rPr>
        <w:t xml:space="preserve"> </w:t>
      </w:r>
      <w:r>
        <w:rPr>
          <w:color w:val="231F20"/>
          <w:spacing w:val="-2"/>
        </w:rPr>
        <w:t>well</w:t>
      </w:r>
      <w:r>
        <w:rPr>
          <w:color w:val="231F20"/>
          <w:spacing w:val="-6"/>
        </w:rPr>
        <w:t xml:space="preserve"> </w:t>
      </w:r>
      <w:r>
        <w:rPr>
          <w:color w:val="231F20"/>
          <w:spacing w:val="-2"/>
        </w:rPr>
        <w:t xml:space="preserve">as </w:t>
      </w:r>
      <w:r>
        <w:rPr>
          <w:color w:val="231F20"/>
        </w:rPr>
        <w:t>proﬁts and sales on ﬁrm value, have been extensively examined. However, intertwined endogenous relationships are rarely addressed. A common approach is to apply ‘kitchen sink’ models that use linear regressions with an</w:t>
      </w:r>
      <w:r>
        <w:rPr>
          <w:color w:val="231F20"/>
          <w:w w:val="150"/>
        </w:rPr>
        <w:t xml:space="preserve"> </w:t>
      </w:r>
      <w:r>
        <w:rPr>
          <w:rFonts w:ascii="Arial" w:hAnsi="Arial"/>
          <w:color w:val="231F20"/>
          <w:spacing w:val="-50"/>
          <w:w w:val="229"/>
          <w:position w:val="1"/>
        </w:rPr>
        <w:t>'</w:t>
      </w:r>
      <w:r>
        <w:rPr>
          <w:color w:val="231F20"/>
          <w:spacing w:val="50"/>
          <w:w w:val="71"/>
        </w:rPr>
        <w:t>a</w:t>
      </w:r>
      <w:r>
        <w:rPr>
          <w:color w:val="231F20"/>
          <w:spacing w:val="-17"/>
          <w:w w:val="150"/>
        </w:rPr>
        <w:t xml:space="preserve"> </w:t>
      </w:r>
      <w:r>
        <w:rPr>
          <w:color w:val="231F20"/>
        </w:rPr>
        <w:t>priori</w:t>
      </w:r>
      <w:r>
        <w:rPr>
          <w:color w:val="231F20"/>
          <w:spacing w:val="-11"/>
        </w:rPr>
        <w:t xml:space="preserve"> </w:t>
      </w:r>
      <w:r>
        <w:rPr>
          <w:color w:val="231F20"/>
        </w:rPr>
        <w:t>focus</w:t>
      </w:r>
      <w:r>
        <w:rPr>
          <w:color w:val="231F20"/>
          <w:spacing w:val="-11"/>
        </w:rPr>
        <w:t xml:space="preserve"> </w:t>
      </w:r>
      <w:r>
        <w:rPr>
          <w:color w:val="231F20"/>
        </w:rPr>
        <w:t>on</w:t>
      </w:r>
      <w:r>
        <w:rPr>
          <w:color w:val="231F20"/>
          <w:spacing w:val="-8"/>
        </w:rPr>
        <w:t xml:space="preserve"> </w:t>
      </w:r>
      <w:r>
        <w:rPr>
          <w:color w:val="231F20"/>
        </w:rPr>
        <w:t>one</w:t>
      </w:r>
      <w:r>
        <w:rPr>
          <w:color w:val="231F20"/>
          <w:spacing w:val="-7"/>
        </w:rPr>
        <w:t xml:space="preserve"> </w:t>
      </w:r>
      <w:r>
        <w:rPr>
          <w:color w:val="231F20"/>
        </w:rPr>
        <w:t>explanatory</w:t>
      </w:r>
      <w:r>
        <w:rPr>
          <w:color w:val="231F20"/>
          <w:spacing w:val="-6"/>
        </w:rPr>
        <w:t xml:space="preserve"> </w:t>
      </w:r>
      <w:r>
        <w:rPr>
          <w:color w:val="231F20"/>
        </w:rPr>
        <w:t>intangible</w:t>
      </w:r>
      <w:r>
        <w:rPr>
          <w:color w:val="231F20"/>
          <w:spacing w:val="-7"/>
        </w:rPr>
        <w:t xml:space="preserve"> </w:t>
      </w:r>
      <w:r>
        <w:rPr>
          <w:color w:val="231F20"/>
        </w:rPr>
        <w:t>variable.</w:t>
      </w:r>
      <w:r>
        <w:rPr>
          <w:color w:val="231F20"/>
          <w:spacing w:val="-7"/>
        </w:rPr>
        <w:t xml:space="preserve"> </w:t>
      </w:r>
      <w:r>
        <w:rPr>
          <w:color w:val="231F20"/>
        </w:rPr>
        <w:t>In</w:t>
      </w:r>
      <w:r>
        <w:rPr>
          <w:color w:val="231F20"/>
          <w:spacing w:val="-7"/>
        </w:rPr>
        <w:t xml:space="preserve"> </w:t>
      </w:r>
      <w:r>
        <w:rPr>
          <w:color w:val="231F20"/>
        </w:rPr>
        <w:t>addition,</w:t>
      </w:r>
      <w:r>
        <w:rPr>
          <w:color w:val="231F20"/>
          <w:spacing w:val="-6"/>
        </w:rPr>
        <w:t xml:space="preserve"> </w:t>
      </w:r>
      <w:r>
        <w:rPr>
          <w:color w:val="231F20"/>
        </w:rPr>
        <w:t>these</w:t>
      </w:r>
      <w:r>
        <w:rPr>
          <w:color w:val="231F20"/>
          <w:spacing w:val="-7"/>
        </w:rPr>
        <w:t xml:space="preserve"> </w:t>
      </w:r>
      <w:r>
        <w:rPr>
          <w:color w:val="231F20"/>
        </w:rPr>
        <w:t>models focus</w:t>
      </w:r>
      <w:r>
        <w:rPr>
          <w:color w:val="231F20"/>
          <w:spacing w:val="-7"/>
        </w:rPr>
        <w:t xml:space="preserve"> </w:t>
      </w:r>
      <w:r>
        <w:rPr>
          <w:color w:val="231F20"/>
        </w:rPr>
        <w:t>on</w:t>
      </w:r>
      <w:r>
        <w:rPr>
          <w:color w:val="231F20"/>
          <w:spacing w:val="-7"/>
        </w:rPr>
        <w:t xml:space="preserve"> </w:t>
      </w:r>
      <w:r>
        <w:rPr>
          <w:color w:val="231F20"/>
        </w:rPr>
        <w:t>individual</w:t>
      </w:r>
      <w:r>
        <w:rPr>
          <w:color w:val="231F20"/>
          <w:spacing w:val="-7"/>
        </w:rPr>
        <w:t xml:space="preserve"> </w:t>
      </w:r>
      <w:r>
        <w:rPr>
          <w:color w:val="231F20"/>
        </w:rPr>
        <w:t>short-term</w:t>
      </w:r>
      <w:r>
        <w:rPr>
          <w:color w:val="231F20"/>
          <w:spacing w:val="-8"/>
        </w:rPr>
        <w:t xml:space="preserve"> </w:t>
      </w:r>
      <w:r>
        <w:rPr>
          <w:color w:val="231F20"/>
        </w:rPr>
        <w:t>eﬀects,</w:t>
      </w:r>
      <w:r>
        <w:rPr>
          <w:color w:val="231F20"/>
          <w:spacing w:val="-7"/>
        </w:rPr>
        <w:t xml:space="preserve"> </w:t>
      </w:r>
      <w:r>
        <w:rPr>
          <w:color w:val="231F20"/>
        </w:rPr>
        <w:t>disregarding</w:t>
      </w:r>
      <w:r>
        <w:rPr>
          <w:color w:val="231F20"/>
          <w:spacing w:val="-6"/>
        </w:rPr>
        <w:t xml:space="preserve"> </w:t>
      </w:r>
      <w:r>
        <w:rPr>
          <w:color w:val="231F20"/>
        </w:rPr>
        <w:t>the</w:t>
      </w:r>
      <w:r>
        <w:rPr>
          <w:color w:val="231F20"/>
          <w:spacing w:val="-7"/>
        </w:rPr>
        <w:t xml:space="preserve"> </w:t>
      </w:r>
      <w:r>
        <w:rPr>
          <w:color w:val="231F20"/>
        </w:rPr>
        <w:t>signalling</w:t>
      </w:r>
      <w:r>
        <w:rPr>
          <w:color w:val="231F20"/>
          <w:spacing w:val="-8"/>
        </w:rPr>
        <w:t xml:space="preserve"> </w:t>
      </w:r>
      <w:r>
        <w:rPr>
          <w:color w:val="231F20"/>
        </w:rPr>
        <w:t>and</w:t>
      </w:r>
      <w:r>
        <w:rPr>
          <w:color w:val="231F20"/>
          <w:spacing w:val="-7"/>
        </w:rPr>
        <w:t xml:space="preserve"> </w:t>
      </w:r>
      <w:r>
        <w:rPr>
          <w:color w:val="231F20"/>
        </w:rPr>
        <w:t>branding eﬀects that generate additional longer term economic ﬂows. That is, a mixture of expenditure impacts that last well beyond the accounting period in which they occur. Consequently, a systems model to disentangle contemporaneous and intertemporal eﬀects is required, rather than a single equation model.</w:t>
      </w:r>
    </w:p>
    <w:p w14:paraId="54A7D6F0" w14:textId="77777777" w:rsidR="004C7718" w:rsidRDefault="006F207A">
      <w:pPr>
        <w:pStyle w:val="BodyText"/>
        <w:spacing w:line="244" w:lineRule="auto"/>
        <w:ind w:left="51" w:right="89" w:firstLine="179"/>
        <w:jc w:val="both"/>
      </w:pPr>
      <w:r>
        <w:rPr>
          <w:color w:val="231F20"/>
        </w:rPr>
        <w:t>To address these issues, we apply a VECM system of equations. From Engle and Granger (1987), we know that if a linear combination of two or more non- stationary</w:t>
      </w:r>
      <w:r>
        <w:rPr>
          <w:color w:val="231F20"/>
          <w:spacing w:val="71"/>
          <w:w w:val="150"/>
        </w:rPr>
        <w:t xml:space="preserve"> </w:t>
      </w:r>
      <w:r>
        <w:rPr>
          <w:color w:val="231F20"/>
        </w:rPr>
        <w:t>series</w:t>
      </w:r>
      <w:r>
        <w:rPr>
          <w:color w:val="231F20"/>
          <w:spacing w:val="71"/>
          <w:w w:val="150"/>
        </w:rPr>
        <w:t xml:space="preserve"> </w:t>
      </w:r>
      <w:r>
        <w:rPr>
          <w:color w:val="231F20"/>
        </w:rPr>
        <w:t>is</w:t>
      </w:r>
      <w:r>
        <w:rPr>
          <w:color w:val="231F20"/>
          <w:spacing w:val="72"/>
          <w:w w:val="150"/>
        </w:rPr>
        <w:t xml:space="preserve"> </w:t>
      </w:r>
      <w:r>
        <w:rPr>
          <w:color w:val="231F20"/>
        </w:rPr>
        <w:t>cointegrated,</w:t>
      </w:r>
      <w:r>
        <w:rPr>
          <w:color w:val="231F20"/>
          <w:spacing w:val="71"/>
          <w:w w:val="150"/>
        </w:rPr>
        <w:t xml:space="preserve"> </w:t>
      </w:r>
      <w:r>
        <w:rPr>
          <w:color w:val="231F20"/>
        </w:rPr>
        <w:t>then</w:t>
      </w:r>
      <w:r>
        <w:rPr>
          <w:color w:val="231F20"/>
          <w:spacing w:val="72"/>
          <w:w w:val="150"/>
        </w:rPr>
        <w:t xml:space="preserve"> </w:t>
      </w:r>
      <w:r>
        <w:rPr>
          <w:color w:val="231F20"/>
        </w:rPr>
        <w:t>there</w:t>
      </w:r>
      <w:r>
        <w:rPr>
          <w:color w:val="231F20"/>
          <w:spacing w:val="72"/>
          <w:w w:val="150"/>
        </w:rPr>
        <w:t xml:space="preserve"> </w:t>
      </w:r>
      <w:r>
        <w:rPr>
          <w:color w:val="231F20"/>
        </w:rPr>
        <w:t>is</w:t>
      </w:r>
      <w:r>
        <w:rPr>
          <w:color w:val="231F20"/>
          <w:spacing w:val="72"/>
          <w:w w:val="150"/>
        </w:rPr>
        <w:t xml:space="preserve"> </w:t>
      </w:r>
      <w:r>
        <w:rPr>
          <w:color w:val="231F20"/>
        </w:rPr>
        <w:t>a</w:t>
      </w:r>
      <w:r>
        <w:rPr>
          <w:color w:val="231F20"/>
          <w:spacing w:val="71"/>
          <w:w w:val="150"/>
        </w:rPr>
        <w:t xml:space="preserve"> </w:t>
      </w:r>
      <w:r>
        <w:rPr>
          <w:color w:val="231F20"/>
        </w:rPr>
        <w:t>long-run</w:t>
      </w:r>
      <w:r>
        <w:rPr>
          <w:color w:val="231F20"/>
          <w:spacing w:val="73"/>
          <w:w w:val="150"/>
        </w:rPr>
        <w:t xml:space="preserve"> </w:t>
      </w:r>
      <w:r>
        <w:rPr>
          <w:color w:val="231F20"/>
          <w:spacing w:val="-2"/>
        </w:rPr>
        <w:t>equilibrium</w:t>
      </w:r>
    </w:p>
    <w:p w14:paraId="54A7D6F1" w14:textId="77777777" w:rsidR="004C7718" w:rsidRDefault="004C7718">
      <w:pPr>
        <w:pStyle w:val="BodyText"/>
        <w:spacing w:line="244" w:lineRule="auto"/>
        <w:jc w:val="both"/>
        <w:sectPr w:rsidR="004C7718">
          <w:pgSz w:w="8850" w:h="13270"/>
          <w:pgMar w:top="680" w:right="992" w:bottom="1120" w:left="992" w:header="0" w:footer="926" w:gutter="0"/>
          <w:cols w:space="720"/>
        </w:sectPr>
      </w:pPr>
    </w:p>
    <w:p w14:paraId="54A7D6F3" w14:textId="77777777" w:rsidR="004C7718" w:rsidRDefault="004C7718">
      <w:pPr>
        <w:pStyle w:val="BodyText"/>
        <w:spacing w:before="131"/>
        <w:rPr>
          <w:i/>
        </w:rPr>
      </w:pPr>
    </w:p>
    <w:p w14:paraId="54A7D6F4" w14:textId="77777777" w:rsidR="004C7718" w:rsidRDefault="006F207A">
      <w:pPr>
        <w:pStyle w:val="BodyText"/>
        <w:spacing w:before="1" w:line="244" w:lineRule="auto"/>
        <w:ind w:left="90" w:right="49"/>
        <w:jc w:val="both"/>
      </w:pPr>
      <w:r>
        <w:rPr>
          <w:color w:val="231F20"/>
        </w:rPr>
        <w:t xml:space="preserve">relationship amongst these variables. Consequently, if (say) </w:t>
      </w:r>
      <w:r>
        <w:rPr>
          <w:i/>
          <w:color w:val="231F20"/>
        </w:rPr>
        <w:t xml:space="preserve">ADVT </w:t>
      </w:r>
      <w:r>
        <w:rPr>
          <w:color w:val="231F20"/>
        </w:rPr>
        <w:t>creates an internally generated intangible asset through customer loyalty and branding, then there is a mixture between short- and long-run valuation eﬀects. The VECM</w:t>
      </w:r>
      <w:r>
        <w:rPr>
          <w:color w:val="231F20"/>
          <w:spacing w:val="-1"/>
        </w:rPr>
        <w:t xml:space="preserve"> </w:t>
      </w:r>
      <w:r>
        <w:rPr>
          <w:color w:val="231F20"/>
        </w:rPr>
        <w:t>isolates</w:t>
      </w:r>
      <w:r>
        <w:rPr>
          <w:color w:val="231F20"/>
          <w:spacing w:val="-2"/>
        </w:rPr>
        <w:t xml:space="preserve"> </w:t>
      </w:r>
      <w:r>
        <w:rPr>
          <w:color w:val="231F20"/>
        </w:rPr>
        <w:t>long-term</w:t>
      </w:r>
      <w:r>
        <w:rPr>
          <w:color w:val="231F20"/>
          <w:spacing w:val="-1"/>
        </w:rPr>
        <w:t xml:space="preserve"> </w:t>
      </w:r>
      <w:r>
        <w:rPr>
          <w:color w:val="231F20"/>
        </w:rPr>
        <w:t>eﬀects</w:t>
      </w:r>
      <w:r>
        <w:rPr>
          <w:color w:val="231F20"/>
          <w:spacing w:val="-2"/>
        </w:rPr>
        <w:t xml:space="preserve"> </w:t>
      </w:r>
      <w:r>
        <w:rPr>
          <w:color w:val="231F20"/>
        </w:rPr>
        <w:t>through</w:t>
      </w:r>
      <w:r>
        <w:rPr>
          <w:color w:val="231F20"/>
          <w:spacing w:val="-2"/>
        </w:rPr>
        <w:t xml:space="preserve"> </w:t>
      </w:r>
      <w:r>
        <w:rPr>
          <w:color w:val="231F20"/>
        </w:rPr>
        <w:t>the</w:t>
      </w:r>
      <w:r>
        <w:rPr>
          <w:color w:val="231F20"/>
          <w:spacing w:val="-3"/>
        </w:rPr>
        <w:t xml:space="preserve"> </w:t>
      </w:r>
      <w:r>
        <w:rPr>
          <w:color w:val="231F20"/>
        </w:rPr>
        <w:t>error</w:t>
      </w:r>
      <w:r>
        <w:rPr>
          <w:color w:val="231F20"/>
          <w:spacing w:val="-2"/>
        </w:rPr>
        <w:t xml:space="preserve"> </w:t>
      </w:r>
      <w:r>
        <w:rPr>
          <w:color w:val="231F20"/>
        </w:rPr>
        <w:t>correction</w:t>
      </w:r>
      <w:r>
        <w:rPr>
          <w:color w:val="231F20"/>
          <w:spacing w:val="-3"/>
        </w:rPr>
        <w:t xml:space="preserve"> </w:t>
      </w:r>
      <w:r>
        <w:rPr>
          <w:color w:val="231F20"/>
        </w:rPr>
        <w:t>term</w:t>
      </w:r>
      <w:r>
        <w:rPr>
          <w:color w:val="231F20"/>
          <w:spacing w:val="-3"/>
        </w:rPr>
        <w:t xml:space="preserve"> </w:t>
      </w:r>
      <w:r>
        <w:rPr>
          <w:color w:val="231F20"/>
        </w:rPr>
        <w:t>which</w:t>
      </w:r>
      <w:r>
        <w:rPr>
          <w:color w:val="231F20"/>
          <w:spacing w:val="-2"/>
        </w:rPr>
        <w:t xml:space="preserve"> </w:t>
      </w:r>
      <w:r>
        <w:rPr>
          <w:color w:val="231F20"/>
        </w:rPr>
        <w:t>is</w:t>
      </w:r>
      <w:r>
        <w:rPr>
          <w:color w:val="231F20"/>
          <w:spacing w:val="-3"/>
        </w:rPr>
        <w:t xml:space="preserve"> </w:t>
      </w:r>
      <w:r>
        <w:rPr>
          <w:color w:val="231F20"/>
        </w:rPr>
        <w:t>the short-run correction back towards long-run equilibrium.</w:t>
      </w:r>
      <w:r>
        <w:rPr>
          <w:color w:val="231F20"/>
          <w:vertAlign w:val="superscript"/>
        </w:rPr>
        <w:t>7</w:t>
      </w:r>
      <w:r>
        <w:rPr>
          <w:color w:val="231F20"/>
        </w:rPr>
        <w:t xml:space="preserve"> Second, the VECM,</w:t>
      </w:r>
      <w:r>
        <w:rPr>
          <w:color w:val="231F20"/>
          <w:spacing w:val="80"/>
        </w:rPr>
        <w:t xml:space="preserve"> </w:t>
      </w:r>
      <w:r>
        <w:rPr>
          <w:color w:val="231F20"/>
        </w:rPr>
        <w:t xml:space="preserve">is a </w:t>
      </w:r>
      <w:r>
        <w:rPr>
          <w:i/>
          <w:color w:val="231F20"/>
        </w:rPr>
        <w:t>n</w:t>
      </w:r>
      <w:r>
        <w:rPr>
          <w:color w:val="231F20"/>
        </w:rPr>
        <w:t xml:space="preserve">-equation, </w:t>
      </w:r>
      <w:r>
        <w:rPr>
          <w:i/>
          <w:color w:val="231F20"/>
        </w:rPr>
        <w:t>n</w:t>
      </w:r>
      <w:r>
        <w:rPr>
          <w:color w:val="231F20"/>
        </w:rPr>
        <w:t xml:space="preserve">-variable model in which each dependent variable is simultaneous estimated by its own lagged values, plus current and past values of the remaining </w:t>
      </w:r>
      <w:r>
        <w:rPr>
          <w:i/>
          <w:color w:val="231F20"/>
        </w:rPr>
        <w:t xml:space="preserve">n </w:t>
      </w:r>
      <w:r>
        <w:rPr>
          <w:rFonts w:ascii="Arial" w:hAnsi="Arial"/>
          <w:color w:val="231F20"/>
          <w:w w:val="200"/>
        </w:rPr>
        <w:t>-</w:t>
      </w:r>
      <w:r>
        <w:rPr>
          <w:rFonts w:ascii="Arial" w:hAnsi="Arial"/>
          <w:color w:val="231F20"/>
          <w:spacing w:val="-28"/>
          <w:w w:val="200"/>
        </w:rPr>
        <w:t xml:space="preserve"> </w:t>
      </w:r>
      <w:r>
        <w:rPr>
          <w:color w:val="231F20"/>
        </w:rPr>
        <w:t>1 variables. In essence, the VECM extracts individual value relevance by disentangling long, short and joint impacts from leveraging and feedback</w:t>
      </w:r>
      <w:r>
        <w:rPr>
          <w:color w:val="231F20"/>
          <w:spacing w:val="40"/>
        </w:rPr>
        <w:t xml:space="preserve"> </w:t>
      </w:r>
      <w:r>
        <w:rPr>
          <w:color w:val="231F20"/>
        </w:rPr>
        <w:t>relations.</w:t>
      </w:r>
    </w:p>
    <w:p w14:paraId="54A7D6F5" w14:textId="77777777" w:rsidR="004C7718" w:rsidRDefault="006F207A">
      <w:pPr>
        <w:pStyle w:val="BodyText"/>
        <w:spacing w:line="244" w:lineRule="auto"/>
        <w:ind w:left="90" w:right="50" w:firstLine="179"/>
        <w:jc w:val="both"/>
      </w:pPr>
      <w:r>
        <w:rPr>
          <w:color w:val="231F20"/>
        </w:rPr>
        <w:t>We construct a vector of dependent variables by including three intangible expenditures (</w:t>
      </w:r>
      <w:r>
        <w:rPr>
          <w:i/>
          <w:color w:val="231F20"/>
        </w:rPr>
        <w:t>CAPX</w:t>
      </w:r>
      <w:r>
        <w:rPr>
          <w:color w:val="231F20"/>
        </w:rPr>
        <w:t xml:space="preserve">, </w:t>
      </w:r>
      <w:r>
        <w:rPr>
          <w:i/>
          <w:color w:val="231F20"/>
        </w:rPr>
        <w:t xml:space="preserve">RAND </w:t>
      </w:r>
      <w:r>
        <w:rPr>
          <w:color w:val="231F20"/>
        </w:rPr>
        <w:t xml:space="preserve">and </w:t>
      </w:r>
      <w:r>
        <w:rPr>
          <w:i/>
          <w:color w:val="231F20"/>
        </w:rPr>
        <w:t>ADVT</w:t>
      </w:r>
      <w:r>
        <w:rPr>
          <w:color w:val="231F20"/>
        </w:rPr>
        <w:t>), two endogenous economic ﬂow variables (</w:t>
      </w:r>
      <w:r>
        <w:rPr>
          <w:i/>
          <w:color w:val="231F20"/>
        </w:rPr>
        <w:t>SALE</w:t>
      </w:r>
      <w:r>
        <w:rPr>
          <w:color w:val="231F20"/>
        </w:rPr>
        <w:t xml:space="preserve">, </w:t>
      </w:r>
      <w:r>
        <w:rPr>
          <w:i/>
          <w:color w:val="231F20"/>
        </w:rPr>
        <w:t>NINC</w:t>
      </w:r>
      <w:r>
        <w:rPr>
          <w:color w:val="231F20"/>
        </w:rPr>
        <w:t>) and one exogenous excess return on the market</w:t>
      </w:r>
      <w:r>
        <w:rPr>
          <w:color w:val="231F20"/>
          <w:spacing w:val="40"/>
        </w:rPr>
        <w:t xml:space="preserve"> </w:t>
      </w:r>
      <w:r>
        <w:rPr>
          <w:color w:val="231F20"/>
        </w:rPr>
        <w:t>(</w:t>
      </w:r>
      <w:r>
        <w:rPr>
          <w:i/>
          <w:color w:val="231F20"/>
        </w:rPr>
        <w:t>ABRT</w:t>
      </w:r>
      <w:r>
        <w:rPr>
          <w:color w:val="231F20"/>
        </w:rPr>
        <w:t xml:space="preserve">), with </w:t>
      </w:r>
      <w:r>
        <w:rPr>
          <w:i/>
          <w:color w:val="231F20"/>
        </w:rPr>
        <w:t xml:space="preserve">j </w:t>
      </w:r>
      <w:r>
        <w:rPr>
          <w:color w:val="231F20"/>
        </w:rPr>
        <w:t>lagged</w:t>
      </w:r>
      <w:r>
        <w:rPr>
          <w:color w:val="231F20"/>
          <w:spacing w:val="40"/>
        </w:rPr>
        <w:t xml:space="preserve"> </w:t>
      </w:r>
      <w:r>
        <w:rPr>
          <w:color w:val="231F20"/>
        </w:rPr>
        <w:t>periods</w:t>
      </w:r>
      <w:r>
        <w:rPr>
          <w:color w:val="231F20"/>
          <w:spacing w:val="40"/>
        </w:rPr>
        <w:t xml:space="preserve"> </w:t>
      </w:r>
      <w:r>
        <w:rPr>
          <w:color w:val="231F20"/>
        </w:rPr>
        <w:t>as follows:</w:t>
      </w:r>
    </w:p>
    <w:p w14:paraId="54A7D6F6" w14:textId="77777777" w:rsidR="004C7718" w:rsidRDefault="004C7718">
      <w:pPr>
        <w:pStyle w:val="BodyText"/>
        <w:spacing w:line="244" w:lineRule="auto"/>
        <w:jc w:val="both"/>
        <w:sectPr w:rsidR="004C7718">
          <w:pgSz w:w="8850" w:h="13270"/>
          <w:pgMar w:top="680" w:right="992" w:bottom="1120" w:left="992" w:header="0" w:footer="926" w:gutter="0"/>
          <w:cols w:space="720"/>
        </w:sectPr>
      </w:pPr>
    </w:p>
    <w:p w14:paraId="54A7D6F7" w14:textId="77777777" w:rsidR="004C7718" w:rsidRDefault="006F207A">
      <w:pPr>
        <w:spacing w:before="100"/>
        <w:ind w:left="51"/>
        <w:jc w:val="center"/>
        <w:rPr>
          <w:rFonts w:ascii="Arial"/>
          <w:position w:val="12"/>
          <w:sz w:val="20"/>
        </w:rPr>
      </w:pPr>
      <w:r>
        <w:rPr>
          <w:rFonts w:ascii="Arial"/>
          <w:color w:val="231F20"/>
          <w:w w:val="110"/>
          <w:position w:val="12"/>
          <w:sz w:val="20"/>
        </w:rPr>
        <w:t>2</w:t>
      </w:r>
      <w:r>
        <w:rPr>
          <w:rFonts w:ascii="Arial"/>
          <w:color w:val="231F20"/>
          <w:spacing w:val="-3"/>
          <w:w w:val="110"/>
          <w:position w:val="12"/>
          <w:sz w:val="20"/>
        </w:rPr>
        <w:t xml:space="preserve"> </w:t>
      </w:r>
      <w:r>
        <w:rPr>
          <w:rFonts w:ascii="Arial"/>
          <w:color w:val="231F20"/>
          <w:w w:val="110"/>
          <w:sz w:val="20"/>
        </w:rPr>
        <w:t>D</w:t>
      </w:r>
      <w:r>
        <w:rPr>
          <w:i/>
          <w:color w:val="231F20"/>
          <w:w w:val="110"/>
          <w:sz w:val="20"/>
        </w:rPr>
        <w:t>ABRT</w:t>
      </w:r>
      <w:r>
        <w:rPr>
          <w:i/>
          <w:color w:val="231F20"/>
          <w:spacing w:val="11"/>
          <w:w w:val="110"/>
          <w:sz w:val="20"/>
        </w:rPr>
        <w:t xml:space="preserve"> </w:t>
      </w:r>
      <w:r>
        <w:rPr>
          <w:rFonts w:ascii="Arial"/>
          <w:color w:val="231F20"/>
          <w:spacing w:val="-10"/>
          <w:w w:val="110"/>
          <w:position w:val="12"/>
          <w:sz w:val="20"/>
        </w:rPr>
        <w:t>3</w:t>
      </w:r>
    </w:p>
    <w:p w14:paraId="54A7D6F8" w14:textId="77777777" w:rsidR="004C7718" w:rsidRDefault="006F207A">
      <w:pPr>
        <w:spacing w:before="65" w:line="201" w:lineRule="exact"/>
        <w:ind w:left="51"/>
        <w:jc w:val="center"/>
        <w:rPr>
          <w:i/>
          <w:sz w:val="20"/>
        </w:rPr>
      </w:pPr>
      <w:r>
        <w:rPr>
          <w:rFonts w:ascii="Arial"/>
          <w:color w:val="231F20"/>
          <w:spacing w:val="-2"/>
          <w:w w:val="115"/>
          <w:sz w:val="20"/>
        </w:rPr>
        <w:t>D</w:t>
      </w:r>
      <w:r>
        <w:rPr>
          <w:i/>
          <w:color w:val="231F20"/>
          <w:spacing w:val="-2"/>
          <w:w w:val="115"/>
          <w:sz w:val="20"/>
        </w:rPr>
        <w:t>ADVT</w:t>
      </w:r>
    </w:p>
    <w:p w14:paraId="54A7D6F9" w14:textId="77777777" w:rsidR="004C7718" w:rsidRDefault="006F207A">
      <w:pPr>
        <w:pStyle w:val="BodyText"/>
        <w:tabs>
          <w:tab w:val="left" w:pos="976"/>
        </w:tabs>
        <w:spacing w:line="128" w:lineRule="exact"/>
        <w:ind w:left="51"/>
        <w:rPr>
          <w:rFonts w:ascii="Arial"/>
        </w:rPr>
      </w:pPr>
      <w:r>
        <w:rPr>
          <w:rFonts w:ascii="Arial"/>
          <w:color w:val="231F20"/>
          <w:spacing w:val="-10"/>
          <w:w w:val="115"/>
        </w:rPr>
        <w:t>6</w:t>
      </w:r>
      <w:r>
        <w:rPr>
          <w:rFonts w:ascii="Arial"/>
          <w:color w:val="231F20"/>
        </w:rPr>
        <w:tab/>
      </w:r>
      <w:r>
        <w:rPr>
          <w:rFonts w:ascii="Arial"/>
          <w:color w:val="231F20"/>
          <w:spacing w:val="-10"/>
          <w:w w:val="115"/>
        </w:rPr>
        <w:t>7</w:t>
      </w:r>
    </w:p>
    <w:p w14:paraId="54A7D6FA" w14:textId="77777777" w:rsidR="004C7718" w:rsidRDefault="006F207A">
      <w:pPr>
        <w:tabs>
          <w:tab w:val="right" w:pos="5572"/>
        </w:tabs>
        <w:spacing w:before="100"/>
        <w:ind w:left="51"/>
        <w:rPr>
          <w:rFonts w:ascii="Arial"/>
          <w:position w:val="12"/>
          <w:sz w:val="20"/>
        </w:rPr>
      </w:pPr>
      <w:r>
        <w:br w:type="column"/>
      </w:r>
      <w:r>
        <w:rPr>
          <w:rFonts w:ascii="Arial"/>
          <w:color w:val="231F20"/>
          <w:w w:val="115"/>
          <w:position w:val="12"/>
          <w:sz w:val="20"/>
        </w:rPr>
        <w:t>2</w:t>
      </w:r>
      <w:r>
        <w:rPr>
          <w:rFonts w:ascii="Arial"/>
          <w:color w:val="231F20"/>
          <w:spacing w:val="-29"/>
          <w:w w:val="115"/>
          <w:position w:val="12"/>
          <w:sz w:val="20"/>
        </w:rPr>
        <w:t xml:space="preserve"> </w:t>
      </w:r>
      <w:r>
        <w:rPr>
          <w:rFonts w:ascii="Arial"/>
          <w:color w:val="231F20"/>
          <w:spacing w:val="-5"/>
          <w:w w:val="110"/>
          <w:sz w:val="20"/>
        </w:rPr>
        <w:t>D</w:t>
      </w:r>
      <w:r>
        <w:rPr>
          <w:i/>
          <w:color w:val="231F20"/>
          <w:spacing w:val="-5"/>
          <w:w w:val="110"/>
          <w:sz w:val="20"/>
        </w:rPr>
        <w:t>A</w:t>
      </w:r>
      <w:r>
        <w:rPr>
          <w:rFonts w:ascii="Times New Roman"/>
          <w:color w:val="231F20"/>
          <w:sz w:val="20"/>
        </w:rPr>
        <w:tab/>
      </w:r>
      <w:r>
        <w:rPr>
          <w:rFonts w:ascii="Arial"/>
          <w:color w:val="231F20"/>
          <w:spacing w:val="-10"/>
          <w:w w:val="115"/>
          <w:position w:val="12"/>
          <w:sz w:val="20"/>
        </w:rPr>
        <w:t>3</w:t>
      </w:r>
    </w:p>
    <w:p w14:paraId="54A7D6FB" w14:textId="77777777" w:rsidR="004C7718" w:rsidRDefault="006F207A">
      <w:pPr>
        <w:pStyle w:val="BodyText"/>
        <w:tabs>
          <w:tab w:val="left" w:pos="5441"/>
        </w:tabs>
        <w:spacing w:before="231" w:line="162" w:lineRule="exact"/>
        <w:ind w:left="51"/>
        <w:rPr>
          <w:rFonts w:ascii="Arial"/>
        </w:rPr>
      </w:pPr>
      <w:r>
        <w:rPr>
          <w:rFonts w:ascii="Arial"/>
          <w:noProof/>
        </w:rPr>
        <mc:AlternateContent>
          <mc:Choice Requires="wps">
            <w:drawing>
              <wp:anchor distT="0" distB="0" distL="0" distR="0" simplePos="0" relativeHeight="15760896" behindDoc="0" locked="0" layoutInCell="1" allowOverlap="1" wp14:anchorId="54A7DBFE" wp14:editId="54A7DBFF">
                <wp:simplePos x="0" y="0"/>
                <wp:positionH relativeFrom="page">
                  <wp:posOffset>1686269</wp:posOffset>
                </wp:positionH>
                <wp:positionV relativeFrom="paragraph">
                  <wp:posOffset>-200159</wp:posOffset>
                </wp:positionV>
                <wp:extent cx="3061970" cy="389255"/>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1970" cy="389255"/>
                        </a:xfrm>
                        <a:prstGeom prst="rect">
                          <a:avLst/>
                        </a:prstGeom>
                      </wps:spPr>
                      <wps:txbx>
                        <w:txbxContent>
                          <w:tbl>
                            <w:tblPr>
                              <w:tblW w:w="0" w:type="auto"/>
                              <w:tblInd w:w="67" w:type="dxa"/>
                              <w:tblLayout w:type="fixed"/>
                              <w:tblCellMar>
                                <w:left w:w="0" w:type="dxa"/>
                                <w:right w:w="0" w:type="dxa"/>
                              </w:tblCellMar>
                              <w:tblLook w:val="01E0" w:firstRow="1" w:lastRow="1" w:firstColumn="1" w:lastColumn="1" w:noHBand="0" w:noVBand="0"/>
                            </w:tblPr>
                            <w:tblGrid>
                              <w:gridCol w:w="561"/>
                              <w:gridCol w:w="917"/>
                              <w:gridCol w:w="886"/>
                              <w:gridCol w:w="877"/>
                              <w:gridCol w:w="902"/>
                              <w:gridCol w:w="555"/>
                            </w:tblGrid>
                            <w:tr w:rsidR="004C7718" w14:paraId="54A7DD33" w14:textId="77777777">
                              <w:trPr>
                                <w:trHeight w:val="457"/>
                              </w:trPr>
                              <w:tc>
                                <w:tcPr>
                                  <w:tcW w:w="4698" w:type="dxa"/>
                                  <w:gridSpan w:val="6"/>
                                </w:tcPr>
                                <w:p w14:paraId="54A7DD32" w14:textId="77777777" w:rsidR="004C7718" w:rsidRDefault="006F207A">
                                  <w:pPr>
                                    <w:pStyle w:val="TableParagraph"/>
                                    <w:tabs>
                                      <w:tab w:val="left" w:pos="972"/>
                                      <w:tab w:val="left" w:pos="1884"/>
                                      <w:tab w:val="left" w:pos="2746"/>
                                      <w:tab w:val="left" w:pos="3639"/>
                                      <w:tab w:val="left" w:pos="4551"/>
                                    </w:tabs>
                                    <w:spacing w:before="80"/>
                                    <w:ind w:left="33"/>
                                    <w:rPr>
                                      <w:sz w:val="20"/>
                                    </w:rPr>
                                  </w:pPr>
                                  <w:r>
                                    <w:rPr>
                                      <w:i/>
                                      <w:color w:val="231F20"/>
                                      <w:spacing w:val="-5"/>
                                      <w:sz w:val="20"/>
                                    </w:rPr>
                                    <w:t>BRT</w:t>
                                  </w:r>
                                  <w:r>
                                    <w:rPr>
                                      <w:i/>
                                      <w:color w:val="231F20"/>
                                      <w:sz w:val="20"/>
                                    </w:rPr>
                                    <w:tab/>
                                  </w:r>
                                  <w:r>
                                    <w:rPr>
                                      <w:color w:val="231F20"/>
                                      <w:spacing w:val="-10"/>
                                      <w:sz w:val="20"/>
                                    </w:rPr>
                                    <w:t>0</w:t>
                                  </w:r>
                                  <w:r>
                                    <w:rPr>
                                      <w:color w:val="231F20"/>
                                      <w:sz w:val="20"/>
                                    </w:rPr>
                                    <w:tab/>
                                  </w:r>
                                  <w:r>
                                    <w:rPr>
                                      <w:color w:val="231F20"/>
                                      <w:spacing w:val="-10"/>
                                      <w:sz w:val="20"/>
                                    </w:rPr>
                                    <w:t>0</w:t>
                                  </w:r>
                                  <w:r>
                                    <w:rPr>
                                      <w:color w:val="231F20"/>
                                      <w:sz w:val="20"/>
                                    </w:rPr>
                                    <w:tab/>
                                  </w:r>
                                  <w:r>
                                    <w:rPr>
                                      <w:color w:val="231F20"/>
                                      <w:spacing w:val="-10"/>
                                      <w:sz w:val="20"/>
                                    </w:rPr>
                                    <w:t>0</w:t>
                                  </w:r>
                                  <w:r>
                                    <w:rPr>
                                      <w:color w:val="231F20"/>
                                      <w:sz w:val="20"/>
                                    </w:rPr>
                                    <w:tab/>
                                  </w:r>
                                  <w:r>
                                    <w:rPr>
                                      <w:color w:val="231F20"/>
                                      <w:spacing w:val="-10"/>
                                      <w:sz w:val="20"/>
                                    </w:rPr>
                                    <w:t>0</w:t>
                                  </w:r>
                                  <w:r>
                                    <w:rPr>
                                      <w:rFonts w:ascii="Times New Roman"/>
                                      <w:color w:val="231F20"/>
                                      <w:sz w:val="20"/>
                                    </w:rPr>
                                    <w:tab/>
                                  </w:r>
                                  <w:r>
                                    <w:rPr>
                                      <w:color w:val="231F20"/>
                                      <w:spacing w:val="-10"/>
                                      <w:sz w:val="20"/>
                                    </w:rPr>
                                    <w:t>0</w:t>
                                  </w:r>
                                </w:p>
                              </w:tc>
                            </w:tr>
                            <w:tr w:rsidR="004C7718" w14:paraId="54A7DD3A" w14:textId="77777777">
                              <w:trPr>
                                <w:trHeight w:val="156"/>
                              </w:trPr>
                              <w:tc>
                                <w:tcPr>
                                  <w:tcW w:w="561" w:type="dxa"/>
                                </w:tcPr>
                                <w:p w14:paraId="54A7DD34" w14:textId="77777777" w:rsidR="004C7718" w:rsidRDefault="006F207A">
                                  <w:pPr>
                                    <w:pStyle w:val="TableParagraph"/>
                                    <w:spacing w:line="136" w:lineRule="exact"/>
                                    <w:ind w:left="50"/>
                                    <w:rPr>
                                      <w:sz w:val="20"/>
                                    </w:rPr>
                                  </w:pPr>
                                  <w:r>
                                    <w:rPr>
                                      <w:color w:val="231F20"/>
                                      <w:spacing w:val="-10"/>
                                      <w:sz w:val="20"/>
                                    </w:rPr>
                                    <w:t>0</w:t>
                                  </w:r>
                                </w:p>
                              </w:tc>
                              <w:tc>
                                <w:tcPr>
                                  <w:tcW w:w="917" w:type="dxa"/>
                                </w:tcPr>
                                <w:p w14:paraId="54A7DD35" w14:textId="77777777" w:rsidR="004C7718" w:rsidRDefault="006F207A">
                                  <w:pPr>
                                    <w:pStyle w:val="TableParagraph"/>
                                    <w:spacing w:line="136" w:lineRule="exact"/>
                                    <w:ind w:left="82"/>
                                    <w:rPr>
                                      <w:i/>
                                      <w:sz w:val="20"/>
                                    </w:rPr>
                                  </w:pPr>
                                  <w:r>
                                    <w:rPr>
                                      <w:rFonts w:ascii="Arial"/>
                                      <w:color w:val="231F20"/>
                                      <w:spacing w:val="-2"/>
                                      <w:w w:val="115"/>
                                      <w:sz w:val="20"/>
                                    </w:rPr>
                                    <w:t>D</w:t>
                                  </w:r>
                                  <w:r>
                                    <w:rPr>
                                      <w:i/>
                                      <w:color w:val="231F20"/>
                                      <w:spacing w:val="-2"/>
                                      <w:w w:val="115"/>
                                      <w:sz w:val="20"/>
                                    </w:rPr>
                                    <w:t>ADMT</w:t>
                                  </w:r>
                                </w:p>
                              </w:tc>
                              <w:tc>
                                <w:tcPr>
                                  <w:tcW w:w="886" w:type="dxa"/>
                                </w:tcPr>
                                <w:p w14:paraId="54A7DD36" w14:textId="77777777" w:rsidR="004C7718" w:rsidRDefault="006F207A">
                                  <w:pPr>
                                    <w:pStyle w:val="TableParagraph"/>
                                    <w:spacing w:line="136" w:lineRule="exact"/>
                                    <w:ind w:left="26"/>
                                    <w:jc w:val="center"/>
                                    <w:rPr>
                                      <w:sz w:val="20"/>
                                    </w:rPr>
                                  </w:pPr>
                                  <w:r>
                                    <w:rPr>
                                      <w:color w:val="231F20"/>
                                      <w:spacing w:val="-10"/>
                                      <w:sz w:val="20"/>
                                    </w:rPr>
                                    <w:t>0</w:t>
                                  </w:r>
                                </w:p>
                              </w:tc>
                              <w:tc>
                                <w:tcPr>
                                  <w:tcW w:w="877" w:type="dxa"/>
                                </w:tcPr>
                                <w:p w14:paraId="54A7DD37" w14:textId="77777777" w:rsidR="004C7718" w:rsidRDefault="006F207A">
                                  <w:pPr>
                                    <w:pStyle w:val="TableParagraph"/>
                                    <w:spacing w:line="136" w:lineRule="exact"/>
                                    <w:ind w:right="10"/>
                                    <w:jc w:val="center"/>
                                    <w:rPr>
                                      <w:sz w:val="20"/>
                                    </w:rPr>
                                  </w:pPr>
                                  <w:r>
                                    <w:rPr>
                                      <w:color w:val="231F20"/>
                                      <w:spacing w:val="-10"/>
                                      <w:sz w:val="20"/>
                                    </w:rPr>
                                    <w:t>0</w:t>
                                  </w:r>
                                </w:p>
                              </w:tc>
                              <w:tc>
                                <w:tcPr>
                                  <w:tcW w:w="902" w:type="dxa"/>
                                </w:tcPr>
                                <w:p w14:paraId="54A7DD38" w14:textId="77777777" w:rsidR="004C7718" w:rsidRDefault="006F207A">
                                  <w:pPr>
                                    <w:pStyle w:val="TableParagraph"/>
                                    <w:spacing w:line="136" w:lineRule="exact"/>
                                    <w:ind w:right="2"/>
                                    <w:jc w:val="center"/>
                                    <w:rPr>
                                      <w:sz w:val="20"/>
                                    </w:rPr>
                                  </w:pPr>
                                  <w:r>
                                    <w:rPr>
                                      <w:color w:val="231F20"/>
                                      <w:spacing w:val="-10"/>
                                      <w:sz w:val="20"/>
                                    </w:rPr>
                                    <w:t>0</w:t>
                                  </w:r>
                                </w:p>
                              </w:tc>
                              <w:tc>
                                <w:tcPr>
                                  <w:tcW w:w="555" w:type="dxa"/>
                                </w:tcPr>
                                <w:p w14:paraId="54A7DD39" w14:textId="77777777" w:rsidR="004C7718" w:rsidRDefault="006F207A">
                                  <w:pPr>
                                    <w:pStyle w:val="TableParagraph"/>
                                    <w:spacing w:line="136" w:lineRule="exact"/>
                                    <w:ind w:right="44"/>
                                    <w:jc w:val="right"/>
                                    <w:rPr>
                                      <w:sz w:val="20"/>
                                    </w:rPr>
                                  </w:pPr>
                                  <w:r>
                                    <w:rPr>
                                      <w:color w:val="231F20"/>
                                      <w:spacing w:val="-10"/>
                                      <w:sz w:val="20"/>
                                    </w:rPr>
                                    <w:t>0</w:t>
                                  </w:r>
                                </w:p>
                              </w:tc>
                            </w:tr>
                          </w:tbl>
                          <w:p w14:paraId="54A7DD3B" w14:textId="77777777" w:rsidR="004C7718" w:rsidRDefault="004C7718">
                            <w:pPr>
                              <w:pStyle w:val="BodyText"/>
                            </w:pPr>
                          </w:p>
                        </w:txbxContent>
                      </wps:txbx>
                      <wps:bodyPr wrap="square" lIns="0" tIns="0" rIns="0" bIns="0" rtlCol="0">
                        <a:noAutofit/>
                      </wps:bodyPr>
                    </wps:wsp>
                  </a:graphicData>
                </a:graphic>
              </wp:anchor>
            </w:drawing>
          </mc:Choice>
          <mc:Fallback>
            <w:pict>
              <v:shape w14:anchorId="54A7DBFE" id="Textbox 30" o:spid="_x0000_s1027" type="#_x0000_t202" style="position:absolute;left:0;text-align:left;margin-left:132.8pt;margin-top:-15.75pt;width:241.1pt;height:30.65pt;z-index:157608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" filled="f" stroked="f">
                <v:textbox inset="0,0,0,0">
                  <w:txbxContent>
                    <w:tbl>
                      <w:tblPr>
                        <w:tblW w:w="0" w:type="auto"/>
                        <w:tblInd w:w="67" w:type="dxa"/>
                        <w:tblLayout w:type="fixed"/>
                        <w:tblCellMar>
                          <w:left w:w="0" w:type="dxa"/>
                          <w:right w:w="0" w:type="dxa"/>
                        </w:tblCellMar>
                        <w:tblLook w:val="01E0" w:firstRow="1" w:lastRow="1" w:firstColumn="1" w:lastColumn="1" w:noHBand="0" w:noVBand="0"/>
                      </w:tblPr>
                      <w:tblGrid>
                        <w:gridCol w:w="561"/>
                        <w:gridCol w:w="917"/>
                        <w:gridCol w:w="886"/>
                        <w:gridCol w:w="877"/>
                        <w:gridCol w:w="902"/>
                        <w:gridCol w:w="555"/>
                      </w:tblGrid>
                      <w:tr w:rsidR="004C7718" w14:paraId="54A7DD33" w14:textId="77777777">
                        <w:trPr>
                          <w:trHeight w:val="457"/>
                        </w:trPr>
                        <w:tc>
                          <w:tcPr>
                            <w:tcW w:w="4698" w:type="dxa"/>
                            <w:gridSpan w:val="6"/>
                          </w:tcPr>
                          <w:p w14:paraId="54A7DD32" w14:textId="77777777" w:rsidR="004C7718" w:rsidRDefault="006F207A">
                            <w:pPr>
                              <w:pStyle w:val="TableParagraph"/>
                              <w:tabs>
                                <w:tab w:val="left" w:pos="972"/>
                                <w:tab w:val="left" w:pos="1884"/>
                                <w:tab w:val="left" w:pos="2746"/>
                                <w:tab w:val="left" w:pos="3639"/>
                                <w:tab w:val="left" w:pos="4551"/>
                              </w:tabs>
                              <w:spacing w:before="80"/>
                              <w:ind w:left="33"/>
                              <w:rPr>
                                <w:sz w:val="20"/>
                              </w:rPr>
                            </w:pPr>
                            <w:r>
                              <w:rPr>
                                <w:i/>
                                <w:color w:val="231F20"/>
                                <w:spacing w:val="-5"/>
                                <w:sz w:val="20"/>
                              </w:rPr>
                              <w:t>BRT</w:t>
                            </w:r>
                            <w:r>
                              <w:rPr>
                                <w:i/>
                                <w:color w:val="231F20"/>
                                <w:sz w:val="20"/>
                              </w:rPr>
                              <w:tab/>
                            </w:r>
                            <w:r>
                              <w:rPr>
                                <w:color w:val="231F20"/>
                                <w:spacing w:val="-10"/>
                                <w:sz w:val="20"/>
                              </w:rPr>
                              <w:t>0</w:t>
                            </w:r>
                            <w:r>
                              <w:rPr>
                                <w:color w:val="231F20"/>
                                <w:sz w:val="20"/>
                              </w:rPr>
                              <w:tab/>
                            </w:r>
                            <w:r>
                              <w:rPr>
                                <w:color w:val="231F20"/>
                                <w:spacing w:val="-10"/>
                                <w:sz w:val="20"/>
                              </w:rPr>
                              <w:t>0</w:t>
                            </w:r>
                            <w:r>
                              <w:rPr>
                                <w:color w:val="231F20"/>
                                <w:sz w:val="20"/>
                              </w:rPr>
                              <w:tab/>
                            </w:r>
                            <w:r>
                              <w:rPr>
                                <w:color w:val="231F20"/>
                                <w:spacing w:val="-10"/>
                                <w:sz w:val="20"/>
                              </w:rPr>
                              <w:t>0</w:t>
                            </w:r>
                            <w:r>
                              <w:rPr>
                                <w:color w:val="231F20"/>
                                <w:sz w:val="20"/>
                              </w:rPr>
                              <w:tab/>
                            </w:r>
                            <w:r>
                              <w:rPr>
                                <w:color w:val="231F20"/>
                                <w:spacing w:val="-10"/>
                                <w:sz w:val="20"/>
                              </w:rPr>
                              <w:t>0</w:t>
                            </w:r>
                            <w:r>
                              <w:rPr>
                                <w:rFonts w:ascii="Times New Roman"/>
                                <w:color w:val="231F20"/>
                                <w:sz w:val="20"/>
                              </w:rPr>
                              <w:tab/>
                            </w:r>
                            <w:r>
                              <w:rPr>
                                <w:color w:val="231F20"/>
                                <w:spacing w:val="-10"/>
                                <w:sz w:val="20"/>
                              </w:rPr>
                              <w:t>0</w:t>
                            </w:r>
                          </w:p>
                        </w:tc>
                      </w:tr>
                      <w:tr w:rsidR="004C7718" w14:paraId="54A7DD3A" w14:textId="77777777">
                        <w:trPr>
                          <w:trHeight w:val="156"/>
                        </w:trPr>
                        <w:tc>
                          <w:tcPr>
                            <w:tcW w:w="561" w:type="dxa"/>
                          </w:tcPr>
                          <w:p w14:paraId="54A7DD34" w14:textId="77777777" w:rsidR="004C7718" w:rsidRDefault="006F207A">
                            <w:pPr>
                              <w:pStyle w:val="TableParagraph"/>
                              <w:spacing w:line="136" w:lineRule="exact"/>
                              <w:ind w:left="50"/>
                              <w:rPr>
                                <w:sz w:val="20"/>
                              </w:rPr>
                            </w:pPr>
                            <w:r>
                              <w:rPr>
                                <w:color w:val="231F20"/>
                                <w:spacing w:val="-10"/>
                                <w:sz w:val="20"/>
                              </w:rPr>
                              <w:t>0</w:t>
                            </w:r>
                          </w:p>
                        </w:tc>
                        <w:tc>
                          <w:tcPr>
                            <w:tcW w:w="917" w:type="dxa"/>
                          </w:tcPr>
                          <w:p w14:paraId="54A7DD35" w14:textId="77777777" w:rsidR="004C7718" w:rsidRDefault="006F207A">
                            <w:pPr>
                              <w:pStyle w:val="TableParagraph"/>
                              <w:spacing w:line="136" w:lineRule="exact"/>
                              <w:ind w:left="82"/>
                              <w:rPr>
                                <w:i/>
                                <w:sz w:val="20"/>
                              </w:rPr>
                            </w:pPr>
                            <w:r>
                              <w:rPr>
                                <w:rFonts w:ascii="Arial"/>
                                <w:color w:val="231F20"/>
                                <w:spacing w:val="-2"/>
                                <w:w w:val="115"/>
                                <w:sz w:val="20"/>
                              </w:rPr>
                              <w:t>D</w:t>
                            </w:r>
                            <w:r>
                              <w:rPr>
                                <w:i/>
                                <w:color w:val="231F20"/>
                                <w:spacing w:val="-2"/>
                                <w:w w:val="115"/>
                                <w:sz w:val="20"/>
                              </w:rPr>
                              <w:t>ADMT</w:t>
                            </w:r>
                          </w:p>
                        </w:tc>
                        <w:tc>
                          <w:tcPr>
                            <w:tcW w:w="886" w:type="dxa"/>
                          </w:tcPr>
                          <w:p w14:paraId="54A7DD36" w14:textId="77777777" w:rsidR="004C7718" w:rsidRDefault="006F207A">
                            <w:pPr>
                              <w:pStyle w:val="TableParagraph"/>
                              <w:spacing w:line="136" w:lineRule="exact"/>
                              <w:ind w:left="26"/>
                              <w:jc w:val="center"/>
                              <w:rPr>
                                <w:sz w:val="20"/>
                              </w:rPr>
                            </w:pPr>
                            <w:r>
                              <w:rPr>
                                <w:color w:val="231F20"/>
                                <w:spacing w:val="-10"/>
                                <w:sz w:val="20"/>
                              </w:rPr>
                              <w:t>0</w:t>
                            </w:r>
                          </w:p>
                        </w:tc>
                        <w:tc>
                          <w:tcPr>
                            <w:tcW w:w="877" w:type="dxa"/>
                          </w:tcPr>
                          <w:p w14:paraId="54A7DD37" w14:textId="77777777" w:rsidR="004C7718" w:rsidRDefault="006F207A">
                            <w:pPr>
                              <w:pStyle w:val="TableParagraph"/>
                              <w:spacing w:line="136" w:lineRule="exact"/>
                              <w:ind w:right="10"/>
                              <w:jc w:val="center"/>
                              <w:rPr>
                                <w:sz w:val="20"/>
                              </w:rPr>
                            </w:pPr>
                            <w:r>
                              <w:rPr>
                                <w:color w:val="231F20"/>
                                <w:spacing w:val="-10"/>
                                <w:sz w:val="20"/>
                              </w:rPr>
                              <w:t>0</w:t>
                            </w:r>
                          </w:p>
                        </w:tc>
                        <w:tc>
                          <w:tcPr>
                            <w:tcW w:w="902" w:type="dxa"/>
                          </w:tcPr>
                          <w:p w14:paraId="54A7DD38" w14:textId="77777777" w:rsidR="004C7718" w:rsidRDefault="006F207A">
                            <w:pPr>
                              <w:pStyle w:val="TableParagraph"/>
                              <w:spacing w:line="136" w:lineRule="exact"/>
                              <w:ind w:right="2"/>
                              <w:jc w:val="center"/>
                              <w:rPr>
                                <w:sz w:val="20"/>
                              </w:rPr>
                            </w:pPr>
                            <w:r>
                              <w:rPr>
                                <w:color w:val="231F20"/>
                                <w:spacing w:val="-10"/>
                                <w:sz w:val="20"/>
                              </w:rPr>
                              <w:t>0</w:t>
                            </w:r>
                          </w:p>
                        </w:tc>
                        <w:tc>
                          <w:tcPr>
                            <w:tcW w:w="555" w:type="dxa"/>
                          </w:tcPr>
                          <w:p w14:paraId="54A7DD39" w14:textId="77777777" w:rsidR="004C7718" w:rsidRDefault="006F207A">
                            <w:pPr>
                              <w:pStyle w:val="TableParagraph"/>
                              <w:spacing w:line="136" w:lineRule="exact"/>
                              <w:ind w:right="44"/>
                              <w:jc w:val="right"/>
                              <w:rPr>
                                <w:sz w:val="20"/>
                              </w:rPr>
                            </w:pPr>
                            <w:r>
                              <w:rPr>
                                <w:color w:val="231F20"/>
                                <w:spacing w:val="-10"/>
                                <w:sz w:val="20"/>
                              </w:rPr>
                              <w:t>0</w:t>
                            </w:r>
                          </w:p>
                        </w:tc>
                      </w:tr>
                    </w:tbl>
                    <w:p w14:paraId="54A7DD3B" w14:textId="77777777" w:rsidR="004C7718" w:rsidRDefault="004C7718">
                      <w:pPr>
                        <w:pStyle w:val="BodyText"/>
                      </w:pPr>
                    </w:p>
                  </w:txbxContent>
                </v:textbox>
                <w10:wrap anchorx="page"/>
              </v:shape>
            </w:pict>
          </mc:Fallback>
        </mc:AlternateContent>
      </w:r>
      <w:r>
        <w:rPr>
          <w:rFonts w:ascii="Arial"/>
          <w:noProof/>
        </w:rPr>
        <mc:AlternateContent>
          <mc:Choice Requires="wps">
            <w:drawing>
              <wp:anchor distT="0" distB="0" distL="0" distR="0" simplePos="0" relativeHeight="15761408" behindDoc="0" locked="0" layoutInCell="1" allowOverlap="1" wp14:anchorId="54A7DC00" wp14:editId="54A7DC01">
                <wp:simplePos x="0" y="0"/>
                <wp:positionH relativeFrom="page">
                  <wp:posOffset>1686281</wp:posOffset>
                </wp:positionH>
                <wp:positionV relativeFrom="paragraph">
                  <wp:posOffset>249737</wp:posOffset>
                </wp:positionV>
                <wp:extent cx="3061970" cy="69723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1970" cy="697230"/>
                        </a:xfrm>
                        <a:prstGeom prst="rect">
                          <a:avLst/>
                        </a:prstGeom>
                      </wps:spPr>
                      <wps:txbx>
                        <w:txbxContent>
                          <w:tbl>
                            <w:tblPr>
                              <w:tblW w:w="0" w:type="auto"/>
                              <w:tblInd w:w="67" w:type="dxa"/>
                              <w:tblLayout w:type="fixed"/>
                              <w:tblCellMar>
                                <w:left w:w="0" w:type="dxa"/>
                                <w:right w:w="0" w:type="dxa"/>
                              </w:tblCellMar>
                              <w:tblLook w:val="01E0" w:firstRow="1" w:lastRow="1" w:firstColumn="1" w:lastColumn="1" w:noHBand="0" w:noVBand="0"/>
                            </w:tblPr>
                            <w:tblGrid>
                              <w:gridCol w:w="561"/>
                              <w:gridCol w:w="776"/>
                              <w:gridCol w:w="1027"/>
                              <w:gridCol w:w="860"/>
                              <w:gridCol w:w="1075"/>
                              <w:gridCol w:w="398"/>
                            </w:tblGrid>
                            <w:tr w:rsidR="004C7718" w14:paraId="54A7DD42" w14:textId="77777777">
                              <w:trPr>
                                <w:trHeight w:val="259"/>
                              </w:trPr>
                              <w:tc>
                                <w:tcPr>
                                  <w:tcW w:w="561" w:type="dxa"/>
                                </w:tcPr>
                                <w:p w14:paraId="54A7DD3C" w14:textId="77777777" w:rsidR="004C7718" w:rsidRDefault="006F207A">
                                  <w:pPr>
                                    <w:pStyle w:val="TableParagraph"/>
                                    <w:spacing w:line="204" w:lineRule="exact"/>
                                    <w:ind w:left="50"/>
                                    <w:rPr>
                                      <w:sz w:val="20"/>
                                    </w:rPr>
                                  </w:pPr>
                                  <w:r>
                                    <w:rPr>
                                      <w:color w:val="231F20"/>
                                      <w:spacing w:val="-10"/>
                                      <w:sz w:val="20"/>
                                    </w:rPr>
                                    <w:t>0</w:t>
                                  </w:r>
                                </w:p>
                              </w:tc>
                              <w:tc>
                                <w:tcPr>
                                  <w:tcW w:w="776" w:type="dxa"/>
                                </w:tcPr>
                                <w:p w14:paraId="54A7DD3D" w14:textId="77777777" w:rsidR="004C7718" w:rsidRDefault="006F207A">
                                  <w:pPr>
                                    <w:pStyle w:val="TableParagraph"/>
                                    <w:spacing w:line="204" w:lineRule="exact"/>
                                    <w:ind w:left="147"/>
                                    <w:jc w:val="center"/>
                                    <w:rPr>
                                      <w:sz w:val="20"/>
                                    </w:rPr>
                                  </w:pPr>
                                  <w:r>
                                    <w:rPr>
                                      <w:color w:val="231F20"/>
                                      <w:spacing w:val="-10"/>
                                      <w:sz w:val="20"/>
                                    </w:rPr>
                                    <w:t>0</w:t>
                                  </w:r>
                                </w:p>
                              </w:tc>
                              <w:tc>
                                <w:tcPr>
                                  <w:tcW w:w="1027" w:type="dxa"/>
                                </w:tcPr>
                                <w:p w14:paraId="54A7DD3E" w14:textId="77777777" w:rsidR="004C7718" w:rsidRDefault="006F207A">
                                  <w:pPr>
                                    <w:pStyle w:val="TableParagraph"/>
                                    <w:spacing w:line="204" w:lineRule="exact"/>
                                    <w:ind w:left="167"/>
                                    <w:jc w:val="center"/>
                                    <w:rPr>
                                      <w:i/>
                                      <w:sz w:val="20"/>
                                    </w:rPr>
                                  </w:pPr>
                                  <w:r>
                                    <w:rPr>
                                      <w:rFonts w:ascii="Arial"/>
                                      <w:color w:val="231F20"/>
                                      <w:spacing w:val="-2"/>
                                      <w:w w:val="115"/>
                                      <w:sz w:val="20"/>
                                    </w:rPr>
                                    <w:t>D</w:t>
                                  </w:r>
                                  <w:r>
                                    <w:rPr>
                                      <w:i/>
                                      <w:color w:val="231F20"/>
                                      <w:spacing w:val="-2"/>
                                      <w:w w:val="115"/>
                                      <w:sz w:val="20"/>
                                    </w:rPr>
                                    <w:t>SALE</w:t>
                                  </w:r>
                                </w:p>
                              </w:tc>
                              <w:tc>
                                <w:tcPr>
                                  <w:tcW w:w="860" w:type="dxa"/>
                                </w:tcPr>
                                <w:p w14:paraId="54A7DD3F" w14:textId="77777777" w:rsidR="004C7718" w:rsidRDefault="006F207A">
                                  <w:pPr>
                                    <w:pStyle w:val="TableParagraph"/>
                                    <w:spacing w:line="204" w:lineRule="exact"/>
                                    <w:ind w:left="4"/>
                                    <w:jc w:val="center"/>
                                    <w:rPr>
                                      <w:sz w:val="20"/>
                                    </w:rPr>
                                  </w:pPr>
                                  <w:r>
                                    <w:rPr>
                                      <w:color w:val="231F20"/>
                                      <w:spacing w:val="-10"/>
                                      <w:sz w:val="20"/>
                                    </w:rPr>
                                    <w:t>0</w:t>
                                  </w:r>
                                </w:p>
                              </w:tc>
                              <w:tc>
                                <w:tcPr>
                                  <w:tcW w:w="1075" w:type="dxa"/>
                                </w:tcPr>
                                <w:p w14:paraId="54A7DD40" w14:textId="77777777" w:rsidR="004C7718" w:rsidRDefault="006F207A">
                                  <w:pPr>
                                    <w:pStyle w:val="TableParagraph"/>
                                    <w:spacing w:line="204" w:lineRule="exact"/>
                                    <w:ind w:right="141"/>
                                    <w:jc w:val="center"/>
                                    <w:rPr>
                                      <w:sz w:val="20"/>
                                    </w:rPr>
                                  </w:pPr>
                                  <w:r>
                                    <w:rPr>
                                      <w:color w:val="231F20"/>
                                      <w:spacing w:val="-10"/>
                                      <w:sz w:val="20"/>
                                    </w:rPr>
                                    <w:t>0</w:t>
                                  </w:r>
                                </w:p>
                              </w:tc>
                              <w:tc>
                                <w:tcPr>
                                  <w:tcW w:w="398" w:type="dxa"/>
                                </w:tcPr>
                                <w:p w14:paraId="54A7DD41" w14:textId="77777777" w:rsidR="004C7718" w:rsidRDefault="006F207A">
                                  <w:pPr>
                                    <w:pStyle w:val="TableParagraph"/>
                                    <w:spacing w:line="204" w:lineRule="exact"/>
                                    <w:ind w:right="43"/>
                                    <w:jc w:val="right"/>
                                    <w:rPr>
                                      <w:sz w:val="20"/>
                                    </w:rPr>
                                  </w:pPr>
                                  <w:r>
                                    <w:rPr>
                                      <w:color w:val="231F20"/>
                                      <w:spacing w:val="-10"/>
                                      <w:sz w:val="20"/>
                                    </w:rPr>
                                    <w:t>0</w:t>
                                  </w:r>
                                </w:p>
                              </w:tc>
                            </w:tr>
                            <w:tr w:rsidR="004C7718" w14:paraId="54A7DD49" w14:textId="77777777">
                              <w:trPr>
                                <w:trHeight w:val="299"/>
                              </w:trPr>
                              <w:tc>
                                <w:tcPr>
                                  <w:tcW w:w="561" w:type="dxa"/>
                                </w:tcPr>
                                <w:p w14:paraId="54A7DD43" w14:textId="77777777" w:rsidR="004C7718" w:rsidRDefault="006F207A">
                                  <w:pPr>
                                    <w:pStyle w:val="TableParagraph"/>
                                    <w:spacing w:before="9"/>
                                    <w:ind w:left="50"/>
                                    <w:rPr>
                                      <w:sz w:val="20"/>
                                    </w:rPr>
                                  </w:pPr>
                                  <w:r>
                                    <w:rPr>
                                      <w:color w:val="231F20"/>
                                      <w:spacing w:val="-10"/>
                                      <w:sz w:val="20"/>
                                    </w:rPr>
                                    <w:t>0</w:t>
                                  </w:r>
                                </w:p>
                              </w:tc>
                              <w:tc>
                                <w:tcPr>
                                  <w:tcW w:w="776" w:type="dxa"/>
                                </w:tcPr>
                                <w:p w14:paraId="54A7DD44" w14:textId="77777777" w:rsidR="004C7718" w:rsidRDefault="006F207A">
                                  <w:pPr>
                                    <w:pStyle w:val="TableParagraph"/>
                                    <w:spacing w:before="9"/>
                                    <w:ind w:left="147"/>
                                    <w:jc w:val="center"/>
                                    <w:rPr>
                                      <w:sz w:val="20"/>
                                    </w:rPr>
                                  </w:pPr>
                                  <w:r>
                                    <w:rPr>
                                      <w:color w:val="231F20"/>
                                      <w:spacing w:val="-10"/>
                                      <w:sz w:val="20"/>
                                    </w:rPr>
                                    <w:t>0</w:t>
                                  </w:r>
                                </w:p>
                              </w:tc>
                              <w:tc>
                                <w:tcPr>
                                  <w:tcW w:w="1027" w:type="dxa"/>
                                </w:tcPr>
                                <w:p w14:paraId="54A7DD45" w14:textId="77777777" w:rsidR="004C7718" w:rsidRDefault="006F207A">
                                  <w:pPr>
                                    <w:pStyle w:val="TableParagraph"/>
                                    <w:spacing w:before="9"/>
                                    <w:ind w:left="167"/>
                                    <w:jc w:val="center"/>
                                    <w:rPr>
                                      <w:sz w:val="20"/>
                                    </w:rPr>
                                  </w:pPr>
                                  <w:r>
                                    <w:rPr>
                                      <w:color w:val="231F20"/>
                                      <w:spacing w:val="-10"/>
                                      <w:sz w:val="20"/>
                                    </w:rPr>
                                    <w:t>0</w:t>
                                  </w:r>
                                </w:p>
                              </w:tc>
                              <w:tc>
                                <w:tcPr>
                                  <w:tcW w:w="860" w:type="dxa"/>
                                </w:tcPr>
                                <w:p w14:paraId="54A7DD46" w14:textId="77777777" w:rsidR="004C7718" w:rsidRDefault="006F207A">
                                  <w:pPr>
                                    <w:pStyle w:val="TableParagraph"/>
                                    <w:spacing w:before="9"/>
                                    <w:ind w:left="4" w:right="1"/>
                                    <w:jc w:val="center"/>
                                    <w:rPr>
                                      <w:i/>
                                      <w:sz w:val="20"/>
                                    </w:rPr>
                                  </w:pPr>
                                  <w:r>
                                    <w:rPr>
                                      <w:rFonts w:ascii="Arial"/>
                                      <w:color w:val="231F20"/>
                                      <w:spacing w:val="-2"/>
                                      <w:w w:val="115"/>
                                      <w:sz w:val="20"/>
                                    </w:rPr>
                                    <w:t>D</w:t>
                                  </w:r>
                                  <w:r>
                                    <w:rPr>
                                      <w:i/>
                                      <w:color w:val="231F20"/>
                                      <w:spacing w:val="-2"/>
                                      <w:w w:val="115"/>
                                      <w:sz w:val="20"/>
                                    </w:rPr>
                                    <w:t>NINC</w:t>
                                  </w:r>
                                </w:p>
                              </w:tc>
                              <w:tc>
                                <w:tcPr>
                                  <w:tcW w:w="1075" w:type="dxa"/>
                                </w:tcPr>
                                <w:p w14:paraId="54A7DD47" w14:textId="77777777" w:rsidR="004C7718" w:rsidRDefault="006F207A">
                                  <w:pPr>
                                    <w:pStyle w:val="TableParagraph"/>
                                    <w:spacing w:before="9"/>
                                    <w:ind w:right="141"/>
                                    <w:jc w:val="center"/>
                                    <w:rPr>
                                      <w:sz w:val="20"/>
                                    </w:rPr>
                                  </w:pPr>
                                  <w:r>
                                    <w:rPr>
                                      <w:color w:val="231F20"/>
                                      <w:spacing w:val="-10"/>
                                      <w:sz w:val="20"/>
                                    </w:rPr>
                                    <w:t>0</w:t>
                                  </w:r>
                                </w:p>
                              </w:tc>
                              <w:tc>
                                <w:tcPr>
                                  <w:tcW w:w="398" w:type="dxa"/>
                                </w:tcPr>
                                <w:p w14:paraId="54A7DD48" w14:textId="77777777" w:rsidR="004C7718" w:rsidRDefault="006F207A">
                                  <w:pPr>
                                    <w:pStyle w:val="TableParagraph"/>
                                    <w:spacing w:before="9"/>
                                    <w:ind w:right="43"/>
                                    <w:jc w:val="right"/>
                                    <w:rPr>
                                      <w:sz w:val="20"/>
                                    </w:rPr>
                                  </w:pPr>
                                  <w:r>
                                    <w:rPr>
                                      <w:color w:val="231F20"/>
                                      <w:spacing w:val="-10"/>
                                      <w:sz w:val="20"/>
                                    </w:rPr>
                                    <w:t>0</w:t>
                                  </w:r>
                                </w:p>
                              </w:tc>
                            </w:tr>
                            <w:tr w:rsidR="004C7718" w14:paraId="54A7DD50" w14:textId="77777777">
                              <w:trPr>
                                <w:trHeight w:val="300"/>
                              </w:trPr>
                              <w:tc>
                                <w:tcPr>
                                  <w:tcW w:w="561" w:type="dxa"/>
                                </w:tcPr>
                                <w:p w14:paraId="54A7DD4A" w14:textId="77777777" w:rsidR="004C7718" w:rsidRDefault="006F207A">
                                  <w:pPr>
                                    <w:pStyle w:val="TableParagraph"/>
                                    <w:spacing w:before="9"/>
                                    <w:ind w:left="50"/>
                                    <w:rPr>
                                      <w:sz w:val="20"/>
                                    </w:rPr>
                                  </w:pPr>
                                  <w:r>
                                    <w:rPr>
                                      <w:color w:val="231F20"/>
                                      <w:spacing w:val="-10"/>
                                      <w:sz w:val="20"/>
                                    </w:rPr>
                                    <w:t>0</w:t>
                                  </w:r>
                                </w:p>
                              </w:tc>
                              <w:tc>
                                <w:tcPr>
                                  <w:tcW w:w="776" w:type="dxa"/>
                                </w:tcPr>
                                <w:p w14:paraId="54A7DD4B" w14:textId="77777777" w:rsidR="004C7718" w:rsidRDefault="006F207A">
                                  <w:pPr>
                                    <w:pStyle w:val="TableParagraph"/>
                                    <w:spacing w:before="9"/>
                                    <w:ind w:left="147"/>
                                    <w:jc w:val="center"/>
                                    <w:rPr>
                                      <w:sz w:val="20"/>
                                    </w:rPr>
                                  </w:pPr>
                                  <w:r>
                                    <w:rPr>
                                      <w:color w:val="231F20"/>
                                      <w:spacing w:val="-10"/>
                                      <w:sz w:val="20"/>
                                    </w:rPr>
                                    <w:t>0</w:t>
                                  </w:r>
                                </w:p>
                              </w:tc>
                              <w:tc>
                                <w:tcPr>
                                  <w:tcW w:w="1027" w:type="dxa"/>
                                </w:tcPr>
                                <w:p w14:paraId="54A7DD4C" w14:textId="77777777" w:rsidR="004C7718" w:rsidRDefault="006F207A">
                                  <w:pPr>
                                    <w:pStyle w:val="TableParagraph"/>
                                    <w:spacing w:before="9"/>
                                    <w:ind w:left="167"/>
                                    <w:jc w:val="center"/>
                                    <w:rPr>
                                      <w:sz w:val="20"/>
                                    </w:rPr>
                                  </w:pPr>
                                  <w:r>
                                    <w:rPr>
                                      <w:color w:val="231F20"/>
                                      <w:spacing w:val="-10"/>
                                      <w:sz w:val="20"/>
                                    </w:rPr>
                                    <w:t>0</w:t>
                                  </w:r>
                                </w:p>
                              </w:tc>
                              <w:tc>
                                <w:tcPr>
                                  <w:tcW w:w="860" w:type="dxa"/>
                                </w:tcPr>
                                <w:p w14:paraId="54A7DD4D" w14:textId="77777777" w:rsidR="004C7718" w:rsidRDefault="006F207A">
                                  <w:pPr>
                                    <w:pStyle w:val="TableParagraph"/>
                                    <w:spacing w:before="9"/>
                                    <w:ind w:left="4"/>
                                    <w:jc w:val="center"/>
                                    <w:rPr>
                                      <w:sz w:val="20"/>
                                    </w:rPr>
                                  </w:pPr>
                                  <w:r>
                                    <w:rPr>
                                      <w:color w:val="231F20"/>
                                      <w:spacing w:val="-10"/>
                                      <w:sz w:val="20"/>
                                    </w:rPr>
                                    <w:t>0</w:t>
                                  </w:r>
                                </w:p>
                              </w:tc>
                              <w:tc>
                                <w:tcPr>
                                  <w:tcW w:w="1075" w:type="dxa"/>
                                </w:tcPr>
                                <w:p w14:paraId="54A7DD4E" w14:textId="77777777" w:rsidR="004C7718" w:rsidRDefault="006F207A">
                                  <w:pPr>
                                    <w:pStyle w:val="TableParagraph"/>
                                    <w:spacing w:before="9"/>
                                    <w:ind w:right="141"/>
                                    <w:jc w:val="center"/>
                                    <w:rPr>
                                      <w:i/>
                                      <w:sz w:val="20"/>
                                    </w:rPr>
                                  </w:pPr>
                                  <w:r>
                                    <w:rPr>
                                      <w:rFonts w:ascii="Arial"/>
                                      <w:color w:val="231F20"/>
                                      <w:spacing w:val="-2"/>
                                      <w:w w:val="115"/>
                                      <w:sz w:val="20"/>
                                    </w:rPr>
                                    <w:t>D</w:t>
                                  </w:r>
                                  <w:r>
                                    <w:rPr>
                                      <w:i/>
                                      <w:color w:val="231F20"/>
                                      <w:spacing w:val="-2"/>
                                      <w:w w:val="115"/>
                                      <w:sz w:val="20"/>
                                    </w:rPr>
                                    <w:t>RAND</w:t>
                                  </w:r>
                                </w:p>
                              </w:tc>
                              <w:tc>
                                <w:tcPr>
                                  <w:tcW w:w="398" w:type="dxa"/>
                                </w:tcPr>
                                <w:p w14:paraId="54A7DD4F" w14:textId="77777777" w:rsidR="004C7718" w:rsidRDefault="006F207A">
                                  <w:pPr>
                                    <w:pStyle w:val="TableParagraph"/>
                                    <w:spacing w:before="9"/>
                                    <w:ind w:right="43"/>
                                    <w:jc w:val="right"/>
                                    <w:rPr>
                                      <w:sz w:val="20"/>
                                    </w:rPr>
                                  </w:pPr>
                                  <w:r>
                                    <w:rPr>
                                      <w:color w:val="231F20"/>
                                      <w:spacing w:val="-10"/>
                                      <w:sz w:val="20"/>
                                    </w:rPr>
                                    <w:t>0</w:t>
                                  </w:r>
                                </w:p>
                              </w:tc>
                            </w:tr>
                            <w:tr w:rsidR="004C7718" w14:paraId="54A7DD56" w14:textId="77777777">
                              <w:trPr>
                                <w:trHeight w:val="240"/>
                              </w:trPr>
                              <w:tc>
                                <w:tcPr>
                                  <w:tcW w:w="561" w:type="dxa"/>
                                </w:tcPr>
                                <w:p w14:paraId="54A7DD51" w14:textId="77777777" w:rsidR="004C7718" w:rsidRDefault="006F207A">
                                  <w:pPr>
                                    <w:pStyle w:val="TableParagraph"/>
                                    <w:spacing w:before="7" w:line="213" w:lineRule="exact"/>
                                    <w:ind w:left="50"/>
                                    <w:rPr>
                                      <w:sz w:val="20"/>
                                    </w:rPr>
                                  </w:pPr>
                                  <w:r>
                                    <w:rPr>
                                      <w:color w:val="231F20"/>
                                      <w:spacing w:val="-10"/>
                                      <w:sz w:val="20"/>
                                    </w:rPr>
                                    <w:t>0</w:t>
                                  </w:r>
                                </w:p>
                              </w:tc>
                              <w:tc>
                                <w:tcPr>
                                  <w:tcW w:w="776" w:type="dxa"/>
                                </w:tcPr>
                                <w:p w14:paraId="54A7DD52" w14:textId="77777777" w:rsidR="004C7718" w:rsidRDefault="006F207A">
                                  <w:pPr>
                                    <w:pStyle w:val="TableParagraph"/>
                                    <w:spacing w:before="7" w:line="213" w:lineRule="exact"/>
                                    <w:ind w:left="147"/>
                                    <w:jc w:val="center"/>
                                    <w:rPr>
                                      <w:sz w:val="20"/>
                                    </w:rPr>
                                  </w:pPr>
                                  <w:r>
                                    <w:rPr>
                                      <w:color w:val="231F20"/>
                                      <w:spacing w:val="-10"/>
                                      <w:sz w:val="20"/>
                                    </w:rPr>
                                    <w:t>0</w:t>
                                  </w:r>
                                </w:p>
                              </w:tc>
                              <w:tc>
                                <w:tcPr>
                                  <w:tcW w:w="1027" w:type="dxa"/>
                                </w:tcPr>
                                <w:p w14:paraId="54A7DD53" w14:textId="77777777" w:rsidR="004C7718" w:rsidRDefault="006F207A">
                                  <w:pPr>
                                    <w:pStyle w:val="TableParagraph"/>
                                    <w:spacing w:before="7" w:line="213" w:lineRule="exact"/>
                                    <w:ind w:left="167"/>
                                    <w:jc w:val="center"/>
                                    <w:rPr>
                                      <w:sz w:val="20"/>
                                    </w:rPr>
                                  </w:pPr>
                                  <w:r>
                                    <w:rPr>
                                      <w:color w:val="231F20"/>
                                      <w:spacing w:val="-10"/>
                                      <w:sz w:val="20"/>
                                    </w:rPr>
                                    <w:t>0</w:t>
                                  </w:r>
                                </w:p>
                              </w:tc>
                              <w:tc>
                                <w:tcPr>
                                  <w:tcW w:w="860" w:type="dxa"/>
                                </w:tcPr>
                                <w:p w14:paraId="54A7DD54" w14:textId="77777777" w:rsidR="004C7718" w:rsidRDefault="006F207A">
                                  <w:pPr>
                                    <w:pStyle w:val="TableParagraph"/>
                                    <w:spacing w:before="7" w:line="213" w:lineRule="exact"/>
                                    <w:ind w:left="4"/>
                                    <w:jc w:val="center"/>
                                    <w:rPr>
                                      <w:sz w:val="20"/>
                                    </w:rPr>
                                  </w:pPr>
                                  <w:r>
                                    <w:rPr>
                                      <w:color w:val="231F20"/>
                                      <w:spacing w:val="-10"/>
                                      <w:sz w:val="20"/>
                                    </w:rPr>
                                    <w:t>0</w:t>
                                  </w:r>
                                </w:p>
                              </w:tc>
                              <w:tc>
                                <w:tcPr>
                                  <w:tcW w:w="1473" w:type="dxa"/>
                                  <w:gridSpan w:val="2"/>
                                </w:tcPr>
                                <w:p w14:paraId="54A7DD55" w14:textId="77777777" w:rsidR="004C7718" w:rsidRDefault="006F207A">
                                  <w:pPr>
                                    <w:pStyle w:val="TableParagraph"/>
                                    <w:tabs>
                                      <w:tab w:val="left" w:pos="1029"/>
                                    </w:tabs>
                                    <w:spacing w:before="7" w:line="213" w:lineRule="exact"/>
                                    <w:ind w:left="415" w:right="-116"/>
                                    <w:rPr>
                                      <w:i/>
                                      <w:sz w:val="20"/>
                                    </w:rPr>
                                  </w:pPr>
                                  <w:r>
                                    <w:rPr>
                                      <w:color w:val="231F20"/>
                                      <w:spacing w:val="-10"/>
                                      <w:w w:val="105"/>
                                      <w:sz w:val="20"/>
                                    </w:rPr>
                                    <w:t>0</w:t>
                                  </w:r>
                                  <w:r>
                                    <w:rPr>
                                      <w:color w:val="231F20"/>
                                      <w:sz w:val="20"/>
                                    </w:rPr>
                                    <w:tab/>
                                  </w:r>
                                  <w:r>
                                    <w:rPr>
                                      <w:rFonts w:ascii="Arial"/>
                                      <w:color w:val="231F20"/>
                                      <w:spacing w:val="-4"/>
                                      <w:w w:val="105"/>
                                      <w:sz w:val="20"/>
                                    </w:rPr>
                                    <w:t>D</w:t>
                                  </w:r>
                                  <w:r>
                                    <w:rPr>
                                      <w:i/>
                                      <w:color w:val="231F20"/>
                                      <w:spacing w:val="-4"/>
                                      <w:w w:val="105"/>
                                      <w:sz w:val="20"/>
                                    </w:rPr>
                                    <w:t>CAP</w:t>
                                  </w:r>
                                </w:p>
                              </w:tc>
                            </w:tr>
                          </w:tbl>
                          <w:p w14:paraId="54A7DD57" w14:textId="77777777" w:rsidR="004C7718" w:rsidRDefault="004C7718">
                            <w:pPr>
                              <w:pStyle w:val="BodyText"/>
                            </w:pPr>
                          </w:p>
                        </w:txbxContent>
                      </wps:txbx>
                      <wps:bodyPr wrap="square" lIns="0" tIns="0" rIns="0" bIns="0" rtlCol="0">
                        <a:noAutofit/>
                      </wps:bodyPr>
                    </wps:wsp>
                  </a:graphicData>
                </a:graphic>
              </wp:anchor>
            </w:drawing>
          </mc:Choice>
          <mc:Fallback>
            <w:pict>
              <v:shape w14:anchorId="54A7DC00" id="Textbox 31" o:spid="_x0000_s1028" type="#_x0000_t202" style="position:absolute;left:0;text-align:left;margin-left:132.8pt;margin-top:19.65pt;width:241.1pt;height:54.9pt;z-index:157614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" filled="f" stroked="f">
                <v:textbox inset="0,0,0,0">
                  <w:txbxContent>
                    <w:tbl>
                      <w:tblPr>
                        <w:tblW w:w="0" w:type="auto"/>
                        <w:tblInd w:w="67" w:type="dxa"/>
                        <w:tblLayout w:type="fixed"/>
                        <w:tblCellMar>
                          <w:left w:w="0" w:type="dxa"/>
                          <w:right w:w="0" w:type="dxa"/>
                        </w:tblCellMar>
                        <w:tblLook w:val="01E0" w:firstRow="1" w:lastRow="1" w:firstColumn="1" w:lastColumn="1" w:noHBand="0" w:noVBand="0"/>
                      </w:tblPr>
                      <w:tblGrid>
                        <w:gridCol w:w="561"/>
                        <w:gridCol w:w="776"/>
                        <w:gridCol w:w="1027"/>
                        <w:gridCol w:w="860"/>
                        <w:gridCol w:w="1075"/>
                        <w:gridCol w:w="398"/>
                      </w:tblGrid>
                      <w:tr w:rsidR="004C7718" w14:paraId="54A7DD42" w14:textId="77777777">
                        <w:trPr>
                          <w:trHeight w:val="259"/>
                        </w:trPr>
                        <w:tc>
                          <w:tcPr>
                            <w:tcW w:w="561" w:type="dxa"/>
                          </w:tcPr>
                          <w:p w14:paraId="54A7DD3C" w14:textId="77777777" w:rsidR="004C7718" w:rsidRDefault="006F207A">
                            <w:pPr>
                              <w:pStyle w:val="TableParagraph"/>
                              <w:spacing w:line="204" w:lineRule="exact"/>
                              <w:ind w:left="50"/>
                              <w:rPr>
                                <w:sz w:val="20"/>
                              </w:rPr>
                            </w:pPr>
                            <w:r>
                              <w:rPr>
                                <w:color w:val="231F20"/>
                                <w:spacing w:val="-10"/>
                                <w:sz w:val="20"/>
                              </w:rPr>
                              <w:t>0</w:t>
                            </w:r>
                          </w:p>
                        </w:tc>
                        <w:tc>
                          <w:tcPr>
                            <w:tcW w:w="776" w:type="dxa"/>
                          </w:tcPr>
                          <w:p w14:paraId="54A7DD3D" w14:textId="77777777" w:rsidR="004C7718" w:rsidRDefault="006F207A">
                            <w:pPr>
                              <w:pStyle w:val="TableParagraph"/>
                              <w:spacing w:line="204" w:lineRule="exact"/>
                              <w:ind w:left="147"/>
                              <w:jc w:val="center"/>
                              <w:rPr>
                                <w:sz w:val="20"/>
                              </w:rPr>
                            </w:pPr>
                            <w:r>
                              <w:rPr>
                                <w:color w:val="231F20"/>
                                <w:spacing w:val="-10"/>
                                <w:sz w:val="20"/>
                              </w:rPr>
                              <w:t>0</w:t>
                            </w:r>
                          </w:p>
                        </w:tc>
                        <w:tc>
                          <w:tcPr>
                            <w:tcW w:w="1027" w:type="dxa"/>
                          </w:tcPr>
                          <w:p w14:paraId="54A7DD3E" w14:textId="77777777" w:rsidR="004C7718" w:rsidRDefault="006F207A">
                            <w:pPr>
                              <w:pStyle w:val="TableParagraph"/>
                              <w:spacing w:line="204" w:lineRule="exact"/>
                              <w:ind w:left="167"/>
                              <w:jc w:val="center"/>
                              <w:rPr>
                                <w:i/>
                                <w:sz w:val="20"/>
                              </w:rPr>
                            </w:pPr>
                            <w:r>
                              <w:rPr>
                                <w:rFonts w:ascii="Arial"/>
                                <w:color w:val="231F20"/>
                                <w:spacing w:val="-2"/>
                                <w:w w:val="115"/>
                                <w:sz w:val="20"/>
                              </w:rPr>
                              <w:t>D</w:t>
                            </w:r>
                            <w:r>
                              <w:rPr>
                                <w:i/>
                                <w:color w:val="231F20"/>
                                <w:spacing w:val="-2"/>
                                <w:w w:val="115"/>
                                <w:sz w:val="20"/>
                              </w:rPr>
                              <w:t>SALE</w:t>
                            </w:r>
                          </w:p>
                        </w:tc>
                        <w:tc>
                          <w:tcPr>
                            <w:tcW w:w="860" w:type="dxa"/>
                          </w:tcPr>
                          <w:p w14:paraId="54A7DD3F" w14:textId="77777777" w:rsidR="004C7718" w:rsidRDefault="006F207A">
                            <w:pPr>
                              <w:pStyle w:val="TableParagraph"/>
                              <w:spacing w:line="204" w:lineRule="exact"/>
                              <w:ind w:left="4"/>
                              <w:jc w:val="center"/>
                              <w:rPr>
                                <w:sz w:val="20"/>
                              </w:rPr>
                            </w:pPr>
                            <w:r>
                              <w:rPr>
                                <w:color w:val="231F20"/>
                                <w:spacing w:val="-10"/>
                                <w:sz w:val="20"/>
                              </w:rPr>
                              <w:t>0</w:t>
                            </w:r>
                          </w:p>
                        </w:tc>
                        <w:tc>
                          <w:tcPr>
                            <w:tcW w:w="1075" w:type="dxa"/>
                          </w:tcPr>
                          <w:p w14:paraId="54A7DD40" w14:textId="77777777" w:rsidR="004C7718" w:rsidRDefault="006F207A">
                            <w:pPr>
                              <w:pStyle w:val="TableParagraph"/>
                              <w:spacing w:line="204" w:lineRule="exact"/>
                              <w:ind w:right="141"/>
                              <w:jc w:val="center"/>
                              <w:rPr>
                                <w:sz w:val="20"/>
                              </w:rPr>
                            </w:pPr>
                            <w:r>
                              <w:rPr>
                                <w:color w:val="231F20"/>
                                <w:spacing w:val="-10"/>
                                <w:sz w:val="20"/>
                              </w:rPr>
                              <w:t>0</w:t>
                            </w:r>
                          </w:p>
                        </w:tc>
                        <w:tc>
                          <w:tcPr>
                            <w:tcW w:w="398" w:type="dxa"/>
                          </w:tcPr>
                          <w:p w14:paraId="54A7DD41" w14:textId="77777777" w:rsidR="004C7718" w:rsidRDefault="006F207A">
                            <w:pPr>
                              <w:pStyle w:val="TableParagraph"/>
                              <w:spacing w:line="204" w:lineRule="exact"/>
                              <w:ind w:right="43"/>
                              <w:jc w:val="right"/>
                              <w:rPr>
                                <w:sz w:val="20"/>
                              </w:rPr>
                            </w:pPr>
                            <w:r>
                              <w:rPr>
                                <w:color w:val="231F20"/>
                                <w:spacing w:val="-10"/>
                                <w:sz w:val="20"/>
                              </w:rPr>
                              <w:t>0</w:t>
                            </w:r>
                          </w:p>
                        </w:tc>
                      </w:tr>
                      <w:tr w:rsidR="004C7718" w14:paraId="54A7DD49" w14:textId="77777777">
                        <w:trPr>
                          <w:trHeight w:val="299"/>
                        </w:trPr>
                        <w:tc>
                          <w:tcPr>
                            <w:tcW w:w="561" w:type="dxa"/>
                          </w:tcPr>
                          <w:p w14:paraId="54A7DD43" w14:textId="77777777" w:rsidR="004C7718" w:rsidRDefault="006F207A">
                            <w:pPr>
                              <w:pStyle w:val="TableParagraph"/>
                              <w:spacing w:before="9"/>
                              <w:ind w:left="50"/>
                              <w:rPr>
                                <w:sz w:val="20"/>
                              </w:rPr>
                            </w:pPr>
                            <w:r>
                              <w:rPr>
                                <w:color w:val="231F20"/>
                                <w:spacing w:val="-10"/>
                                <w:sz w:val="20"/>
                              </w:rPr>
                              <w:t>0</w:t>
                            </w:r>
                          </w:p>
                        </w:tc>
                        <w:tc>
                          <w:tcPr>
                            <w:tcW w:w="776" w:type="dxa"/>
                          </w:tcPr>
                          <w:p w14:paraId="54A7DD44" w14:textId="77777777" w:rsidR="004C7718" w:rsidRDefault="006F207A">
                            <w:pPr>
                              <w:pStyle w:val="TableParagraph"/>
                              <w:spacing w:before="9"/>
                              <w:ind w:left="147"/>
                              <w:jc w:val="center"/>
                              <w:rPr>
                                <w:sz w:val="20"/>
                              </w:rPr>
                            </w:pPr>
                            <w:r>
                              <w:rPr>
                                <w:color w:val="231F20"/>
                                <w:spacing w:val="-10"/>
                                <w:sz w:val="20"/>
                              </w:rPr>
                              <w:t>0</w:t>
                            </w:r>
                          </w:p>
                        </w:tc>
                        <w:tc>
                          <w:tcPr>
                            <w:tcW w:w="1027" w:type="dxa"/>
                          </w:tcPr>
                          <w:p w14:paraId="54A7DD45" w14:textId="77777777" w:rsidR="004C7718" w:rsidRDefault="006F207A">
                            <w:pPr>
                              <w:pStyle w:val="TableParagraph"/>
                              <w:spacing w:before="9"/>
                              <w:ind w:left="167"/>
                              <w:jc w:val="center"/>
                              <w:rPr>
                                <w:sz w:val="20"/>
                              </w:rPr>
                            </w:pPr>
                            <w:r>
                              <w:rPr>
                                <w:color w:val="231F20"/>
                                <w:spacing w:val="-10"/>
                                <w:sz w:val="20"/>
                              </w:rPr>
                              <w:t>0</w:t>
                            </w:r>
                          </w:p>
                        </w:tc>
                        <w:tc>
                          <w:tcPr>
                            <w:tcW w:w="860" w:type="dxa"/>
                          </w:tcPr>
                          <w:p w14:paraId="54A7DD46" w14:textId="77777777" w:rsidR="004C7718" w:rsidRDefault="006F207A">
                            <w:pPr>
                              <w:pStyle w:val="TableParagraph"/>
                              <w:spacing w:before="9"/>
                              <w:ind w:left="4" w:right="1"/>
                              <w:jc w:val="center"/>
                              <w:rPr>
                                <w:i/>
                                <w:sz w:val="20"/>
                              </w:rPr>
                            </w:pPr>
                            <w:r>
                              <w:rPr>
                                <w:rFonts w:ascii="Arial"/>
                                <w:color w:val="231F20"/>
                                <w:spacing w:val="-2"/>
                                <w:w w:val="115"/>
                                <w:sz w:val="20"/>
                              </w:rPr>
                              <w:t>D</w:t>
                            </w:r>
                            <w:r>
                              <w:rPr>
                                <w:i/>
                                <w:color w:val="231F20"/>
                                <w:spacing w:val="-2"/>
                                <w:w w:val="115"/>
                                <w:sz w:val="20"/>
                              </w:rPr>
                              <w:t>NINC</w:t>
                            </w:r>
                          </w:p>
                        </w:tc>
                        <w:tc>
                          <w:tcPr>
                            <w:tcW w:w="1075" w:type="dxa"/>
                          </w:tcPr>
                          <w:p w14:paraId="54A7DD47" w14:textId="77777777" w:rsidR="004C7718" w:rsidRDefault="006F207A">
                            <w:pPr>
                              <w:pStyle w:val="TableParagraph"/>
                              <w:spacing w:before="9"/>
                              <w:ind w:right="141"/>
                              <w:jc w:val="center"/>
                              <w:rPr>
                                <w:sz w:val="20"/>
                              </w:rPr>
                            </w:pPr>
                            <w:r>
                              <w:rPr>
                                <w:color w:val="231F20"/>
                                <w:spacing w:val="-10"/>
                                <w:sz w:val="20"/>
                              </w:rPr>
                              <w:t>0</w:t>
                            </w:r>
                          </w:p>
                        </w:tc>
                        <w:tc>
                          <w:tcPr>
                            <w:tcW w:w="398" w:type="dxa"/>
                          </w:tcPr>
                          <w:p w14:paraId="54A7DD48" w14:textId="77777777" w:rsidR="004C7718" w:rsidRDefault="006F207A">
                            <w:pPr>
                              <w:pStyle w:val="TableParagraph"/>
                              <w:spacing w:before="9"/>
                              <w:ind w:right="43"/>
                              <w:jc w:val="right"/>
                              <w:rPr>
                                <w:sz w:val="20"/>
                              </w:rPr>
                            </w:pPr>
                            <w:r>
                              <w:rPr>
                                <w:color w:val="231F20"/>
                                <w:spacing w:val="-10"/>
                                <w:sz w:val="20"/>
                              </w:rPr>
                              <w:t>0</w:t>
                            </w:r>
                          </w:p>
                        </w:tc>
                      </w:tr>
                      <w:tr w:rsidR="004C7718" w14:paraId="54A7DD50" w14:textId="77777777">
                        <w:trPr>
                          <w:trHeight w:val="300"/>
                        </w:trPr>
                        <w:tc>
                          <w:tcPr>
                            <w:tcW w:w="561" w:type="dxa"/>
                          </w:tcPr>
                          <w:p w14:paraId="54A7DD4A" w14:textId="77777777" w:rsidR="004C7718" w:rsidRDefault="006F207A">
                            <w:pPr>
                              <w:pStyle w:val="TableParagraph"/>
                              <w:spacing w:before="9"/>
                              <w:ind w:left="50"/>
                              <w:rPr>
                                <w:sz w:val="20"/>
                              </w:rPr>
                            </w:pPr>
                            <w:r>
                              <w:rPr>
                                <w:color w:val="231F20"/>
                                <w:spacing w:val="-10"/>
                                <w:sz w:val="20"/>
                              </w:rPr>
                              <w:t>0</w:t>
                            </w:r>
                          </w:p>
                        </w:tc>
                        <w:tc>
                          <w:tcPr>
                            <w:tcW w:w="776" w:type="dxa"/>
                          </w:tcPr>
                          <w:p w14:paraId="54A7DD4B" w14:textId="77777777" w:rsidR="004C7718" w:rsidRDefault="006F207A">
                            <w:pPr>
                              <w:pStyle w:val="TableParagraph"/>
                              <w:spacing w:before="9"/>
                              <w:ind w:left="147"/>
                              <w:jc w:val="center"/>
                              <w:rPr>
                                <w:sz w:val="20"/>
                              </w:rPr>
                            </w:pPr>
                            <w:r>
                              <w:rPr>
                                <w:color w:val="231F20"/>
                                <w:spacing w:val="-10"/>
                                <w:sz w:val="20"/>
                              </w:rPr>
                              <w:t>0</w:t>
                            </w:r>
                          </w:p>
                        </w:tc>
                        <w:tc>
                          <w:tcPr>
                            <w:tcW w:w="1027" w:type="dxa"/>
                          </w:tcPr>
                          <w:p w14:paraId="54A7DD4C" w14:textId="77777777" w:rsidR="004C7718" w:rsidRDefault="006F207A">
                            <w:pPr>
                              <w:pStyle w:val="TableParagraph"/>
                              <w:spacing w:before="9"/>
                              <w:ind w:left="167"/>
                              <w:jc w:val="center"/>
                              <w:rPr>
                                <w:sz w:val="20"/>
                              </w:rPr>
                            </w:pPr>
                            <w:r>
                              <w:rPr>
                                <w:color w:val="231F20"/>
                                <w:spacing w:val="-10"/>
                                <w:sz w:val="20"/>
                              </w:rPr>
                              <w:t>0</w:t>
                            </w:r>
                          </w:p>
                        </w:tc>
                        <w:tc>
                          <w:tcPr>
                            <w:tcW w:w="860" w:type="dxa"/>
                          </w:tcPr>
                          <w:p w14:paraId="54A7DD4D" w14:textId="77777777" w:rsidR="004C7718" w:rsidRDefault="006F207A">
                            <w:pPr>
                              <w:pStyle w:val="TableParagraph"/>
                              <w:spacing w:before="9"/>
                              <w:ind w:left="4"/>
                              <w:jc w:val="center"/>
                              <w:rPr>
                                <w:sz w:val="20"/>
                              </w:rPr>
                            </w:pPr>
                            <w:r>
                              <w:rPr>
                                <w:color w:val="231F20"/>
                                <w:spacing w:val="-10"/>
                                <w:sz w:val="20"/>
                              </w:rPr>
                              <w:t>0</w:t>
                            </w:r>
                          </w:p>
                        </w:tc>
                        <w:tc>
                          <w:tcPr>
                            <w:tcW w:w="1075" w:type="dxa"/>
                          </w:tcPr>
                          <w:p w14:paraId="54A7DD4E" w14:textId="77777777" w:rsidR="004C7718" w:rsidRDefault="006F207A">
                            <w:pPr>
                              <w:pStyle w:val="TableParagraph"/>
                              <w:spacing w:before="9"/>
                              <w:ind w:right="141"/>
                              <w:jc w:val="center"/>
                              <w:rPr>
                                <w:i/>
                                <w:sz w:val="20"/>
                              </w:rPr>
                            </w:pPr>
                            <w:r>
                              <w:rPr>
                                <w:rFonts w:ascii="Arial"/>
                                <w:color w:val="231F20"/>
                                <w:spacing w:val="-2"/>
                                <w:w w:val="115"/>
                                <w:sz w:val="20"/>
                              </w:rPr>
                              <w:t>D</w:t>
                            </w:r>
                            <w:r>
                              <w:rPr>
                                <w:i/>
                                <w:color w:val="231F20"/>
                                <w:spacing w:val="-2"/>
                                <w:w w:val="115"/>
                                <w:sz w:val="20"/>
                              </w:rPr>
                              <w:t>RAND</w:t>
                            </w:r>
                          </w:p>
                        </w:tc>
                        <w:tc>
                          <w:tcPr>
                            <w:tcW w:w="398" w:type="dxa"/>
                          </w:tcPr>
                          <w:p w14:paraId="54A7DD4F" w14:textId="77777777" w:rsidR="004C7718" w:rsidRDefault="006F207A">
                            <w:pPr>
                              <w:pStyle w:val="TableParagraph"/>
                              <w:spacing w:before="9"/>
                              <w:ind w:right="43"/>
                              <w:jc w:val="right"/>
                              <w:rPr>
                                <w:sz w:val="20"/>
                              </w:rPr>
                            </w:pPr>
                            <w:r>
                              <w:rPr>
                                <w:color w:val="231F20"/>
                                <w:spacing w:val="-10"/>
                                <w:sz w:val="20"/>
                              </w:rPr>
                              <w:t>0</w:t>
                            </w:r>
                          </w:p>
                        </w:tc>
                      </w:tr>
                      <w:tr w:rsidR="004C7718" w14:paraId="54A7DD56" w14:textId="77777777">
                        <w:trPr>
                          <w:trHeight w:val="240"/>
                        </w:trPr>
                        <w:tc>
                          <w:tcPr>
                            <w:tcW w:w="561" w:type="dxa"/>
                          </w:tcPr>
                          <w:p w14:paraId="54A7DD51" w14:textId="77777777" w:rsidR="004C7718" w:rsidRDefault="006F207A">
                            <w:pPr>
                              <w:pStyle w:val="TableParagraph"/>
                              <w:spacing w:before="7" w:line="213" w:lineRule="exact"/>
                              <w:ind w:left="50"/>
                              <w:rPr>
                                <w:sz w:val="20"/>
                              </w:rPr>
                            </w:pPr>
                            <w:r>
                              <w:rPr>
                                <w:color w:val="231F20"/>
                                <w:spacing w:val="-10"/>
                                <w:sz w:val="20"/>
                              </w:rPr>
                              <w:t>0</w:t>
                            </w:r>
                          </w:p>
                        </w:tc>
                        <w:tc>
                          <w:tcPr>
                            <w:tcW w:w="776" w:type="dxa"/>
                          </w:tcPr>
                          <w:p w14:paraId="54A7DD52" w14:textId="77777777" w:rsidR="004C7718" w:rsidRDefault="006F207A">
                            <w:pPr>
                              <w:pStyle w:val="TableParagraph"/>
                              <w:spacing w:before="7" w:line="213" w:lineRule="exact"/>
                              <w:ind w:left="147"/>
                              <w:jc w:val="center"/>
                              <w:rPr>
                                <w:sz w:val="20"/>
                              </w:rPr>
                            </w:pPr>
                            <w:r>
                              <w:rPr>
                                <w:color w:val="231F20"/>
                                <w:spacing w:val="-10"/>
                                <w:sz w:val="20"/>
                              </w:rPr>
                              <w:t>0</w:t>
                            </w:r>
                          </w:p>
                        </w:tc>
                        <w:tc>
                          <w:tcPr>
                            <w:tcW w:w="1027" w:type="dxa"/>
                          </w:tcPr>
                          <w:p w14:paraId="54A7DD53" w14:textId="77777777" w:rsidR="004C7718" w:rsidRDefault="006F207A">
                            <w:pPr>
                              <w:pStyle w:val="TableParagraph"/>
                              <w:spacing w:before="7" w:line="213" w:lineRule="exact"/>
                              <w:ind w:left="167"/>
                              <w:jc w:val="center"/>
                              <w:rPr>
                                <w:sz w:val="20"/>
                              </w:rPr>
                            </w:pPr>
                            <w:r>
                              <w:rPr>
                                <w:color w:val="231F20"/>
                                <w:spacing w:val="-10"/>
                                <w:sz w:val="20"/>
                              </w:rPr>
                              <w:t>0</w:t>
                            </w:r>
                          </w:p>
                        </w:tc>
                        <w:tc>
                          <w:tcPr>
                            <w:tcW w:w="860" w:type="dxa"/>
                          </w:tcPr>
                          <w:p w14:paraId="54A7DD54" w14:textId="77777777" w:rsidR="004C7718" w:rsidRDefault="006F207A">
                            <w:pPr>
                              <w:pStyle w:val="TableParagraph"/>
                              <w:spacing w:before="7" w:line="213" w:lineRule="exact"/>
                              <w:ind w:left="4"/>
                              <w:jc w:val="center"/>
                              <w:rPr>
                                <w:sz w:val="20"/>
                              </w:rPr>
                            </w:pPr>
                            <w:r>
                              <w:rPr>
                                <w:color w:val="231F20"/>
                                <w:spacing w:val="-10"/>
                                <w:sz w:val="20"/>
                              </w:rPr>
                              <w:t>0</w:t>
                            </w:r>
                          </w:p>
                        </w:tc>
                        <w:tc>
                          <w:tcPr>
                            <w:tcW w:w="1473" w:type="dxa"/>
                            <w:gridSpan w:val="2"/>
                          </w:tcPr>
                          <w:p w14:paraId="54A7DD55" w14:textId="77777777" w:rsidR="004C7718" w:rsidRDefault="006F207A">
                            <w:pPr>
                              <w:pStyle w:val="TableParagraph"/>
                              <w:tabs>
                                <w:tab w:val="left" w:pos="1029"/>
                              </w:tabs>
                              <w:spacing w:before="7" w:line="213" w:lineRule="exact"/>
                              <w:ind w:left="415" w:right="-116"/>
                              <w:rPr>
                                <w:i/>
                                <w:sz w:val="20"/>
                              </w:rPr>
                            </w:pPr>
                            <w:r>
                              <w:rPr>
                                <w:color w:val="231F20"/>
                                <w:spacing w:val="-10"/>
                                <w:w w:val="105"/>
                                <w:sz w:val="20"/>
                              </w:rPr>
                              <w:t>0</w:t>
                            </w:r>
                            <w:r>
                              <w:rPr>
                                <w:color w:val="231F20"/>
                                <w:sz w:val="20"/>
                              </w:rPr>
                              <w:tab/>
                            </w:r>
                            <w:r>
                              <w:rPr>
                                <w:rFonts w:ascii="Arial"/>
                                <w:color w:val="231F20"/>
                                <w:spacing w:val="-4"/>
                                <w:w w:val="105"/>
                                <w:sz w:val="20"/>
                              </w:rPr>
                              <w:t>D</w:t>
                            </w:r>
                            <w:r>
                              <w:rPr>
                                <w:i/>
                                <w:color w:val="231F20"/>
                                <w:spacing w:val="-4"/>
                                <w:w w:val="105"/>
                                <w:sz w:val="20"/>
                              </w:rPr>
                              <w:t>CAP</w:t>
                            </w:r>
                          </w:p>
                        </w:tc>
                      </w:tr>
                    </w:tbl>
                    <w:p w14:paraId="54A7DD57" w14:textId="77777777" w:rsidR="004C7718" w:rsidRDefault="004C7718">
                      <w:pPr>
                        <w:pStyle w:val="BodyText"/>
                      </w:pPr>
                    </w:p>
                  </w:txbxContent>
                </v:textbox>
                <w10:wrap anchorx="page"/>
              </v:shape>
            </w:pict>
          </mc:Fallback>
        </mc:AlternateContent>
      </w:r>
      <w:r>
        <w:rPr>
          <w:rFonts w:ascii="Arial"/>
          <w:color w:val="231F20"/>
          <w:spacing w:val="-10"/>
          <w:w w:val="115"/>
        </w:rPr>
        <w:t>6</w:t>
      </w:r>
      <w:r>
        <w:rPr>
          <w:rFonts w:ascii="Arial"/>
          <w:color w:val="231F20"/>
        </w:rPr>
        <w:tab/>
      </w:r>
      <w:r>
        <w:rPr>
          <w:rFonts w:ascii="Arial"/>
          <w:color w:val="231F20"/>
          <w:spacing w:val="-10"/>
          <w:w w:val="115"/>
        </w:rPr>
        <w:t>7</w:t>
      </w:r>
    </w:p>
    <w:p w14:paraId="54A7D6FC" w14:textId="77777777" w:rsidR="004C7718" w:rsidRDefault="004C7718">
      <w:pPr>
        <w:pStyle w:val="BodyText"/>
        <w:spacing w:line="162" w:lineRule="exact"/>
        <w:rPr>
          <w:rFonts w:ascii="Arial"/>
        </w:rPr>
        <w:sectPr w:rsidR="004C7718">
          <w:type w:val="continuous"/>
          <w:pgSz w:w="8850" w:h="13270"/>
          <w:pgMar w:top="60" w:right="992" w:bottom="1120" w:left="992" w:header="0" w:footer="926" w:gutter="0"/>
          <w:cols w:num="2" w:space="720" w:equalWidth="0">
            <w:col w:w="1108" w:space="158"/>
            <w:col w:w="5600"/>
          </w:cols>
        </w:sectPr>
      </w:pPr>
    </w:p>
    <w:p w14:paraId="54A7D6FD" w14:textId="77777777" w:rsidR="004C7718" w:rsidRDefault="006F207A">
      <w:pPr>
        <w:spacing w:line="140" w:lineRule="exact"/>
        <w:ind w:left="247"/>
        <w:rPr>
          <w:i/>
          <w:sz w:val="20"/>
        </w:rPr>
      </w:pPr>
      <w:r>
        <w:rPr>
          <w:rFonts w:ascii="Arial"/>
          <w:color w:val="231F20"/>
          <w:spacing w:val="-2"/>
          <w:w w:val="115"/>
          <w:sz w:val="20"/>
        </w:rPr>
        <w:t>D</w:t>
      </w:r>
      <w:r>
        <w:rPr>
          <w:i/>
          <w:color w:val="231F20"/>
          <w:spacing w:val="-2"/>
          <w:w w:val="115"/>
          <w:sz w:val="20"/>
        </w:rPr>
        <w:t>SALE</w:t>
      </w:r>
    </w:p>
    <w:p w14:paraId="54A7D6FE" w14:textId="77777777" w:rsidR="004C7718" w:rsidRDefault="006F207A">
      <w:pPr>
        <w:pStyle w:val="BodyText"/>
        <w:tabs>
          <w:tab w:val="left" w:pos="976"/>
          <w:tab w:val="left" w:pos="6706"/>
        </w:tabs>
        <w:spacing w:before="19" w:line="93" w:lineRule="auto"/>
        <w:ind w:left="51"/>
        <w:rPr>
          <w:rFonts w:ascii="Arial" w:hAnsi="Arial"/>
        </w:rPr>
      </w:pPr>
      <w:r>
        <w:rPr>
          <w:rFonts w:ascii="Arial" w:hAnsi="Arial"/>
          <w:color w:val="231F20"/>
          <w:spacing w:val="-10"/>
          <w:w w:val="115"/>
        </w:rPr>
        <w:t>6</w:t>
      </w:r>
      <w:r>
        <w:rPr>
          <w:rFonts w:ascii="Arial" w:hAnsi="Arial"/>
          <w:color w:val="231F20"/>
        </w:rPr>
        <w:tab/>
      </w:r>
      <w:r>
        <w:rPr>
          <w:rFonts w:ascii="Arial" w:hAnsi="Arial"/>
          <w:color w:val="231F20"/>
          <w:w w:val="115"/>
        </w:rPr>
        <w:t>7</w:t>
      </w:r>
      <w:r>
        <w:rPr>
          <w:rFonts w:ascii="Arial" w:hAnsi="Arial"/>
          <w:color w:val="231F20"/>
          <w:spacing w:val="-8"/>
          <w:w w:val="115"/>
        </w:rPr>
        <w:t xml:space="preserve"> </w:t>
      </w:r>
      <w:r>
        <w:rPr>
          <w:rFonts w:ascii="Arial" w:hAnsi="Arial"/>
          <w:color w:val="231F20"/>
          <w:spacing w:val="-5"/>
          <w:w w:val="115"/>
          <w:position w:val="-4"/>
        </w:rPr>
        <w:t>¼</w:t>
      </w:r>
      <w:r>
        <w:rPr>
          <w:rFonts w:ascii="Arial" w:hAnsi="Arial"/>
          <w:color w:val="231F20"/>
          <w:spacing w:val="-5"/>
          <w:w w:val="115"/>
        </w:rPr>
        <w:t>6</w:t>
      </w:r>
      <w:r>
        <w:rPr>
          <w:rFonts w:ascii="Arial" w:hAnsi="Arial"/>
          <w:color w:val="231F20"/>
        </w:rPr>
        <w:tab/>
      </w:r>
      <w:r>
        <w:rPr>
          <w:rFonts w:ascii="Arial" w:hAnsi="Arial"/>
          <w:color w:val="231F20"/>
          <w:spacing w:val="-10"/>
          <w:w w:val="115"/>
        </w:rPr>
        <w:t>7</w:t>
      </w:r>
    </w:p>
    <w:p w14:paraId="54A7D6FF" w14:textId="77777777" w:rsidR="004C7718" w:rsidRDefault="004C7718">
      <w:pPr>
        <w:pStyle w:val="BodyText"/>
        <w:spacing w:line="93" w:lineRule="auto"/>
        <w:rPr>
          <w:rFonts w:ascii="Arial" w:hAnsi="Arial"/>
        </w:rPr>
        <w:sectPr w:rsidR="004C7718">
          <w:type w:val="continuous"/>
          <w:pgSz w:w="8850" w:h="13270"/>
          <w:pgMar w:top="60" w:right="992" w:bottom="1120" w:left="992" w:header="0" w:footer="926" w:gutter="0"/>
          <w:cols w:space="720"/>
        </w:sectPr>
      </w:pPr>
    </w:p>
    <w:p w14:paraId="54A7D700" w14:textId="77777777" w:rsidR="004C7718" w:rsidRDefault="006F207A">
      <w:pPr>
        <w:spacing w:line="169" w:lineRule="exact"/>
        <w:ind w:left="51"/>
        <w:jc w:val="center"/>
        <w:rPr>
          <w:i/>
          <w:sz w:val="20"/>
        </w:rPr>
      </w:pPr>
      <w:r>
        <w:rPr>
          <w:rFonts w:ascii="Arial"/>
          <w:color w:val="231F20"/>
          <w:spacing w:val="-2"/>
          <w:w w:val="115"/>
          <w:sz w:val="20"/>
        </w:rPr>
        <w:t>D</w:t>
      </w:r>
      <w:r>
        <w:rPr>
          <w:i/>
          <w:color w:val="231F20"/>
          <w:spacing w:val="-2"/>
          <w:w w:val="115"/>
          <w:sz w:val="20"/>
        </w:rPr>
        <w:t>NINC</w:t>
      </w:r>
    </w:p>
    <w:p w14:paraId="54A7D701" w14:textId="77777777" w:rsidR="004C7718" w:rsidRDefault="006F207A">
      <w:pPr>
        <w:spacing w:line="336" w:lineRule="exact"/>
        <w:ind w:left="51"/>
        <w:jc w:val="center"/>
        <w:rPr>
          <w:rFonts w:ascii="Arial"/>
          <w:position w:val="14"/>
          <w:sz w:val="20"/>
        </w:rPr>
      </w:pPr>
      <w:r>
        <w:rPr>
          <w:rFonts w:ascii="Arial"/>
          <w:noProof/>
          <w:position w:val="14"/>
          <w:sz w:val="20"/>
        </w:rPr>
        <mc:AlternateContent>
          <mc:Choice Requires="wps">
            <w:drawing>
              <wp:anchor distT="0" distB="0" distL="0" distR="0" simplePos="0" relativeHeight="485227008" behindDoc="1" locked="0" layoutInCell="1" allowOverlap="1" wp14:anchorId="54A7DC02" wp14:editId="54A7DC03">
                <wp:simplePos x="0" y="0"/>
                <wp:positionH relativeFrom="page">
                  <wp:posOffset>662449</wp:posOffset>
                </wp:positionH>
                <wp:positionV relativeFrom="paragraph">
                  <wp:posOffset>75626</wp:posOffset>
                </wp:positionV>
                <wp:extent cx="670560" cy="318135"/>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0560" cy="318135"/>
                        </a:xfrm>
                        <a:prstGeom prst="rect">
                          <a:avLst/>
                        </a:prstGeom>
                      </wps:spPr>
                      <wps:txbx>
                        <w:txbxContent>
                          <w:p w14:paraId="54A7DD58" w14:textId="77777777" w:rsidR="004C7718" w:rsidRDefault="006F207A">
                            <w:pPr>
                              <w:pStyle w:val="BodyText"/>
                              <w:tabs>
                                <w:tab w:val="left" w:pos="925"/>
                              </w:tabs>
                              <w:spacing w:line="192" w:lineRule="exact"/>
                              <w:rPr>
                                <w:rFonts w:ascii="Arial"/>
                              </w:rPr>
                            </w:pPr>
                            <w:r>
                              <w:rPr>
                                <w:rFonts w:ascii="Arial"/>
                                <w:color w:val="231F20"/>
                                <w:spacing w:val="-10"/>
                                <w:w w:val="115"/>
                              </w:rPr>
                              <w:t>4</w:t>
                            </w:r>
                            <w:r>
                              <w:rPr>
                                <w:rFonts w:ascii="Arial"/>
                                <w:color w:val="231F20"/>
                              </w:rPr>
                              <w:tab/>
                            </w:r>
                            <w:r>
                              <w:rPr>
                                <w:rFonts w:ascii="Arial"/>
                                <w:color w:val="231F20"/>
                                <w:spacing w:val="-10"/>
                                <w:w w:val="115"/>
                              </w:rPr>
                              <w:t>5</w:t>
                            </w:r>
                          </w:p>
                        </w:txbxContent>
                      </wps:txbx>
                      <wps:bodyPr wrap="square" lIns="0" tIns="0" rIns="0" bIns="0" rtlCol="0">
                        <a:noAutofit/>
                      </wps:bodyPr>
                    </wps:wsp>
                  </a:graphicData>
                </a:graphic>
              </wp:anchor>
            </w:drawing>
          </mc:Choice>
          <mc:Fallback>
            <w:pict>
              <v:shape w14:anchorId="54A7DC02" id="Textbox 32" o:spid="_x0000_s1029" type="#_x0000_t202" style="position:absolute;left:0;text-align:left;margin-left:52.15pt;margin-top:5.95pt;width:52.8pt;height:25.05pt;z-index:-180894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" filled="f" stroked="f">
                <v:textbox inset="0,0,0,0">
                  <w:txbxContent>
                    <w:p w14:paraId="54A7DD58" w14:textId="77777777" w:rsidR="004C7718" w:rsidRDefault="006F207A">
                      <w:pPr>
                        <w:pStyle w:val="BodyText"/>
                        <w:tabs>
                          <w:tab w:val="left" w:pos="925"/>
                        </w:tabs>
                        <w:spacing w:line="192" w:lineRule="exact"/>
                        <w:rPr>
                          <w:rFonts w:ascii="Arial"/>
                        </w:rPr>
                      </w:pPr>
                      <w:r>
                        <w:rPr>
                          <w:rFonts w:ascii="Arial"/>
                          <w:color w:val="231F20"/>
                          <w:spacing w:val="-10"/>
                          <w:w w:val="115"/>
                        </w:rPr>
                        <w:t>4</w:t>
                      </w:r>
                      <w:r>
                        <w:rPr>
                          <w:rFonts w:ascii="Arial"/>
                          <w:color w:val="231F20"/>
                        </w:rPr>
                        <w:tab/>
                      </w:r>
                      <w:r>
                        <w:rPr>
                          <w:rFonts w:ascii="Arial"/>
                          <w:color w:val="231F20"/>
                          <w:spacing w:val="-10"/>
                          <w:w w:val="115"/>
                        </w:rPr>
                        <w:t>5</w:t>
                      </w:r>
                    </w:p>
                  </w:txbxContent>
                </v:textbox>
                <w10:wrap anchorx="page"/>
              </v:shape>
            </w:pict>
          </mc:Fallback>
        </mc:AlternateContent>
      </w:r>
      <w:r>
        <w:rPr>
          <w:rFonts w:ascii="Arial"/>
          <w:noProof/>
          <w:position w:val="14"/>
          <w:sz w:val="20"/>
        </w:rPr>
        <mc:AlternateContent>
          <mc:Choice Requires="wps">
            <w:drawing>
              <wp:anchor distT="0" distB="0" distL="0" distR="0" simplePos="0" relativeHeight="15758848" behindDoc="0" locked="0" layoutInCell="1" allowOverlap="1" wp14:anchorId="54A7DC04" wp14:editId="54A7DC05">
                <wp:simplePos x="0" y="0"/>
                <wp:positionH relativeFrom="page">
                  <wp:posOffset>4888865</wp:posOffset>
                </wp:positionH>
                <wp:positionV relativeFrom="paragraph">
                  <wp:posOffset>75600</wp:posOffset>
                </wp:positionV>
                <wp:extent cx="83185" cy="318135"/>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185" cy="318135"/>
                        </a:xfrm>
                        <a:prstGeom prst="rect">
                          <a:avLst/>
                        </a:prstGeom>
                      </wps:spPr>
                      <wps:txbx>
                        <w:txbxContent>
                          <w:p w14:paraId="54A7DD59" w14:textId="77777777" w:rsidR="004C7718" w:rsidRDefault="006F207A">
                            <w:pPr>
                              <w:pStyle w:val="BodyText"/>
                              <w:spacing w:line="192" w:lineRule="exact"/>
                              <w:rPr>
                                <w:rFonts w:ascii="Arial"/>
                              </w:rPr>
                            </w:pPr>
                            <w:r>
                              <w:rPr>
                                <w:rFonts w:ascii="Arial"/>
                                <w:color w:val="231F20"/>
                                <w:spacing w:val="-10"/>
                                <w:w w:val="115"/>
                              </w:rPr>
                              <w:t>5</w:t>
                            </w:r>
                          </w:p>
                        </w:txbxContent>
                      </wps:txbx>
                      <wps:bodyPr wrap="square" lIns="0" tIns="0" rIns="0" bIns="0" rtlCol="0">
                        <a:noAutofit/>
                      </wps:bodyPr>
                    </wps:wsp>
                  </a:graphicData>
                </a:graphic>
              </wp:anchor>
            </w:drawing>
          </mc:Choice>
          <mc:Fallback>
            <w:pict>
              <v:shape w14:anchorId="54A7DC04" id="Textbox 33" o:spid="_x0000_s1030" type="#_x0000_t202" style="position:absolute;left:0;text-align:left;margin-left:384.95pt;margin-top:5.95pt;width:6.55pt;height:25.05pt;z-index:157588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" filled="f" stroked="f">
                <v:textbox inset="0,0,0,0">
                  <w:txbxContent>
                    <w:p w14:paraId="54A7DD59" w14:textId="77777777" w:rsidR="004C7718" w:rsidRDefault="006F207A">
                      <w:pPr>
                        <w:pStyle w:val="BodyText"/>
                        <w:spacing w:line="192" w:lineRule="exact"/>
                        <w:rPr>
                          <w:rFonts w:ascii="Arial"/>
                        </w:rPr>
                      </w:pPr>
                      <w:r>
                        <w:rPr>
                          <w:rFonts w:ascii="Arial"/>
                          <w:color w:val="231F20"/>
                          <w:spacing w:val="-10"/>
                          <w:w w:val="115"/>
                        </w:rPr>
                        <w:t>5</w:t>
                      </w:r>
                    </w:p>
                  </w:txbxContent>
                </v:textbox>
                <w10:wrap anchorx="page"/>
              </v:shape>
            </w:pict>
          </mc:Fallback>
        </mc:AlternateContent>
      </w:r>
      <w:r>
        <w:rPr>
          <w:rFonts w:ascii="Arial"/>
          <w:color w:val="231F20"/>
          <w:w w:val="110"/>
          <w:position w:val="14"/>
          <w:sz w:val="20"/>
        </w:rPr>
        <w:t>6</w:t>
      </w:r>
      <w:r>
        <w:rPr>
          <w:rFonts w:ascii="Arial"/>
          <w:color w:val="231F20"/>
          <w:spacing w:val="-19"/>
          <w:w w:val="110"/>
          <w:position w:val="14"/>
          <w:sz w:val="20"/>
        </w:rPr>
        <w:t xml:space="preserve"> </w:t>
      </w:r>
      <w:r>
        <w:rPr>
          <w:rFonts w:ascii="Arial"/>
          <w:color w:val="231F20"/>
          <w:w w:val="110"/>
          <w:sz w:val="20"/>
        </w:rPr>
        <w:t>D</w:t>
      </w:r>
      <w:r>
        <w:rPr>
          <w:i/>
          <w:color w:val="231F20"/>
          <w:w w:val="110"/>
          <w:sz w:val="20"/>
        </w:rPr>
        <w:t>RAND</w:t>
      </w:r>
      <w:r>
        <w:rPr>
          <w:i/>
          <w:color w:val="231F20"/>
          <w:spacing w:val="-3"/>
          <w:w w:val="110"/>
          <w:sz w:val="20"/>
        </w:rPr>
        <w:t xml:space="preserve"> </w:t>
      </w:r>
      <w:r>
        <w:rPr>
          <w:rFonts w:ascii="Arial"/>
          <w:color w:val="231F20"/>
          <w:spacing w:val="-10"/>
          <w:w w:val="110"/>
          <w:position w:val="14"/>
          <w:sz w:val="20"/>
        </w:rPr>
        <w:t>7</w:t>
      </w:r>
    </w:p>
    <w:p w14:paraId="54A7D702" w14:textId="77777777" w:rsidR="004C7718" w:rsidRDefault="006F207A">
      <w:pPr>
        <w:spacing w:before="63"/>
        <w:ind w:left="49"/>
        <w:jc w:val="center"/>
        <w:rPr>
          <w:i/>
          <w:sz w:val="20"/>
        </w:rPr>
      </w:pPr>
      <w:r>
        <w:rPr>
          <w:rFonts w:ascii="Arial"/>
          <w:color w:val="231F20"/>
          <w:spacing w:val="-2"/>
          <w:w w:val="120"/>
          <w:sz w:val="20"/>
        </w:rPr>
        <w:t>D</w:t>
      </w:r>
      <w:r>
        <w:rPr>
          <w:i/>
          <w:color w:val="231F20"/>
          <w:spacing w:val="-2"/>
          <w:w w:val="120"/>
          <w:sz w:val="20"/>
        </w:rPr>
        <w:t>CAPX</w:t>
      </w:r>
    </w:p>
    <w:p w14:paraId="54A7D703" w14:textId="77777777" w:rsidR="004C7718" w:rsidRDefault="006F207A">
      <w:pPr>
        <w:spacing w:before="131"/>
        <w:ind w:left="51"/>
        <w:rPr>
          <w:rFonts w:ascii="Arial"/>
          <w:position w:val="-11"/>
          <w:sz w:val="20"/>
        </w:rPr>
      </w:pPr>
      <w:r>
        <w:br w:type="column"/>
      </w:r>
      <w:r>
        <w:rPr>
          <w:rFonts w:ascii="Arial"/>
          <w:color w:val="231F20"/>
          <w:spacing w:val="-142"/>
          <w:w w:val="115"/>
          <w:sz w:val="20"/>
        </w:rPr>
        <w:t>6</w:t>
      </w:r>
      <w:r>
        <w:rPr>
          <w:rFonts w:ascii="Arial"/>
          <w:color w:val="231F20"/>
          <w:spacing w:val="-11"/>
          <w:w w:val="115"/>
          <w:position w:val="-11"/>
          <w:sz w:val="20"/>
        </w:rPr>
        <w:t>4</w:t>
      </w:r>
    </w:p>
    <w:p w14:paraId="54A7D704" w14:textId="77777777" w:rsidR="004C7718" w:rsidRDefault="004C7718">
      <w:pPr>
        <w:pStyle w:val="BodyText"/>
        <w:spacing w:before="114"/>
        <w:rPr>
          <w:rFonts w:ascii="Arial"/>
        </w:rPr>
      </w:pPr>
    </w:p>
    <w:p w14:paraId="54A7D705" w14:textId="77777777" w:rsidR="004C7718" w:rsidRDefault="006F207A">
      <w:pPr>
        <w:spacing w:line="359" w:lineRule="exact"/>
        <w:ind w:left="51"/>
        <w:rPr>
          <w:rFonts w:ascii="Arial"/>
          <w:position w:val="15"/>
          <w:sz w:val="20"/>
        </w:rPr>
      </w:pPr>
      <w:r>
        <w:rPr>
          <w:rFonts w:ascii="Arial"/>
          <w:color w:val="231F20"/>
          <w:w w:val="115"/>
          <w:position w:val="15"/>
          <w:sz w:val="20"/>
        </w:rPr>
        <w:t>2</w:t>
      </w:r>
      <w:r>
        <w:rPr>
          <w:rFonts w:ascii="Arial"/>
          <w:color w:val="231F20"/>
          <w:spacing w:val="-16"/>
          <w:w w:val="115"/>
          <w:position w:val="15"/>
          <w:sz w:val="20"/>
        </w:rPr>
        <w:t xml:space="preserve"> </w:t>
      </w:r>
      <w:r>
        <w:rPr>
          <w:i/>
          <w:color w:val="231F20"/>
          <w:w w:val="115"/>
          <w:position w:val="3"/>
          <w:sz w:val="20"/>
        </w:rPr>
        <w:t>e</w:t>
      </w:r>
      <w:r>
        <w:rPr>
          <w:i/>
          <w:color w:val="231F20"/>
          <w:w w:val="115"/>
          <w:sz w:val="14"/>
        </w:rPr>
        <w:t>ABRT</w:t>
      </w:r>
      <w:r>
        <w:rPr>
          <w:i/>
          <w:color w:val="231F20"/>
          <w:spacing w:val="12"/>
          <w:w w:val="115"/>
          <w:sz w:val="14"/>
        </w:rPr>
        <w:t xml:space="preserve"> </w:t>
      </w:r>
      <w:r>
        <w:rPr>
          <w:rFonts w:ascii="Arial"/>
          <w:color w:val="231F20"/>
          <w:spacing w:val="-10"/>
          <w:w w:val="115"/>
          <w:position w:val="15"/>
          <w:sz w:val="20"/>
        </w:rPr>
        <w:t>3</w:t>
      </w:r>
    </w:p>
    <w:p w14:paraId="54A7D706" w14:textId="77777777" w:rsidR="004C7718" w:rsidRDefault="006F207A">
      <w:pPr>
        <w:pStyle w:val="BodyText"/>
        <w:tabs>
          <w:tab w:val="right" w:pos="892"/>
        </w:tabs>
        <w:spacing w:line="292" w:lineRule="exact"/>
        <w:ind w:left="51"/>
        <w:rPr>
          <w:rFonts w:ascii="Arial"/>
          <w:position w:val="7"/>
        </w:rPr>
      </w:pPr>
      <w:r>
        <w:rPr>
          <w:rFonts w:ascii="Arial"/>
          <w:noProof/>
          <w:position w:val="7"/>
        </w:rPr>
        <mc:AlternateContent>
          <mc:Choice Requires="wps">
            <w:drawing>
              <wp:anchor distT="0" distB="0" distL="0" distR="0" simplePos="0" relativeHeight="485242880" behindDoc="1" locked="0" layoutInCell="1" allowOverlap="1" wp14:anchorId="54A7DC06" wp14:editId="54A7DC07">
                <wp:simplePos x="0" y="0"/>
                <wp:positionH relativeFrom="page">
                  <wp:posOffset>1465919</wp:posOffset>
                </wp:positionH>
                <wp:positionV relativeFrom="paragraph">
                  <wp:posOffset>167828</wp:posOffset>
                </wp:positionV>
                <wp:extent cx="83185" cy="318135"/>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185" cy="318135"/>
                        </a:xfrm>
                        <a:prstGeom prst="rect">
                          <a:avLst/>
                        </a:prstGeom>
                      </wps:spPr>
                      <wps:txbx>
                        <w:txbxContent>
                          <w:p w14:paraId="54A7DD5A" w14:textId="77777777" w:rsidR="004C7718" w:rsidRDefault="006F207A">
                            <w:pPr>
                              <w:pStyle w:val="BodyText"/>
                              <w:spacing w:line="192" w:lineRule="exact"/>
                              <w:rPr>
                                <w:rFonts w:ascii="Arial"/>
                              </w:rPr>
                            </w:pPr>
                            <w:r>
                              <w:rPr>
                                <w:rFonts w:ascii="Arial"/>
                                <w:color w:val="231F20"/>
                                <w:spacing w:val="-10"/>
                                <w:w w:val="115"/>
                              </w:rPr>
                              <w:t>6</w:t>
                            </w:r>
                          </w:p>
                        </w:txbxContent>
                      </wps:txbx>
                      <wps:bodyPr wrap="square" lIns="0" tIns="0" rIns="0" bIns="0" rtlCol="0">
                        <a:noAutofit/>
                      </wps:bodyPr>
                    </wps:wsp>
                  </a:graphicData>
                </a:graphic>
              </wp:anchor>
            </w:drawing>
          </mc:Choice>
          <mc:Fallback>
            <w:pict>
              <v:shape w14:anchorId="54A7DC06" id="Textbox 34" o:spid="_x0000_s1031" type="#_x0000_t202" style="position:absolute;left:0;text-align:left;margin-left:115.45pt;margin-top:13.2pt;width:6.55pt;height:25.05pt;z-index:-180736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" filled="f" stroked="f">
                <v:textbox inset="0,0,0,0">
                  <w:txbxContent>
                    <w:p w14:paraId="54A7DD5A" w14:textId="77777777" w:rsidR="004C7718" w:rsidRDefault="006F207A">
                      <w:pPr>
                        <w:pStyle w:val="BodyText"/>
                        <w:spacing w:line="192" w:lineRule="exact"/>
                        <w:rPr>
                          <w:rFonts w:ascii="Arial"/>
                        </w:rPr>
                      </w:pPr>
                      <w:r>
                        <w:rPr>
                          <w:rFonts w:ascii="Arial"/>
                          <w:color w:val="231F20"/>
                          <w:spacing w:val="-10"/>
                          <w:w w:val="115"/>
                        </w:rPr>
                        <w:t>6</w:t>
                      </w:r>
                    </w:p>
                  </w:txbxContent>
                </v:textbox>
                <w10:wrap anchorx="page"/>
              </v:shape>
            </w:pict>
          </mc:Fallback>
        </mc:AlternateContent>
      </w:r>
      <w:r>
        <w:rPr>
          <w:rFonts w:ascii="Arial"/>
          <w:noProof/>
          <w:position w:val="7"/>
        </w:rPr>
        <mc:AlternateContent>
          <mc:Choice Requires="wps">
            <w:drawing>
              <wp:anchor distT="0" distB="0" distL="0" distR="0" simplePos="0" relativeHeight="485243392" behindDoc="1" locked="0" layoutInCell="1" allowOverlap="1" wp14:anchorId="54A7DC08" wp14:editId="54A7DC09">
                <wp:simplePos x="0" y="0"/>
                <wp:positionH relativeFrom="page">
                  <wp:posOffset>1630079</wp:posOffset>
                </wp:positionH>
                <wp:positionV relativeFrom="paragraph">
                  <wp:posOffset>107606</wp:posOffset>
                </wp:positionV>
                <wp:extent cx="370840" cy="377825"/>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0840" cy="377825"/>
                        </a:xfrm>
                        <a:prstGeom prst="rect">
                          <a:avLst/>
                        </a:prstGeom>
                      </wps:spPr>
                      <wps:txbx>
                        <w:txbxContent>
                          <w:p w14:paraId="54A7DD5B" w14:textId="77777777" w:rsidR="004C7718" w:rsidRDefault="006F207A">
                            <w:pPr>
                              <w:spacing w:line="99" w:lineRule="exact"/>
                              <w:rPr>
                                <w:i/>
                                <w:sz w:val="14"/>
                              </w:rPr>
                            </w:pPr>
                            <w:r>
                              <w:rPr>
                                <w:i/>
                                <w:color w:val="231F20"/>
                                <w:spacing w:val="-4"/>
                                <w:w w:val="120"/>
                                <w:sz w:val="14"/>
                              </w:rPr>
                              <w:t>ADVT</w:t>
                            </w:r>
                          </w:p>
                          <w:p w14:paraId="54A7DD5C" w14:textId="77777777" w:rsidR="004C7718" w:rsidRDefault="006F207A">
                            <w:pPr>
                              <w:pStyle w:val="BodyText"/>
                              <w:spacing w:line="188" w:lineRule="exact"/>
                              <w:jc w:val="right"/>
                              <w:rPr>
                                <w:rFonts w:ascii="Arial"/>
                              </w:rPr>
                            </w:pPr>
                            <w:r>
                              <w:rPr>
                                <w:rFonts w:ascii="Arial"/>
                                <w:color w:val="231F20"/>
                                <w:spacing w:val="-10"/>
                                <w:w w:val="115"/>
                              </w:rPr>
                              <w:t>7</w:t>
                            </w:r>
                          </w:p>
                        </w:txbxContent>
                      </wps:txbx>
                      <wps:bodyPr wrap="square" lIns="0" tIns="0" rIns="0" bIns="0" rtlCol="0">
                        <a:noAutofit/>
                      </wps:bodyPr>
                    </wps:wsp>
                  </a:graphicData>
                </a:graphic>
              </wp:anchor>
            </w:drawing>
          </mc:Choice>
          <mc:Fallback>
            <w:pict>
              <v:shape w14:anchorId="54A7DC08" id="Textbox 35" o:spid="_x0000_s1032" type="#_x0000_t202" style="position:absolute;left:0;text-align:left;margin-left:128.35pt;margin-top:8.45pt;width:29.2pt;height:29.75pt;z-index:-180730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" filled="f" stroked="f">
                <v:textbox inset="0,0,0,0">
                  <w:txbxContent>
                    <w:p w14:paraId="54A7DD5B" w14:textId="77777777" w:rsidR="004C7718" w:rsidRDefault="006F207A">
                      <w:pPr>
                        <w:spacing w:line="99" w:lineRule="exact"/>
                        <w:rPr>
                          <w:i/>
                          <w:sz w:val="14"/>
                        </w:rPr>
                      </w:pPr>
                      <w:r>
                        <w:rPr>
                          <w:i/>
                          <w:color w:val="231F20"/>
                          <w:spacing w:val="-4"/>
                          <w:w w:val="120"/>
                          <w:sz w:val="14"/>
                        </w:rPr>
                        <w:t>ADVT</w:t>
                      </w:r>
                    </w:p>
                    <w:p w14:paraId="54A7DD5C" w14:textId="77777777" w:rsidR="004C7718" w:rsidRDefault="006F207A">
                      <w:pPr>
                        <w:pStyle w:val="BodyText"/>
                        <w:spacing w:line="188" w:lineRule="exact"/>
                        <w:jc w:val="right"/>
                        <w:rPr>
                          <w:rFonts w:ascii="Arial"/>
                        </w:rPr>
                      </w:pPr>
                      <w:r>
                        <w:rPr>
                          <w:rFonts w:ascii="Arial"/>
                          <w:color w:val="231F20"/>
                          <w:spacing w:val="-10"/>
                          <w:w w:val="115"/>
                        </w:rPr>
                        <w:t>7</w:t>
                      </w:r>
                    </w:p>
                  </w:txbxContent>
                </v:textbox>
                <w10:wrap anchorx="page"/>
              </v:shape>
            </w:pict>
          </mc:Fallback>
        </mc:AlternateContent>
      </w:r>
      <w:r>
        <w:rPr>
          <w:rFonts w:ascii="Arial"/>
          <w:noProof/>
          <w:position w:val="7"/>
        </w:rPr>
        <mc:AlternateContent>
          <mc:Choice Requires="wps">
            <w:drawing>
              <wp:anchor distT="0" distB="0" distL="0" distR="0" simplePos="0" relativeHeight="485248512" behindDoc="1" locked="0" layoutInCell="1" allowOverlap="1" wp14:anchorId="54A7DC0A" wp14:editId="54A7DC0B">
                <wp:simplePos x="0" y="0"/>
                <wp:positionH relativeFrom="page">
                  <wp:posOffset>1465919</wp:posOffset>
                </wp:positionH>
                <wp:positionV relativeFrom="paragraph">
                  <wp:posOffset>227573</wp:posOffset>
                </wp:positionV>
                <wp:extent cx="3390900" cy="408305"/>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0900" cy="408305"/>
                        </a:xfrm>
                        <a:prstGeom prst="rect">
                          <a:avLst/>
                        </a:prstGeom>
                      </wps:spPr>
                      <wps:txbx>
                        <w:txbxContent>
                          <w:p w14:paraId="54A7DD5D" w14:textId="77777777" w:rsidR="004C7718" w:rsidRDefault="006F207A">
                            <w:pPr>
                              <w:tabs>
                                <w:tab w:val="left" w:pos="3078"/>
                                <w:tab w:val="left" w:pos="3537"/>
                                <w:tab w:val="left" w:pos="3996"/>
                                <w:tab w:val="left" w:pos="4455"/>
                                <w:tab w:val="left" w:pos="4915"/>
                              </w:tabs>
                              <w:rPr>
                                <w:rFonts w:ascii="Arial" w:hAnsi="Arial"/>
                                <w:position w:val="-3"/>
                                <w:sz w:val="20"/>
                              </w:rPr>
                            </w:pPr>
                            <w:r>
                              <w:rPr>
                                <w:rFonts w:ascii="Arial" w:hAnsi="Arial"/>
                                <w:color w:val="231F20"/>
                                <w:w w:val="110"/>
                                <w:position w:val="-3"/>
                                <w:sz w:val="20"/>
                              </w:rPr>
                              <w:t>6</w:t>
                            </w:r>
                            <w:r>
                              <w:rPr>
                                <w:rFonts w:ascii="Arial" w:hAnsi="Arial"/>
                                <w:color w:val="231F20"/>
                                <w:spacing w:val="8"/>
                                <w:w w:val="110"/>
                                <w:position w:val="-3"/>
                                <w:sz w:val="20"/>
                              </w:rPr>
                              <w:t xml:space="preserve"> </w:t>
                            </w:r>
                            <w:r>
                              <w:rPr>
                                <w:i/>
                                <w:color w:val="231F20"/>
                                <w:w w:val="110"/>
                                <w:position w:val="6"/>
                                <w:sz w:val="20"/>
                              </w:rPr>
                              <w:t>e</w:t>
                            </w:r>
                            <w:r>
                              <w:rPr>
                                <w:i/>
                                <w:color w:val="231F20"/>
                                <w:w w:val="110"/>
                                <w:position w:val="3"/>
                                <w:sz w:val="14"/>
                              </w:rPr>
                              <w:t>SALE</w:t>
                            </w:r>
                            <w:r>
                              <w:rPr>
                                <w:i/>
                                <w:color w:val="231F20"/>
                                <w:spacing w:val="46"/>
                                <w:w w:val="110"/>
                                <w:position w:val="3"/>
                                <w:sz w:val="14"/>
                              </w:rPr>
                              <w:t xml:space="preserve"> </w:t>
                            </w:r>
                            <w:r>
                              <w:rPr>
                                <w:rFonts w:ascii="Arial" w:hAnsi="Arial"/>
                                <w:color w:val="231F20"/>
                                <w:w w:val="110"/>
                                <w:position w:val="-3"/>
                                <w:sz w:val="20"/>
                              </w:rPr>
                              <w:t>7</w:t>
                            </w:r>
                            <w:r>
                              <w:rPr>
                                <w:rFonts w:ascii="Arial" w:hAnsi="Arial"/>
                                <w:color w:val="231F20"/>
                                <w:spacing w:val="-5"/>
                                <w:w w:val="110"/>
                                <w:position w:val="-3"/>
                                <w:sz w:val="20"/>
                              </w:rPr>
                              <w:t xml:space="preserve"> </w:t>
                            </w:r>
                            <w:r>
                              <w:rPr>
                                <w:rFonts w:ascii="Arial" w:hAnsi="Arial"/>
                                <w:color w:val="231F20"/>
                                <w:w w:val="145"/>
                                <w:position w:val="-8"/>
                                <w:sz w:val="20"/>
                              </w:rPr>
                              <w:t>þ</w:t>
                            </w:r>
                            <w:r>
                              <w:rPr>
                                <w:rFonts w:ascii="Arial" w:hAnsi="Arial"/>
                                <w:color w:val="231F20"/>
                                <w:spacing w:val="-27"/>
                                <w:w w:val="145"/>
                                <w:position w:val="-8"/>
                                <w:sz w:val="20"/>
                              </w:rPr>
                              <w:t xml:space="preserve"> </w:t>
                            </w:r>
                            <w:r>
                              <w:rPr>
                                <w:rFonts w:ascii="Arial" w:hAnsi="Arial"/>
                                <w:color w:val="231F20"/>
                                <w:w w:val="145"/>
                                <w:position w:val="10"/>
                                <w:sz w:val="20"/>
                              </w:rPr>
                              <w:t>X</w:t>
                            </w:r>
                            <w:r>
                              <w:rPr>
                                <w:rFonts w:ascii="Arial" w:hAnsi="Arial"/>
                                <w:color w:val="231F20"/>
                                <w:w w:val="145"/>
                                <w:position w:val="-3"/>
                                <w:sz w:val="20"/>
                              </w:rPr>
                              <w:t>6</w:t>
                            </w:r>
                            <w:r>
                              <w:rPr>
                                <w:rFonts w:ascii="Arial" w:hAnsi="Arial"/>
                                <w:color w:val="231F20"/>
                                <w:spacing w:val="-11"/>
                                <w:w w:val="145"/>
                                <w:position w:val="-3"/>
                                <w:sz w:val="20"/>
                              </w:rPr>
                              <w:t xml:space="preserve"> </w:t>
                            </w:r>
                            <w:r>
                              <w:rPr>
                                <w:rFonts w:ascii="Arial" w:hAnsi="Arial"/>
                                <w:i/>
                                <w:color w:val="231F20"/>
                                <w:w w:val="110"/>
                                <w:position w:val="6"/>
                                <w:sz w:val="20"/>
                              </w:rPr>
                              <w:t>c</w:t>
                            </w:r>
                            <w:r>
                              <w:rPr>
                                <w:i/>
                                <w:color w:val="231F20"/>
                                <w:w w:val="110"/>
                                <w:position w:val="1"/>
                                <w:sz w:val="14"/>
                              </w:rPr>
                              <w:t>SALE</w:t>
                            </w:r>
                            <w:r>
                              <w:rPr>
                                <w:i/>
                                <w:color w:val="231F20"/>
                                <w:spacing w:val="47"/>
                                <w:w w:val="110"/>
                                <w:position w:val="1"/>
                                <w:sz w:val="14"/>
                              </w:rPr>
                              <w:t xml:space="preserve"> </w:t>
                            </w:r>
                            <w:r>
                              <w:rPr>
                                <w:rFonts w:ascii="Arial" w:hAnsi="Arial"/>
                                <w:color w:val="231F20"/>
                                <w:w w:val="110"/>
                                <w:position w:val="-3"/>
                                <w:sz w:val="20"/>
                              </w:rPr>
                              <w:t>7</w:t>
                            </w:r>
                            <w:r>
                              <w:rPr>
                                <w:rFonts w:ascii="Arial" w:hAnsi="Arial"/>
                                <w:color w:val="231F20"/>
                                <w:spacing w:val="-6"/>
                                <w:w w:val="110"/>
                                <w:position w:val="-3"/>
                                <w:sz w:val="20"/>
                              </w:rPr>
                              <w:t xml:space="preserve"> </w:t>
                            </w:r>
                            <w:r>
                              <w:rPr>
                                <w:rFonts w:ascii="Arial" w:hAnsi="Arial"/>
                                <w:color w:val="231F20"/>
                                <w:w w:val="145"/>
                                <w:position w:val="-8"/>
                                <w:sz w:val="20"/>
                              </w:rPr>
                              <w:t>þ</w:t>
                            </w:r>
                            <w:r>
                              <w:rPr>
                                <w:rFonts w:ascii="Arial" w:hAnsi="Arial"/>
                                <w:color w:val="231F20"/>
                                <w:spacing w:val="-26"/>
                                <w:w w:val="145"/>
                                <w:position w:val="-8"/>
                                <w:sz w:val="20"/>
                              </w:rPr>
                              <w:t xml:space="preserve"> </w:t>
                            </w:r>
                            <w:r>
                              <w:rPr>
                                <w:rFonts w:ascii="Arial" w:hAnsi="Arial"/>
                                <w:color w:val="231F20"/>
                                <w:w w:val="110"/>
                                <w:position w:val="-3"/>
                                <w:sz w:val="20"/>
                              </w:rPr>
                              <w:t>6</w:t>
                            </w:r>
                            <w:r>
                              <w:rPr>
                                <w:rFonts w:ascii="Arial" w:hAnsi="Arial"/>
                                <w:color w:val="231F20"/>
                                <w:spacing w:val="-20"/>
                                <w:w w:val="110"/>
                                <w:position w:val="-3"/>
                                <w:sz w:val="20"/>
                              </w:rPr>
                              <w:t xml:space="preserve"> </w:t>
                            </w:r>
                            <w:r>
                              <w:rPr>
                                <w:rFonts w:ascii="Arial" w:hAnsi="Arial"/>
                                <w:i/>
                                <w:color w:val="231F20"/>
                                <w:spacing w:val="-5"/>
                                <w:w w:val="110"/>
                                <w:position w:val="6"/>
                                <w:sz w:val="20"/>
                              </w:rPr>
                              <w:t>p</w:t>
                            </w:r>
                            <w:r>
                              <w:rPr>
                                <w:color w:val="231F20"/>
                                <w:spacing w:val="-5"/>
                                <w:w w:val="110"/>
                                <w:sz w:val="14"/>
                              </w:rPr>
                              <w:t>31</w:t>
                            </w:r>
                            <w:r>
                              <w:rPr>
                                <w:color w:val="231F20"/>
                                <w:sz w:val="14"/>
                              </w:rPr>
                              <w:tab/>
                            </w:r>
                            <w:r>
                              <w:rPr>
                                <w:rFonts w:ascii="Arial" w:hAnsi="Arial"/>
                                <w:i/>
                                <w:color w:val="231F20"/>
                                <w:spacing w:val="-5"/>
                                <w:w w:val="110"/>
                                <w:position w:val="6"/>
                                <w:sz w:val="20"/>
                              </w:rPr>
                              <w:t>p</w:t>
                            </w:r>
                            <w:r>
                              <w:rPr>
                                <w:color w:val="231F20"/>
                                <w:spacing w:val="-5"/>
                                <w:w w:val="110"/>
                                <w:sz w:val="14"/>
                              </w:rPr>
                              <w:t>32</w:t>
                            </w:r>
                            <w:r>
                              <w:rPr>
                                <w:color w:val="231F20"/>
                                <w:sz w:val="14"/>
                              </w:rPr>
                              <w:tab/>
                            </w:r>
                            <w:r>
                              <w:rPr>
                                <w:rFonts w:ascii="Arial" w:hAnsi="Arial"/>
                                <w:i/>
                                <w:color w:val="231F20"/>
                                <w:spacing w:val="-5"/>
                                <w:w w:val="110"/>
                                <w:position w:val="6"/>
                                <w:sz w:val="20"/>
                              </w:rPr>
                              <w:t>p</w:t>
                            </w:r>
                            <w:r>
                              <w:rPr>
                                <w:color w:val="231F20"/>
                                <w:spacing w:val="-5"/>
                                <w:w w:val="110"/>
                                <w:sz w:val="14"/>
                              </w:rPr>
                              <w:t>33</w:t>
                            </w:r>
                            <w:r>
                              <w:rPr>
                                <w:color w:val="231F20"/>
                                <w:sz w:val="14"/>
                              </w:rPr>
                              <w:tab/>
                            </w:r>
                            <w:r>
                              <w:rPr>
                                <w:rFonts w:ascii="Arial" w:hAnsi="Arial"/>
                                <w:i/>
                                <w:color w:val="231F20"/>
                                <w:spacing w:val="-5"/>
                                <w:w w:val="110"/>
                                <w:position w:val="6"/>
                                <w:sz w:val="20"/>
                              </w:rPr>
                              <w:t>p</w:t>
                            </w:r>
                            <w:r>
                              <w:rPr>
                                <w:color w:val="231F20"/>
                                <w:spacing w:val="-5"/>
                                <w:w w:val="110"/>
                                <w:sz w:val="14"/>
                              </w:rPr>
                              <w:t>34</w:t>
                            </w:r>
                            <w:r>
                              <w:rPr>
                                <w:color w:val="231F20"/>
                                <w:sz w:val="14"/>
                              </w:rPr>
                              <w:tab/>
                            </w:r>
                            <w:r>
                              <w:rPr>
                                <w:rFonts w:ascii="Arial" w:hAnsi="Arial"/>
                                <w:i/>
                                <w:color w:val="231F20"/>
                                <w:spacing w:val="-5"/>
                                <w:w w:val="110"/>
                                <w:position w:val="6"/>
                                <w:sz w:val="20"/>
                              </w:rPr>
                              <w:t>p</w:t>
                            </w:r>
                            <w:r>
                              <w:rPr>
                                <w:color w:val="231F20"/>
                                <w:spacing w:val="-5"/>
                                <w:w w:val="110"/>
                                <w:sz w:val="14"/>
                              </w:rPr>
                              <w:t>35</w:t>
                            </w:r>
                            <w:r>
                              <w:rPr>
                                <w:color w:val="231F20"/>
                                <w:sz w:val="14"/>
                              </w:rPr>
                              <w:tab/>
                            </w:r>
                            <w:r>
                              <w:rPr>
                                <w:rFonts w:ascii="Arial" w:hAnsi="Arial"/>
                                <w:i/>
                                <w:color w:val="231F20"/>
                                <w:w w:val="95"/>
                                <w:position w:val="6"/>
                                <w:sz w:val="20"/>
                              </w:rPr>
                              <w:t>p</w:t>
                            </w:r>
                            <w:r>
                              <w:rPr>
                                <w:color w:val="231F20"/>
                                <w:w w:val="95"/>
                                <w:sz w:val="14"/>
                              </w:rPr>
                              <w:t>36</w:t>
                            </w:r>
                            <w:r>
                              <w:rPr>
                                <w:color w:val="231F20"/>
                                <w:spacing w:val="8"/>
                                <w:w w:val="95"/>
                                <w:sz w:val="14"/>
                              </w:rPr>
                              <w:t xml:space="preserve"> </w:t>
                            </w:r>
                            <w:r>
                              <w:rPr>
                                <w:rFonts w:ascii="Arial" w:hAnsi="Arial"/>
                                <w:color w:val="231F20"/>
                                <w:spacing w:val="-10"/>
                                <w:w w:val="110"/>
                                <w:position w:val="-3"/>
                                <w:sz w:val="20"/>
                              </w:rPr>
                              <w:t>7</w:t>
                            </w:r>
                          </w:p>
                        </w:txbxContent>
                      </wps:txbx>
                      <wps:bodyPr wrap="square" lIns="0" tIns="0" rIns="0" bIns="0" rtlCol="0">
                        <a:noAutofit/>
                      </wps:bodyPr>
                    </wps:wsp>
                  </a:graphicData>
                </a:graphic>
              </wp:anchor>
            </w:drawing>
          </mc:Choice>
          <mc:Fallback>
            <w:pict>
              <v:shape w14:anchorId="54A7DC0A" id="Textbox 36" o:spid="_x0000_s1033" type="#_x0000_t202" style="position:absolute;left:0;text-align:left;margin-left:115.45pt;margin-top:17.9pt;width:267pt;height:32.15pt;z-index:-180679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" filled="f" stroked="f">
                <v:textbox inset="0,0,0,0">
                  <w:txbxContent>
                    <w:p w14:paraId="54A7DD5D" w14:textId="77777777" w:rsidR="004C7718" w:rsidRDefault="006F207A">
                      <w:pPr>
                        <w:tabs>
                          <w:tab w:val="left" w:pos="3078"/>
                          <w:tab w:val="left" w:pos="3537"/>
                          <w:tab w:val="left" w:pos="3996"/>
                          <w:tab w:val="left" w:pos="4455"/>
                          <w:tab w:val="left" w:pos="4915"/>
                        </w:tabs>
                        <w:rPr>
                          <w:rFonts w:ascii="Arial" w:hAnsi="Arial"/>
                          <w:position w:val="-3"/>
                          <w:sz w:val="20"/>
                        </w:rPr>
                      </w:pPr>
                      <w:r>
                        <w:rPr>
                          <w:rFonts w:ascii="Arial" w:hAnsi="Arial"/>
                          <w:color w:val="231F20"/>
                          <w:w w:val="110"/>
                          <w:position w:val="-3"/>
                          <w:sz w:val="20"/>
                        </w:rPr>
                        <w:t>6</w:t>
                      </w:r>
                      <w:r>
                        <w:rPr>
                          <w:rFonts w:ascii="Arial" w:hAnsi="Arial"/>
                          <w:color w:val="231F20"/>
                          <w:spacing w:val="8"/>
                          <w:w w:val="110"/>
                          <w:position w:val="-3"/>
                          <w:sz w:val="20"/>
                        </w:rPr>
                        <w:t xml:space="preserve"> </w:t>
                      </w:r>
                      <w:r>
                        <w:rPr>
                          <w:i/>
                          <w:color w:val="231F20"/>
                          <w:w w:val="110"/>
                          <w:position w:val="6"/>
                          <w:sz w:val="20"/>
                        </w:rPr>
                        <w:t>e</w:t>
                      </w:r>
                      <w:r>
                        <w:rPr>
                          <w:i/>
                          <w:color w:val="231F20"/>
                          <w:w w:val="110"/>
                          <w:position w:val="3"/>
                          <w:sz w:val="14"/>
                        </w:rPr>
                        <w:t>SALE</w:t>
                      </w:r>
                      <w:r>
                        <w:rPr>
                          <w:i/>
                          <w:color w:val="231F20"/>
                          <w:spacing w:val="46"/>
                          <w:w w:val="110"/>
                          <w:position w:val="3"/>
                          <w:sz w:val="14"/>
                        </w:rPr>
                        <w:t xml:space="preserve"> </w:t>
                      </w:r>
                      <w:r>
                        <w:rPr>
                          <w:rFonts w:ascii="Arial" w:hAnsi="Arial"/>
                          <w:color w:val="231F20"/>
                          <w:w w:val="110"/>
                          <w:position w:val="-3"/>
                          <w:sz w:val="20"/>
                        </w:rPr>
                        <w:t>7</w:t>
                      </w:r>
                      <w:r>
                        <w:rPr>
                          <w:rFonts w:ascii="Arial" w:hAnsi="Arial"/>
                          <w:color w:val="231F20"/>
                          <w:spacing w:val="-5"/>
                          <w:w w:val="110"/>
                          <w:position w:val="-3"/>
                          <w:sz w:val="20"/>
                        </w:rPr>
                        <w:t xml:space="preserve"> </w:t>
                      </w:r>
                      <w:r>
                        <w:rPr>
                          <w:rFonts w:ascii="Arial" w:hAnsi="Arial"/>
                          <w:color w:val="231F20"/>
                          <w:w w:val="145"/>
                          <w:position w:val="-8"/>
                          <w:sz w:val="20"/>
                        </w:rPr>
                        <w:t>þ</w:t>
                      </w:r>
                      <w:r>
                        <w:rPr>
                          <w:rFonts w:ascii="Arial" w:hAnsi="Arial"/>
                          <w:color w:val="231F20"/>
                          <w:spacing w:val="-27"/>
                          <w:w w:val="145"/>
                          <w:position w:val="-8"/>
                          <w:sz w:val="20"/>
                        </w:rPr>
                        <w:t xml:space="preserve"> </w:t>
                      </w:r>
                      <w:r>
                        <w:rPr>
                          <w:rFonts w:ascii="Arial" w:hAnsi="Arial"/>
                          <w:color w:val="231F20"/>
                          <w:w w:val="145"/>
                          <w:position w:val="10"/>
                          <w:sz w:val="20"/>
                        </w:rPr>
                        <w:t>X</w:t>
                      </w:r>
                      <w:r>
                        <w:rPr>
                          <w:rFonts w:ascii="Arial" w:hAnsi="Arial"/>
                          <w:color w:val="231F20"/>
                          <w:w w:val="145"/>
                          <w:position w:val="-3"/>
                          <w:sz w:val="20"/>
                        </w:rPr>
                        <w:t>6</w:t>
                      </w:r>
                      <w:r>
                        <w:rPr>
                          <w:rFonts w:ascii="Arial" w:hAnsi="Arial"/>
                          <w:color w:val="231F20"/>
                          <w:spacing w:val="-11"/>
                          <w:w w:val="145"/>
                          <w:position w:val="-3"/>
                          <w:sz w:val="20"/>
                        </w:rPr>
                        <w:t xml:space="preserve"> </w:t>
                      </w:r>
                      <w:r>
                        <w:rPr>
                          <w:rFonts w:ascii="Arial" w:hAnsi="Arial"/>
                          <w:i/>
                          <w:color w:val="231F20"/>
                          <w:w w:val="110"/>
                          <w:position w:val="6"/>
                          <w:sz w:val="20"/>
                        </w:rPr>
                        <w:t>c</w:t>
                      </w:r>
                      <w:r>
                        <w:rPr>
                          <w:i/>
                          <w:color w:val="231F20"/>
                          <w:w w:val="110"/>
                          <w:position w:val="1"/>
                          <w:sz w:val="14"/>
                        </w:rPr>
                        <w:t>SALE</w:t>
                      </w:r>
                      <w:r>
                        <w:rPr>
                          <w:i/>
                          <w:color w:val="231F20"/>
                          <w:spacing w:val="47"/>
                          <w:w w:val="110"/>
                          <w:position w:val="1"/>
                          <w:sz w:val="14"/>
                        </w:rPr>
                        <w:t xml:space="preserve"> </w:t>
                      </w:r>
                      <w:r>
                        <w:rPr>
                          <w:rFonts w:ascii="Arial" w:hAnsi="Arial"/>
                          <w:color w:val="231F20"/>
                          <w:w w:val="110"/>
                          <w:position w:val="-3"/>
                          <w:sz w:val="20"/>
                        </w:rPr>
                        <w:t>7</w:t>
                      </w:r>
                      <w:r>
                        <w:rPr>
                          <w:rFonts w:ascii="Arial" w:hAnsi="Arial"/>
                          <w:color w:val="231F20"/>
                          <w:spacing w:val="-6"/>
                          <w:w w:val="110"/>
                          <w:position w:val="-3"/>
                          <w:sz w:val="20"/>
                        </w:rPr>
                        <w:t xml:space="preserve"> </w:t>
                      </w:r>
                      <w:r>
                        <w:rPr>
                          <w:rFonts w:ascii="Arial" w:hAnsi="Arial"/>
                          <w:color w:val="231F20"/>
                          <w:w w:val="145"/>
                          <w:position w:val="-8"/>
                          <w:sz w:val="20"/>
                        </w:rPr>
                        <w:t>þ</w:t>
                      </w:r>
                      <w:r>
                        <w:rPr>
                          <w:rFonts w:ascii="Arial" w:hAnsi="Arial"/>
                          <w:color w:val="231F20"/>
                          <w:spacing w:val="-26"/>
                          <w:w w:val="145"/>
                          <w:position w:val="-8"/>
                          <w:sz w:val="20"/>
                        </w:rPr>
                        <w:t xml:space="preserve"> </w:t>
                      </w:r>
                      <w:r>
                        <w:rPr>
                          <w:rFonts w:ascii="Arial" w:hAnsi="Arial"/>
                          <w:color w:val="231F20"/>
                          <w:w w:val="110"/>
                          <w:position w:val="-3"/>
                          <w:sz w:val="20"/>
                        </w:rPr>
                        <w:t>6</w:t>
                      </w:r>
                      <w:r>
                        <w:rPr>
                          <w:rFonts w:ascii="Arial" w:hAnsi="Arial"/>
                          <w:color w:val="231F20"/>
                          <w:spacing w:val="-20"/>
                          <w:w w:val="110"/>
                          <w:position w:val="-3"/>
                          <w:sz w:val="20"/>
                        </w:rPr>
                        <w:t xml:space="preserve"> </w:t>
                      </w:r>
                      <w:r>
                        <w:rPr>
                          <w:rFonts w:ascii="Arial" w:hAnsi="Arial"/>
                          <w:i/>
                          <w:color w:val="231F20"/>
                          <w:spacing w:val="-5"/>
                          <w:w w:val="110"/>
                          <w:position w:val="6"/>
                          <w:sz w:val="20"/>
                        </w:rPr>
                        <w:t>p</w:t>
                      </w:r>
                      <w:r>
                        <w:rPr>
                          <w:color w:val="231F20"/>
                          <w:spacing w:val="-5"/>
                          <w:w w:val="110"/>
                          <w:sz w:val="14"/>
                        </w:rPr>
                        <w:t>31</w:t>
                      </w:r>
                      <w:r>
                        <w:rPr>
                          <w:color w:val="231F20"/>
                          <w:sz w:val="14"/>
                        </w:rPr>
                        <w:tab/>
                      </w:r>
                      <w:r>
                        <w:rPr>
                          <w:rFonts w:ascii="Arial" w:hAnsi="Arial"/>
                          <w:i/>
                          <w:color w:val="231F20"/>
                          <w:spacing w:val="-5"/>
                          <w:w w:val="110"/>
                          <w:position w:val="6"/>
                          <w:sz w:val="20"/>
                        </w:rPr>
                        <w:t>p</w:t>
                      </w:r>
                      <w:r>
                        <w:rPr>
                          <w:color w:val="231F20"/>
                          <w:spacing w:val="-5"/>
                          <w:w w:val="110"/>
                          <w:sz w:val="14"/>
                        </w:rPr>
                        <w:t>32</w:t>
                      </w:r>
                      <w:r>
                        <w:rPr>
                          <w:color w:val="231F20"/>
                          <w:sz w:val="14"/>
                        </w:rPr>
                        <w:tab/>
                      </w:r>
                      <w:r>
                        <w:rPr>
                          <w:rFonts w:ascii="Arial" w:hAnsi="Arial"/>
                          <w:i/>
                          <w:color w:val="231F20"/>
                          <w:spacing w:val="-5"/>
                          <w:w w:val="110"/>
                          <w:position w:val="6"/>
                          <w:sz w:val="20"/>
                        </w:rPr>
                        <w:t>p</w:t>
                      </w:r>
                      <w:r>
                        <w:rPr>
                          <w:color w:val="231F20"/>
                          <w:spacing w:val="-5"/>
                          <w:w w:val="110"/>
                          <w:sz w:val="14"/>
                        </w:rPr>
                        <w:t>33</w:t>
                      </w:r>
                      <w:r>
                        <w:rPr>
                          <w:color w:val="231F20"/>
                          <w:sz w:val="14"/>
                        </w:rPr>
                        <w:tab/>
                      </w:r>
                      <w:r>
                        <w:rPr>
                          <w:rFonts w:ascii="Arial" w:hAnsi="Arial"/>
                          <w:i/>
                          <w:color w:val="231F20"/>
                          <w:spacing w:val="-5"/>
                          <w:w w:val="110"/>
                          <w:position w:val="6"/>
                          <w:sz w:val="20"/>
                        </w:rPr>
                        <w:t>p</w:t>
                      </w:r>
                      <w:r>
                        <w:rPr>
                          <w:color w:val="231F20"/>
                          <w:spacing w:val="-5"/>
                          <w:w w:val="110"/>
                          <w:sz w:val="14"/>
                        </w:rPr>
                        <w:t>34</w:t>
                      </w:r>
                      <w:r>
                        <w:rPr>
                          <w:color w:val="231F20"/>
                          <w:sz w:val="14"/>
                        </w:rPr>
                        <w:tab/>
                      </w:r>
                      <w:r>
                        <w:rPr>
                          <w:rFonts w:ascii="Arial" w:hAnsi="Arial"/>
                          <w:i/>
                          <w:color w:val="231F20"/>
                          <w:spacing w:val="-5"/>
                          <w:w w:val="110"/>
                          <w:position w:val="6"/>
                          <w:sz w:val="20"/>
                        </w:rPr>
                        <w:t>p</w:t>
                      </w:r>
                      <w:r>
                        <w:rPr>
                          <w:color w:val="231F20"/>
                          <w:spacing w:val="-5"/>
                          <w:w w:val="110"/>
                          <w:sz w:val="14"/>
                        </w:rPr>
                        <w:t>35</w:t>
                      </w:r>
                      <w:r>
                        <w:rPr>
                          <w:color w:val="231F20"/>
                          <w:sz w:val="14"/>
                        </w:rPr>
                        <w:tab/>
                      </w:r>
                      <w:r>
                        <w:rPr>
                          <w:rFonts w:ascii="Arial" w:hAnsi="Arial"/>
                          <w:i/>
                          <w:color w:val="231F20"/>
                          <w:w w:val="95"/>
                          <w:position w:val="6"/>
                          <w:sz w:val="20"/>
                        </w:rPr>
                        <w:t>p</w:t>
                      </w:r>
                      <w:r>
                        <w:rPr>
                          <w:color w:val="231F20"/>
                          <w:w w:val="95"/>
                          <w:sz w:val="14"/>
                        </w:rPr>
                        <w:t>36</w:t>
                      </w:r>
                      <w:r>
                        <w:rPr>
                          <w:color w:val="231F20"/>
                          <w:spacing w:val="8"/>
                          <w:w w:val="95"/>
                          <w:sz w:val="14"/>
                        </w:rPr>
                        <w:t xml:space="preserve"> </w:t>
                      </w:r>
                      <w:r>
                        <w:rPr>
                          <w:rFonts w:ascii="Arial" w:hAnsi="Arial"/>
                          <w:color w:val="231F20"/>
                          <w:spacing w:val="-10"/>
                          <w:w w:val="110"/>
                          <w:position w:val="-3"/>
                          <w:sz w:val="20"/>
                        </w:rPr>
                        <w:t>7</w:t>
                      </w:r>
                    </w:p>
                  </w:txbxContent>
                </v:textbox>
                <w10:wrap anchorx="page"/>
              </v:shape>
            </w:pict>
          </mc:Fallback>
        </mc:AlternateContent>
      </w:r>
      <w:r>
        <w:rPr>
          <w:rFonts w:ascii="Arial"/>
          <w:color w:val="231F20"/>
          <w:w w:val="110"/>
          <w:position w:val="7"/>
        </w:rPr>
        <w:t>6</w:t>
      </w:r>
      <w:r>
        <w:rPr>
          <w:rFonts w:ascii="Arial"/>
          <w:color w:val="231F20"/>
          <w:spacing w:val="-14"/>
          <w:w w:val="110"/>
          <w:position w:val="7"/>
        </w:rPr>
        <w:t xml:space="preserve"> </w:t>
      </w:r>
      <w:r>
        <w:rPr>
          <w:i/>
          <w:color w:val="231F20"/>
          <w:spacing w:val="-10"/>
          <w:w w:val="110"/>
        </w:rPr>
        <w:t>e</w:t>
      </w:r>
      <w:r>
        <w:rPr>
          <w:rFonts w:ascii="Times New Roman"/>
          <w:color w:val="231F20"/>
        </w:rPr>
        <w:tab/>
      </w:r>
      <w:r>
        <w:rPr>
          <w:rFonts w:ascii="Arial"/>
          <w:color w:val="231F20"/>
          <w:spacing w:val="-10"/>
          <w:w w:val="110"/>
          <w:position w:val="7"/>
        </w:rPr>
        <w:t>7</w:t>
      </w:r>
    </w:p>
    <w:p w14:paraId="54A7D707" w14:textId="77777777" w:rsidR="004C7718" w:rsidRDefault="006F207A">
      <w:pPr>
        <w:spacing w:before="822" w:line="370" w:lineRule="exact"/>
        <w:ind w:left="51"/>
        <w:rPr>
          <w:rFonts w:ascii="Arial"/>
          <w:position w:val="17"/>
          <w:sz w:val="20"/>
        </w:rPr>
      </w:pPr>
      <w:r>
        <w:br w:type="column"/>
      </w:r>
      <w:r>
        <w:rPr>
          <w:rFonts w:ascii="Arial"/>
          <w:color w:val="231F20"/>
          <w:w w:val="115"/>
          <w:position w:val="17"/>
          <w:sz w:val="20"/>
        </w:rPr>
        <w:t>2</w:t>
      </w:r>
      <w:r>
        <w:rPr>
          <w:rFonts w:ascii="Arial"/>
          <w:color w:val="231F20"/>
          <w:spacing w:val="-17"/>
          <w:w w:val="115"/>
          <w:position w:val="17"/>
          <w:sz w:val="20"/>
        </w:rPr>
        <w:t xml:space="preserve"> </w:t>
      </w:r>
      <w:r>
        <w:rPr>
          <w:rFonts w:ascii="Arial"/>
          <w:i/>
          <w:color w:val="231F20"/>
          <w:w w:val="115"/>
          <w:position w:val="5"/>
          <w:sz w:val="20"/>
        </w:rPr>
        <w:t>c</w:t>
      </w:r>
      <w:r>
        <w:rPr>
          <w:i/>
          <w:color w:val="231F20"/>
          <w:w w:val="115"/>
          <w:sz w:val="14"/>
        </w:rPr>
        <w:t>ABRT</w:t>
      </w:r>
      <w:r>
        <w:rPr>
          <w:i/>
          <w:color w:val="231F20"/>
          <w:spacing w:val="2"/>
          <w:w w:val="115"/>
          <w:sz w:val="14"/>
        </w:rPr>
        <w:t xml:space="preserve"> </w:t>
      </w:r>
      <w:r>
        <w:rPr>
          <w:rFonts w:ascii="Arial"/>
          <w:color w:val="231F20"/>
          <w:spacing w:val="-10"/>
          <w:w w:val="115"/>
          <w:position w:val="17"/>
          <w:sz w:val="20"/>
        </w:rPr>
        <w:t>3</w:t>
      </w:r>
    </w:p>
    <w:p w14:paraId="54A7D708" w14:textId="77777777" w:rsidR="004C7718" w:rsidRDefault="006F207A">
      <w:pPr>
        <w:pStyle w:val="BodyText"/>
        <w:tabs>
          <w:tab w:val="left" w:pos="762"/>
        </w:tabs>
        <w:spacing w:line="281" w:lineRule="exact"/>
        <w:ind w:left="51"/>
        <w:rPr>
          <w:rFonts w:ascii="Arial"/>
          <w:position w:val="7"/>
        </w:rPr>
      </w:pPr>
      <w:r>
        <w:rPr>
          <w:rFonts w:ascii="Arial"/>
          <w:noProof/>
          <w:position w:val="7"/>
        </w:rPr>
        <mc:AlternateContent>
          <mc:Choice Requires="wps">
            <w:drawing>
              <wp:anchor distT="0" distB="0" distL="0" distR="0" simplePos="0" relativeHeight="485243904" behindDoc="1" locked="0" layoutInCell="1" allowOverlap="1" wp14:anchorId="54A7DC0C" wp14:editId="54A7DC0D">
                <wp:simplePos x="0" y="0"/>
                <wp:positionH relativeFrom="page">
                  <wp:posOffset>2336400</wp:posOffset>
                </wp:positionH>
                <wp:positionV relativeFrom="paragraph">
                  <wp:posOffset>162408</wp:posOffset>
                </wp:positionV>
                <wp:extent cx="83185" cy="318135"/>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185" cy="318135"/>
                        </a:xfrm>
                        <a:prstGeom prst="rect">
                          <a:avLst/>
                        </a:prstGeom>
                      </wps:spPr>
                      <wps:txbx>
                        <w:txbxContent>
                          <w:p w14:paraId="54A7DD5E" w14:textId="77777777" w:rsidR="004C7718" w:rsidRDefault="006F207A">
                            <w:pPr>
                              <w:pStyle w:val="BodyText"/>
                              <w:spacing w:line="192" w:lineRule="exact"/>
                              <w:rPr>
                                <w:rFonts w:ascii="Arial"/>
                              </w:rPr>
                            </w:pPr>
                            <w:r>
                              <w:rPr>
                                <w:rFonts w:ascii="Arial"/>
                                <w:color w:val="231F20"/>
                                <w:spacing w:val="-10"/>
                                <w:w w:val="115"/>
                              </w:rPr>
                              <w:t>6</w:t>
                            </w:r>
                          </w:p>
                        </w:txbxContent>
                      </wps:txbx>
                      <wps:bodyPr wrap="square" lIns="0" tIns="0" rIns="0" bIns="0" rtlCol="0">
                        <a:noAutofit/>
                      </wps:bodyPr>
                    </wps:wsp>
                  </a:graphicData>
                </a:graphic>
              </wp:anchor>
            </w:drawing>
          </mc:Choice>
          <mc:Fallback>
            <w:pict>
              <v:shape w14:anchorId="54A7DC0C" id="Textbox 37" o:spid="_x0000_s1034" type="#_x0000_t202" style="position:absolute;left:0;text-align:left;margin-left:183.95pt;margin-top:12.8pt;width:6.55pt;height:25.05pt;z-index:-180725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" filled="f" stroked="f">
                <v:textbox inset="0,0,0,0">
                  <w:txbxContent>
                    <w:p w14:paraId="54A7DD5E" w14:textId="77777777" w:rsidR="004C7718" w:rsidRDefault="006F207A">
                      <w:pPr>
                        <w:pStyle w:val="BodyText"/>
                        <w:spacing w:line="192" w:lineRule="exact"/>
                        <w:rPr>
                          <w:rFonts w:ascii="Arial"/>
                        </w:rPr>
                      </w:pPr>
                      <w:r>
                        <w:rPr>
                          <w:rFonts w:ascii="Arial"/>
                          <w:color w:val="231F20"/>
                          <w:spacing w:val="-10"/>
                          <w:w w:val="115"/>
                        </w:rPr>
                        <w:t>6</w:t>
                      </w:r>
                    </w:p>
                  </w:txbxContent>
                </v:textbox>
                <w10:wrap anchorx="page"/>
              </v:shape>
            </w:pict>
          </mc:Fallback>
        </mc:AlternateContent>
      </w:r>
      <w:r>
        <w:rPr>
          <w:rFonts w:ascii="Arial"/>
          <w:noProof/>
          <w:position w:val="7"/>
        </w:rPr>
        <mc:AlternateContent>
          <mc:Choice Requires="wps">
            <w:drawing>
              <wp:anchor distT="0" distB="0" distL="0" distR="0" simplePos="0" relativeHeight="485244416" behindDoc="1" locked="0" layoutInCell="1" allowOverlap="1" wp14:anchorId="54A7DC0E" wp14:editId="54A7DC0F">
                <wp:simplePos x="0" y="0"/>
                <wp:positionH relativeFrom="page">
                  <wp:posOffset>2500558</wp:posOffset>
                </wp:positionH>
                <wp:positionV relativeFrom="paragraph">
                  <wp:posOffset>112987</wp:posOffset>
                </wp:positionV>
                <wp:extent cx="370840" cy="367030"/>
                <wp:effectExtent l="0" t="0" r="0" b="0"/>
                <wp:wrapNone/>
                <wp:docPr id="38"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0840" cy="367030"/>
                        </a:xfrm>
                        <a:prstGeom prst="rect">
                          <a:avLst/>
                        </a:prstGeom>
                      </wps:spPr>
                      <wps:txbx>
                        <w:txbxContent>
                          <w:p w14:paraId="54A7DD5F" w14:textId="77777777" w:rsidR="004C7718" w:rsidRDefault="006F207A">
                            <w:pPr>
                              <w:spacing w:line="90" w:lineRule="exact"/>
                              <w:rPr>
                                <w:i/>
                                <w:sz w:val="14"/>
                              </w:rPr>
                            </w:pPr>
                            <w:r>
                              <w:rPr>
                                <w:i/>
                                <w:color w:val="231F20"/>
                                <w:spacing w:val="-4"/>
                                <w:w w:val="120"/>
                                <w:sz w:val="14"/>
                              </w:rPr>
                              <w:t>ADVT</w:t>
                            </w:r>
                          </w:p>
                          <w:p w14:paraId="54A7DD60" w14:textId="77777777" w:rsidR="004C7718" w:rsidRDefault="006F207A">
                            <w:pPr>
                              <w:pStyle w:val="BodyText"/>
                              <w:spacing w:line="180" w:lineRule="exact"/>
                              <w:jc w:val="right"/>
                              <w:rPr>
                                <w:rFonts w:ascii="Arial"/>
                              </w:rPr>
                            </w:pPr>
                            <w:r>
                              <w:rPr>
                                <w:rFonts w:ascii="Arial"/>
                                <w:color w:val="231F20"/>
                                <w:spacing w:val="-10"/>
                                <w:w w:val="115"/>
                              </w:rPr>
                              <w:t>7</w:t>
                            </w:r>
                          </w:p>
                        </w:txbxContent>
                      </wps:txbx>
                      <wps:bodyPr wrap="square" lIns="0" tIns="0" rIns="0" bIns="0" rtlCol="0">
                        <a:noAutofit/>
                      </wps:bodyPr>
                    </wps:wsp>
                  </a:graphicData>
                </a:graphic>
              </wp:anchor>
            </w:drawing>
          </mc:Choice>
          <mc:Fallback>
            <w:pict>
              <v:shape w14:anchorId="54A7DC0E" id="Textbox 38" o:spid="_x0000_s1035" type="#_x0000_t202" style="position:absolute;left:0;text-align:left;margin-left:196.9pt;margin-top:8.9pt;width:29.2pt;height:28.9pt;z-index:-180720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" filled="f" stroked="f">
                <v:textbox inset="0,0,0,0">
                  <w:txbxContent>
                    <w:p w14:paraId="54A7DD5F" w14:textId="77777777" w:rsidR="004C7718" w:rsidRDefault="006F207A">
                      <w:pPr>
                        <w:spacing w:line="90" w:lineRule="exact"/>
                        <w:rPr>
                          <w:i/>
                          <w:sz w:val="14"/>
                        </w:rPr>
                      </w:pPr>
                      <w:r>
                        <w:rPr>
                          <w:i/>
                          <w:color w:val="231F20"/>
                          <w:spacing w:val="-4"/>
                          <w:w w:val="120"/>
                          <w:sz w:val="14"/>
                        </w:rPr>
                        <w:t>ADVT</w:t>
                      </w:r>
                    </w:p>
                    <w:p w14:paraId="54A7DD60" w14:textId="77777777" w:rsidR="004C7718" w:rsidRDefault="006F207A">
                      <w:pPr>
                        <w:pStyle w:val="BodyText"/>
                        <w:spacing w:line="180" w:lineRule="exact"/>
                        <w:jc w:val="right"/>
                        <w:rPr>
                          <w:rFonts w:ascii="Arial"/>
                        </w:rPr>
                      </w:pPr>
                      <w:r>
                        <w:rPr>
                          <w:rFonts w:ascii="Arial"/>
                          <w:color w:val="231F20"/>
                          <w:spacing w:val="-10"/>
                          <w:w w:val="115"/>
                        </w:rPr>
                        <w:t>7</w:t>
                      </w:r>
                    </w:p>
                  </w:txbxContent>
                </v:textbox>
                <w10:wrap anchorx="page"/>
              </v:shape>
            </w:pict>
          </mc:Fallback>
        </mc:AlternateContent>
      </w:r>
      <w:r>
        <w:rPr>
          <w:rFonts w:ascii="Arial"/>
          <w:color w:val="231F20"/>
          <w:w w:val="105"/>
          <w:position w:val="7"/>
        </w:rPr>
        <w:t>6</w:t>
      </w:r>
      <w:r>
        <w:rPr>
          <w:rFonts w:ascii="Arial"/>
          <w:color w:val="231F20"/>
          <w:spacing w:val="-6"/>
          <w:w w:val="105"/>
          <w:position w:val="7"/>
        </w:rPr>
        <w:t xml:space="preserve"> </w:t>
      </w:r>
      <w:r>
        <w:rPr>
          <w:rFonts w:ascii="Arial"/>
          <w:i/>
          <w:color w:val="231F20"/>
          <w:spacing w:val="-10"/>
          <w:w w:val="105"/>
        </w:rPr>
        <w:t>c</w:t>
      </w:r>
      <w:r>
        <w:rPr>
          <w:rFonts w:ascii="Times New Roman"/>
          <w:color w:val="231F20"/>
        </w:rPr>
        <w:tab/>
      </w:r>
      <w:r>
        <w:rPr>
          <w:rFonts w:ascii="Arial"/>
          <w:color w:val="231F20"/>
          <w:spacing w:val="-10"/>
          <w:w w:val="105"/>
          <w:position w:val="7"/>
        </w:rPr>
        <w:t>7</w:t>
      </w:r>
    </w:p>
    <w:p w14:paraId="54A7D709" w14:textId="77777777" w:rsidR="004C7718" w:rsidRDefault="004C7718">
      <w:pPr>
        <w:pStyle w:val="BodyText"/>
        <w:spacing w:before="11"/>
        <w:rPr>
          <w:rFonts w:ascii="Arial"/>
          <w:sz w:val="5"/>
        </w:rPr>
      </w:pPr>
    </w:p>
    <w:p w14:paraId="54A7D70A" w14:textId="77777777" w:rsidR="004C7718" w:rsidRDefault="006F207A">
      <w:pPr>
        <w:pStyle w:val="BodyText"/>
        <w:spacing w:line="139" w:lineRule="exact"/>
        <w:ind w:left="-147"/>
        <w:rPr>
          <w:rFonts w:ascii="Arial"/>
          <w:position w:val="-2"/>
          <w:sz w:val="13"/>
        </w:rPr>
      </w:pPr>
      <w:r>
        <w:rPr>
          <w:rFonts w:ascii="Arial"/>
          <w:noProof/>
          <w:position w:val="-2"/>
          <w:sz w:val="13"/>
        </w:rPr>
        <mc:AlternateContent>
          <mc:Choice Requires="wps">
            <w:drawing>
              <wp:inline distT="0" distB="0" distL="0" distR="0" wp14:anchorId="54A7DC10" wp14:editId="54A7DC11">
                <wp:extent cx="68580" cy="88900"/>
                <wp:effectExtent l="0" t="0" r="0" b="0"/>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 cy="88900"/>
                        </a:xfrm>
                        <a:prstGeom prst="rect">
                          <a:avLst/>
                        </a:prstGeom>
                      </wps:spPr>
                      <wps:txbx>
                        <w:txbxContent>
                          <w:p w14:paraId="54A7DD61" w14:textId="77777777" w:rsidR="004C7718" w:rsidRDefault="006F207A">
                            <w:pPr>
                              <w:spacing w:line="139" w:lineRule="exact"/>
                              <w:rPr>
                                <w:i/>
                                <w:sz w:val="14"/>
                              </w:rPr>
                            </w:pPr>
                            <w:r>
                              <w:rPr>
                                <w:i/>
                                <w:color w:val="231F20"/>
                                <w:spacing w:val="-15"/>
                                <w:sz w:val="14"/>
                              </w:rPr>
                              <w:t>m</w:t>
                            </w:r>
                          </w:p>
                        </w:txbxContent>
                      </wps:txbx>
                      <wps:bodyPr wrap="square" lIns="0" tIns="0" rIns="0" bIns="0" rtlCol="0">
                        <a:noAutofit/>
                      </wps:bodyPr>
                    </wps:wsp>
                  </a:graphicData>
                </a:graphic>
              </wp:inline>
            </w:drawing>
          </mc:Choice>
          <mc:Fallback>
            <w:pict>
              <v:shape w14:anchorId="54A7DC10" id="Textbox 39" o:spid="_x0000_s1036" type="#_x0000_t202" style="width:5.4pt;height: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" filled="f" stroked="f">
                <v:textbox inset="0,0,0,0">
                  <w:txbxContent>
                    <w:p w14:paraId="54A7DD61" w14:textId="77777777" w:rsidR="004C7718" w:rsidRDefault="006F207A">
                      <w:pPr>
                        <w:spacing w:line="139" w:lineRule="exact"/>
                        <w:rPr>
                          <w:i/>
                          <w:sz w:val="14"/>
                        </w:rPr>
                      </w:pPr>
                      <w:r>
                        <w:rPr>
                          <w:i/>
                          <w:color w:val="231F20"/>
                          <w:spacing w:val="-15"/>
                          <w:sz w:val="14"/>
                        </w:rPr>
                        <w:t>m</w:t>
                      </w:r>
                    </w:p>
                  </w:txbxContent>
                </v:textbox>
                <w10:anchorlock/>
              </v:shape>
            </w:pict>
          </mc:Fallback>
        </mc:AlternateContent>
      </w:r>
    </w:p>
    <w:p w14:paraId="54A7D70B" w14:textId="77777777" w:rsidR="004C7718" w:rsidRDefault="004C7718">
      <w:pPr>
        <w:pStyle w:val="BodyText"/>
        <w:spacing w:before="8"/>
        <w:rPr>
          <w:rFonts w:ascii="Arial"/>
          <w:sz w:val="2"/>
        </w:rPr>
      </w:pPr>
    </w:p>
    <w:p w14:paraId="54A7D70C" w14:textId="77777777" w:rsidR="004C7718" w:rsidRDefault="006F207A">
      <w:pPr>
        <w:rPr>
          <w:rFonts w:ascii="Arial"/>
          <w:sz w:val="14"/>
        </w:rPr>
      </w:pPr>
      <w:r>
        <w:br w:type="column"/>
      </w:r>
    </w:p>
    <w:p w14:paraId="54A7D70D" w14:textId="77777777" w:rsidR="004C7718" w:rsidRDefault="004C7718">
      <w:pPr>
        <w:pStyle w:val="BodyText"/>
        <w:rPr>
          <w:rFonts w:ascii="Arial"/>
          <w:sz w:val="14"/>
        </w:rPr>
      </w:pPr>
    </w:p>
    <w:p w14:paraId="54A7D70E" w14:textId="77777777" w:rsidR="004C7718" w:rsidRDefault="004C7718">
      <w:pPr>
        <w:pStyle w:val="BodyText"/>
        <w:rPr>
          <w:rFonts w:ascii="Arial"/>
          <w:sz w:val="14"/>
        </w:rPr>
      </w:pPr>
    </w:p>
    <w:p w14:paraId="54A7D70F" w14:textId="77777777" w:rsidR="004C7718" w:rsidRDefault="004C7718">
      <w:pPr>
        <w:pStyle w:val="BodyText"/>
        <w:rPr>
          <w:rFonts w:ascii="Arial"/>
          <w:sz w:val="14"/>
        </w:rPr>
      </w:pPr>
    </w:p>
    <w:p w14:paraId="54A7D710" w14:textId="77777777" w:rsidR="004C7718" w:rsidRDefault="004C7718">
      <w:pPr>
        <w:pStyle w:val="BodyText"/>
        <w:spacing w:before="43"/>
        <w:rPr>
          <w:rFonts w:ascii="Arial"/>
          <w:sz w:val="14"/>
        </w:rPr>
      </w:pPr>
    </w:p>
    <w:p w14:paraId="54A7D711" w14:textId="77777777" w:rsidR="004C7718" w:rsidRDefault="006F207A">
      <w:pPr>
        <w:tabs>
          <w:tab w:val="left" w:pos="784"/>
        </w:tabs>
        <w:spacing w:line="160" w:lineRule="exact"/>
        <w:ind w:left="325"/>
        <w:rPr>
          <w:i/>
          <w:sz w:val="14"/>
        </w:rPr>
      </w:pPr>
      <w:r>
        <w:rPr>
          <w:i/>
          <w:color w:val="231F20"/>
          <w:spacing w:val="-10"/>
          <w:sz w:val="14"/>
        </w:rPr>
        <w:t>j</w:t>
      </w:r>
      <w:r>
        <w:rPr>
          <w:i/>
          <w:color w:val="231F20"/>
          <w:sz w:val="14"/>
        </w:rPr>
        <w:tab/>
      </w:r>
      <w:r>
        <w:rPr>
          <w:i/>
          <w:color w:val="231F20"/>
          <w:spacing w:val="-10"/>
          <w:sz w:val="14"/>
        </w:rPr>
        <w:t>j</w:t>
      </w:r>
    </w:p>
    <w:p w14:paraId="54A7D712" w14:textId="77777777" w:rsidR="004C7718" w:rsidRDefault="006F207A">
      <w:pPr>
        <w:tabs>
          <w:tab w:val="left" w:pos="784"/>
        </w:tabs>
        <w:spacing w:line="160" w:lineRule="exact"/>
        <w:ind w:left="325"/>
        <w:rPr>
          <w:sz w:val="14"/>
        </w:rPr>
      </w:pPr>
      <w:r>
        <w:rPr>
          <w:noProof/>
          <w:sz w:val="14"/>
        </w:rPr>
        <mc:AlternateContent>
          <mc:Choice Requires="wps">
            <w:drawing>
              <wp:anchor distT="0" distB="0" distL="0" distR="0" simplePos="0" relativeHeight="485228032" behindDoc="1" locked="0" layoutInCell="1" allowOverlap="1" wp14:anchorId="54A7DC12" wp14:editId="54A7DC13">
                <wp:simplePos x="0" y="0"/>
                <wp:positionH relativeFrom="page">
                  <wp:posOffset>3024719</wp:posOffset>
                </wp:positionH>
                <wp:positionV relativeFrom="paragraph">
                  <wp:posOffset>-166894</wp:posOffset>
                </wp:positionV>
                <wp:extent cx="174625" cy="318135"/>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625" cy="318135"/>
                        </a:xfrm>
                        <a:prstGeom prst="rect">
                          <a:avLst/>
                        </a:prstGeom>
                      </wps:spPr>
                      <wps:txbx>
                        <w:txbxContent>
                          <w:p w14:paraId="54A7DD62" w14:textId="77777777" w:rsidR="004C7718" w:rsidRDefault="006F207A">
                            <w:pPr>
                              <w:spacing w:line="189" w:lineRule="auto"/>
                              <w:rPr>
                                <w:rFonts w:ascii="Arial"/>
                                <w:i/>
                                <w:position w:val="-17"/>
                                <w:sz w:val="20"/>
                              </w:rPr>
                            </w:pPr>
                            <w:r>
                              <w:rPr>
                                <w:rFonts w:ascii="Arial"/>
                                <w:color w:val="231F20"/>
                                <w:w w:val="110"/>
                                <w:sz w:val="20"/>
                              </w:rPr>
                              <w:t>2</w:t>
                            </w:r>
                            <w:r>
                              <w:rPr>
                                <w:rFonts w:ascii="Arial"/>
                                <w:color w:val="231F20"/>
                                <w:spacing w:val="-20"/>
                                <w:w w:val="110"/>
                                <w:sz w:val="20"/>
                              </w:rPr>
                              <w:t xml:space="preserve"> </w:t>
                            </w:r>
                            <w:r>
                              <w:rPr>
                                <w:rFonts w:ascii="Arial"/>
                                <w:i/>
                                <w:color w:val="231F20"/>
                                <w:spacing w:val="-23"/>
                                <w:w w:val="110"/>
                                <w:position w:val="-17"/>
                                <w:sz w:val="20"/>
                              </w:rPr>
                              <w:t>p</w:t>
                            </w:r>
                          </w:p>
                        </w:txbxContent>
                      </wps:txbx>
                      <wps:bodyPr wrap="square" lIns="0" tIns="0" rIns="0" bIns="0" rtlCol="0">
                        <a:noAutofit/>
                      </wps:bodyPr>
                    </wps:wsp>
                  </a:graphicData>
                </a:graphic>
              </wp:anchor>
            </w:drawing>
          </mc:Choice>
          <mc:Fallback>
            <w:pict>
              <v:shape w14:anchorId="54A7DC12" id="Textbox 40" o:spid="_x0000_s1037" type="#_x0000_t202" style="position:absolute;left:0;text-align:left;margin-left:238.15pt;margin-top:-13.15pt;width:13.75pt;height:25.05pt;z-index:-180884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" filled="f" stroked="f">
                <v:textbox inset="0,0,0,0">
                  <w:txbxContent>
                    <w:p w14:paraId="54A7DD62" w14:textId="77777777" w:rsidR="004C7718" w:rsidRDefault="006F207A">
                      <w:pPr>
                        <w:spacing w:line="189" w:lineRule="auto"/>
                        <w:rPr>
                          <w:rFonts w:ascii="Arial"/>
                          <w:i/>
                          <w:position w:val="-17"/>
                          <w:sz w:val="20"/>
                        </w:rPr>
                      </w:pPr>
                      <w:r>
                        <w:rPr>
                          <w:rFonts w:ascii="Arial"/>
                          <w:color w:val="231F20"/>
                          <w:w w:val="110"/>
                          <w:sz w:val="20"/>
                        </w:rPr>
                        <w:t>2</w:t>
                      </w:r>
                      <w:r>
                        <w:rPr>
                          <w:rFonts w:ascii="Arial"/>
                          <w:color w:val="231F20"/>
                          <w:spacing w:val="-20"/>
                          <w:w w:val="110"/>
                          <w:sz w:val="20"/>
                        </w:rPr>
                        <w:t xml:space="preserve"> </w:t>
                      </w:r>
                      <w:r>
                        <w:rPr>
                          <w:rFonts w:ascii="Arial"/>
                          <w:i/>
                          <w:color w:val="231F20"/>
                          <w:spacing w:val="-23"/>
                          <w:w w:val="110"/>
                          <w:position w:val="-17"/>
                          <w:sz w:val="20"/>
                        </w:rPr>
                        <w:t>p</w:t>
                      </w:r>
                    </w:p>
                  </w:txbxContent>
                </v:textbox>
                <w10:wrap anchorx="page"/>
              </v:shape>
            </w:pict>
          </mc:Fallback>
        </mc:AlternateContent>
      </w:r>
      <w:r>
        <w:rPr>
          <w:noProof/>
          <w:sz w:val="14"/>
        </w:rPr>
        <mc:AlternateContent>
          <mc:Choice Requires="wps">
            <w:drawing>
              <wp:anchor distT="0" distB="0" distL="0" distR="0" simplePos="0" relativeHeight="485228544" behindDoc="1" locked="0" layoutInCell="1" allowOverlap="1" wp14:anchorId="54A7DC14" wp14:editId="54A7DC15">
                <wp:simplePos x="0" y="0"/>
                <wp:positionH relativeFrom="page">
                  <wp:posOffset>3420719</wp:posOffset>
                </wp:positionH>
                <wp:positionV relativeFrom="paragraph">
                  <wp:posOffset>-56834</wp:posOffset>
                </wp:positionV>
                <wp:extent cx="69850" cy="139700"/>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63"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14" id="Textbox 41" o:spid="_x0000_s1038" type="#_x0000_t202" style="position:absolute;left:0;text-align:left;margin-left:269.35pt;margin-top:-4.5pt;width:5.5pt;height:11pt;z-index:-180879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" filled="f" stroked="f">
                <v:textbox inset="0,0,0,0">
                  <w:txbxContent>
                    <w:p w14:paraId="54A7DD63"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color w:val="231F20"/>
          <w:spacing w:val="-5"/>
          <w:sz w:val="14"/>
        </w:rPr>
        <w:t>11</w:t>
      </w:r>
      <w:r>
        <w:rPr>
          <w:color w:val="231F20"/>
          <w:sz w:val="14"/>
        </w:rPr>
        <w:tab/>
      </w:r>
      <w:r>
        <w:rPr>
          <w:color w:val="231F20"/>
          <w:spacing w:val="-14"/>
          <w:sz w:val="14"/>
        </w:rPr>
        <w:t>12</w:t>
      </w:r>
    </w:p>
    <w:p w14:paraId="54A7D713" w14:textId="77777777" w:rsidR="004C7718" w:rsidRDefault="006F207A">
      <w:pPr>
        <w:tabs>
          <w:tab w:val="left" w:pos="674"/>
        </w:tabs>
        <w:spacing w:before="9"/>
        <w:ind w:left="51"/>
        <w:rPr>
          <w:i/>
          <w:sz w:val="20"/>
        </w:rPr>
      </w:pPr>
      <w:r>
        <w:rPr>
          <w:i/>
          <w:noProof/>
          <w:sz w:val="20"/>
        </w:rPr>
        <mc:AlternateContent>
          <mc:Choice Requires="wps">
            <w:drawing>
              <wp:anchor distT="0" distB="0" distL="0" distR="0" simplePos="0" relativeHeight="485227520" behindDoc="1" locked="0" layoutInCell="1" allowOverlap="1" wp14:anchorId="54A7DC16" wp14:editId="54A7DC17">
                <wp:simplePos x="0" y="0"/>
                <wp:positionH relativeFrom="page">
                  <wp:posOffset>3198958</wp:posOffset>
                </wp:positionH>
                <wp:positionV relativeFrom="paragraph">
                  <wp:posOffset>19927</wp:posOffset>
                </wp:positionV>
                <wp:extent cx="24130" cy="88900"/>
                <wp:effectExtent l="0" t="0" r="0" b="0"/>
                <wp:wrapNone/>
                <wp:docPr id="4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 cy="88900"/>
                        </a:xfrm>
                        <a:prstGeom prst="rect">
                          <a:avLst/>
                        </a:prstGeom>
                      </wps:spPr>
                      <wps:txbx>
                        <w:txbxContent>
                          <w:p w14:paraId="54A7DD64" w14:textId="77777777" w:rsidR="004C7718" w:rsidRDefault="006F207A">
                            <w:pPr>
                              <w:spacing w:line="139" w:lineRule="exact"/>
                              <w:rPr>
                                <w:i/>
                                <w:sz w:val="14"/>
                              </w:rPr>
                            </w:pPr>
                            <w:r>
                              <w:rPr>
                                <w:i/>
                                <w:color w:val="231F20"/>
                                <w:spacing w:val="-10"/>
                                <w:sz w:val="14"/>
                              </w:rPr>
                              <w:t>j</w:t>
                            </w:r>
                          </w:p>
                        </w:txbxContent>
                      </wps:txbx>
                      <wps:bodyPr wrap="square" lIns="0" tIns="0" rIns="0" bIns="0" rtlCol="0">
                        <a:noAutofit/>
                      </wps:bodyPr>
                    </wps:wsp>
                  </a:graphicData>
                </a:graphic>
              </wp:anchor>
            </w:drawing>
          </mc:Choice>
          <mc:Fallback>
            <w:pict>
              <v:shape w14:anchorId="54A7DC16" id="Textbox 42" o:spid="_x0000_s1039" type="#_x0000_t202" style="position:absolute;left:0;text-align:left;margin-left:251.9pt;margin-top:1.55pt;width:1.9pt;height:7pt;z-index:-180889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" filled="f" stroked="f">
                <v:textbox inset="0,0,0,0">
                  <w:txbxContent>
                    <w:p w14:paraId="54A7DD64" w14:textId="77777777" w:rsidR="004C7718" w:rsidRDefault="006F207A">
                      <w:pPr>
                        <w:spacing w:line="139" w:lineRule="exact"/>
                        <w:rPr>
                          <w:i/>
                          <w:sz w:val="14"/>
                        </w:rPr>
                      </w:pPr>
                      <w:r>
                        <w:rPr>
                          <w:i/>
                          <w:color w:val="231F20"/>
                          <w:spacing w:val="-10"/>
                          <w:sz w:val="14"/>
                        </w:rPr>
                        <w:t>j</w:t>
                      </w:r>
                    </w:p>
                  </w:txbxContent>
                </v:textbox>
                <w10:wrap anchorx="page"/>
              </v:shape>
            </w:pict>
          </mc:Fallback>
        </mc:AlternateContent>
      </w:r>
      <w:r>
        <w:rPr>
          <w:i/>
          <w:noProof/>
          <w:sz w:val="20"/>
        </w:rPr>
        <mc:AlternateContent>
          <mc:Choice Requires="wps">
            <w:drawing>
              <wp:anchor distT="0" distB="0" distL="0" distR="0" simplePos="0" relativeHeight="485244928" behindDoc="1" locked="0" layoutInCell="1" allowOverlap="1" wp14:anchorId="54A7DC18" wp14:editId="54A7DC19">
                <wp:simplePos x="0" y="0"/>
                <wp:positionH relativeFrom="page">
                  <wp:posOffset>3024719</wp:posOffset>
                </wp:positionH>
                <wp:positionV relativeFrom="paragraph">
                  <wp:posOffset>178068</wp:posOffset>
                </wp:positionV>
                <wp:extent cx="83185" cy="318135"/>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185" cy="318135"/>
                        </a:xfrm>
                        <a:prstGeom prst="rect">
                          <a:avLst/>
                        </a:prstGeom>
                      </wps:spPr>
                      <wps:txbx>
                        <w:txbxContent>
                          <w:p w14:paraId="54A7DD65" w14:textId="77777777" w:rsidR="004C7718" w:rsidRDefault="006F207A">
                            <w:pPr>
                              <w:pStyle w:val="BodyText"/>
                              <w:spacing w:line="192" w:lineRule="exact"/>
                              <w:rPr>
                                <w:rFonts w:ascii="Arial"/>
                              </w:rPr>
                            </w:pPr>
                            <w:r>
                              <w:rPr>
                                <w:rFonts w:ascii="Arial"/>
                                <w:color w:val="231F20"/>
                                <w:spacing w:val="-10"/>
                                <w:w w:val="115"/>
                              </w:rPr>
                              <w:t>6</w:t>
                            </w:r>
                          </w:p>
                        </w:txbxContent>
                      </wps:txbx>
                      <wps:bodyPr wrap="square" lIns="0" tIns="0" rIns="0" bIns="0" rtlCol="0">
                        <a:noAutofit/>
                      </wps:bodyPr>
                    </wps:wsp>
                  </a:graphicData>
                </a:graphic>
              </wp:anchor>
            </w:drawing>
          </mc:Choice>
          <mc:Fallback>
            <w:pict>
              <v:shape w14:anchorId="54A7DC18" id="Textbox 43" o:spid="_x0000_s1040" type="#_x0000_t202" style="position:absolute;left:0;text-align:left;margin-left:238.15pt;margin-top:14pt;width:6.55pt;height:25.05pt;z-index:-180715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" filled="f" stroked="f">
                <v:textbox inset="0,0,0,0">
                  <w:txbxContent>
                    <w:p w14:paraId="54A7DD65" w14:textId="77777777" w:rsidR="004C7718" w:rsidRDefault="006F207A">
                      <w:pPr>
                        <w:pStyle w:val="BodyText"/>
                        <w:spacing w:line="192" w:lineRule="exact"/>
                        <w:rPr>
                          <w:rFonts w:ascii="Arial"/>
                        </w:rPr>
                      </w:pPr>
                      <w:r>
                        <w:rPr>
                          <w:rFonts w:ascii="Arial"/>
                          <w:color w:val="231F20"/>
                          <w:spacing w:val="-10"/>
                          <w:w w:val="115"/>
                        </w:rPr>
                        <w:t>6</w:t>
                      </w:r>
                    </w:p>
                  </w:txbxContent>
                </v:textbox>
                <w10:wrap anchorx="page"/>
              </v:shape>
            </w:pict>
          </mc:Fallback>
        </mc:AlternateContent>
      </w:r>
      <w:r>
        <w:rPr>
          <w:i/>
          <w:noProof/>
          <w:sz w:val="20"/>
        </w:rPr>
        <mc:AlternateContent>
          <mc:Choice Requires="wps">
            <w:drawing>
              <wp:anchor distT="0" distB="0" distL="0" distR="0" simplePos="0" relativeHeight="485245440" behindDoc="1" locked="0" layoutInCell="1" allowOverlap="1" wp14:anchorId="54A7DC1A" wp14:editId="54A7DC1B">
                <wp:simplePos x="0" y="0"/>
                <wp:positionH relativeFrom="page">
                  <wp:posOffset>3198958</wp:posOffset>
                </wp:positionH>
                <wp:positionV relativeFrom="paragraph">
                  <wp:posOffset>118636</wp:posOffset>
                </wp:positionV>
                <wp:extent cx="88900" cy="197485"/>
                <wp:effectExtent l="0" t="0" r="0" b="0"/>
                <wp:wrapNone/>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900" cy="197485"/>
                        </a:xfrm>
                        <a:prstGeom prst="rect">
                          <a:avLst/>
                        </a:prstGeom>
                      </wps:spPr>
                      <wps:txbx>
                        <w:txbxContent>
                          <w:p w14:paraId="54A7DD66" w14:textId="77777777" w:rsidR="004C7718" w:rsidRDefault="006F207A">
                            <w:pPr>
                              <w:spacing w:line="140" w:lineRule="exact"/>
                              <w:rPr>
                                <w:sz w:val="14"/>
                              </w:rPr>
                            </w:pPr>
                            <w:r>
                              <w:rPr>
                                <w:color w:val="231F20"/>
                                <w:spacing w:val="-5"/>
                                <w:w w:val="90"/>
                                <w:sz w:val="14"/>
                              </w:rPr>
                              <w:t>21</w:t>
                            </w:r>
                          </w:p>
                          <w:p w14:paraId="54A7DD67" w14:textId="77777777" w:rsidR="004C7718" w:rsidRDefault="006F207A">
                            <w:pPr>
                              <w:spacing w:before="7" w:line="163" w:lineRule="exact"/>
                              <w:rPr>
                                <w:i/>
                                <w:sz w:val="14"/>
                              </w:rPr>
                            </w:pPr>
                            <w:r>
                              <w:rPr>
                                <w:i/>
                                <w:color w:val="231F20"/>
                                <w:spacing w:val="-10"/>
                                <w:sz w:val="14"/>
                              </w:rPr>
                              <w:t>j</w:t>
                            </w:r>
                          </w:p>
                        </w:txbxContent>
                      </wps:txbx>
                      <wps:bodyPr wrap="square" lIns="0" tIns="0" rIns="0" bIns="0" rtlCol="0">
                        <a:noAutofit/>
                      </wps:bodyPr>
                    </wps:wsp>
                  </a:graphicData>
                </a:graphic>
              </wp:anchor>
            </w:drawing>
          </mc:Choice>
          <mc:Fallback>
            <w:pict>
              <v:shape w14:anchorId="54A7DC1A" id="Textbox 44" o:spid="_x0000_s1041" type="#_x0000_t202" style="position:absolute;left:0;text-align:left;margin-left:251.9pt;margin-top:9.35pt;width:7pt;height:15.55pt;z-index:-180710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" filled="f" stroked="f">
                <v:textbox inset="0,0,0,0">
                  <w:txbxContent>
                    <w:p w14:paraId="54A7DD66" w14:textId="77777777" w:rsidR="004C7718" w:rsidRDefault="006F207A">
                      <w:pPr>
                        <w:spacing w:line="140" w:lineRule="exact"/>
                        <w:rPr>
                          <w:sz w:val="14"/>
                        </w:rPr>
                      </w:pPr>
                      <w:r>
                        <w:rPr>
                          <w:color w:val="231F20"/>
                          <w:spacing w:val="-5"/>
                          <w:w w:val="90"/>
                          <w:sz w:val="14"/>
                        </w:rPr>
                        <w:t>21</w:t>
                      </w:r>
                    </w:p>
                    <w:p w14:paraId="54A7DD67" w14:textId="77777777" w:rsidR="004C7718" w:rsidRDefault="006F207A">
                      <w:pPr>
                        <w:spacing w:before="7" w:line="163" w:lineRule="exact"/>
                        <w:rPr>
                          <w:i/>
                          <w:sz w:val="14"/>
                        </w:rPr>
                      </w:pPr>
                      <w:r>
                        <w:rPr>
                          <w:i/>
                          <w:color w:val="231F20"/>
                          <w:spacing w:val="-10"/>
                          <w:sz w:val="14"/>
                        </w:rPr>
                        <w:t>j</w:t>
                      </w:r>
                    </w:p>
                  </w:txbxContent>
                </v:textbox>
                <w10:wrap anchorx="page"/>
              </v:shape>
            </w:pict>
          </mc:Fallback>
        </mc:AlternateContent>
      </w:r>
      <w:r>
        <w:rPr>
          <w:i/>
          <w:noProof/>
          <w:sz w:val="20"/>
        </w:rPr>
        <mc:AlternateContent>
          <mc:Choice Requires="wps">
            <w:drawing>
              <wp:anchor distT="0" distB="0" distL="0" distR="0" simplePos="0" relativeHeight="485245952" behindDoc="1" locked="0" layoutInCell="1" allowOverlap="1" wp14:anchorId="54A7DC1C" wp14:editId="54A7DC1D">
                <wp:simplePos x="0" y="0"/>
                <wp:positionH relativeFrom="page">
                  <wp:posOffset>3490559</wp:posOffset>
                </wp:positionH>
                <wp:positionV relativeFrom="paragraph">
                  <wp:posOffset>118636</wp:posOffset>
                </wp:positionV>
                <wp:extent cx="88900" cy="197485"/>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900" cy="197485"/>
                        </a:xfrm>
                        <a:prstGeom prst="rect">
                          <a:avLst/>
                        </a:prstGeom>
                      </wps:spPr>
                      <wps:txbx>
                        <w:txbxContent>
                          <w:p w14:paraId="54A7DD68" w14:textId="77777777" w:rsidR="004C7718" w:rsidRDefault="006F207A">
                            <w:pPr>
                              <w:spacing w:line="140" w:lineRule="exact"/>
                              <w:rPr>
                                <w:sz w:val="14"/>
                              </w:rPr>
                            </w:pPr>
                            <w:r>
                              <w:rPr>
                                <w:color w:val="231F20"/>
                                <w:spacing w:val="-5"/>
                                <w:w w:val="90"/>
                                <w:sz w:val="14"/>
                              </w:rPr>
                              <w:t>22</w:t>
                            </w:r>
                          </w:p>
                          <w:p w14:paraId="54A7DD69" w14:textId="77777777" w:rsidR="004C7718" w:rsidRDefault="006F207A">
                            <w:pPr>
                              <w:spacing w:before="7" w:line="163" w:lineRule="exact"/>
                              <w:rPr>
                                <w:i/>
                                <w:sz w:val="14"/>
                              </w:rPr>
                            </w:pPr>
                            <w:r>
                              <w:rPr>
                                <w:i/>
                                <w:color w:val="231F20"/>
                                <w:spacing w:val="-10"/>
                                <w:sz w:val="14"/>
                              </w:rPr>
                              <w:t>j</w:t>
                            </w:r>
                          </w:p>
                        </w:txbxContent>
                      </wps:txbx>
                      <wps:bodyPr wrap="square" lIns="0" tIns="0" rIns="0" bIns="0" rtlCol="0">
                        <a:noAutofit/>
                      </wps:bodyPr>
                    </wps:wsp>
                  </a:graphicData>
                </a:graphic>
              </wp:anchor>
            </w:drawing>
          </mc:Choice>
          <mc:Fallback>
            <w:pict>
              <v:shape w14:anchorId="54A7DC1C" id="Textbox 45" o:spid="_x0000_s1042" type="#_x0000_t202" style="position:absolute;left:0;text-align:left;margin-left:274.85pt;margin-top:9.35pt;width:7pt;height:15.55pt;z-index:-180705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" filled="f" stroked="f">
                <v:textbox inset="0,0,0,0">
                  <w:txbxContent>
                    <w:p w14:paraId="54A7DD68" w14:textId="77777777" w:rsidR="004C7718" w:rsidRDefault="006F207A">
                      <w:pPr>
                        <w:spacing w:line="140" w:lineRule="exact"/>
                        <w:rPr>
                          <w:sz w:val="14"/>
                        </w:rPr>
                      </w:pPr>
                      <w:r>
                        <w:rPr>
                          <w:color w:val="231F20"/>
                          <w:spacing w:val="-5"/>
                          <w:w w:val="90"/>
                          <w:sz w:val="14"/>
                        </w:rPr>
                        <w:t>22</w:t>
                      </w:r>
                    </w:p>
                    <w:p w14:paraId="54A7DD69" w14:textId="77777777" w:rsidR="004C7718" w:rsidRDefault="006F207A">
                      <w:pPr>
                        <w:spacing w:before="7" w:line="163" w:lineRule="exact"/>
                        <w:rPr>
                          <w:i/>
                          <w:sz w:val="14"/>
                        </w:rPr>
                      </w:pPr>
                      <w:r>
                        <w:rPr>
                          <w:i/>
                          <w:color w:val="231F20"/>
                          <w:spacing w:val="-10"/>
                          <w:sz w:val="14"/>
                        </w:rPr>
                        <w:t>j</w:t>
                      </w:r>
                    </w:p>
                  </w:txbxContent>
                </v:textbox>
                <w10:wrap anchorx="page"/>
              </v:shape>
            </w:pict>
          </mc:Fallback>
        </mc:AlternateContent>
      </w:r>
      <w:r>
        <w:rPr>
          <w:rFonts w:ascii="Arial"/>
          <w:color w:val="231F20"/>
          <w:w w:val="105"/>
          <w:position w:val="4"/>
          <w:sz w:val="20"/>
        </w:rPr>
        <w:t>6</w:t>
      </w:r>
      <w:r>
        <w:rPr>
          <w:rFonts w:ascii="Arial"/>
          <w:color w:val="231F20"/>
          <w:spacing w:val="-12"/>
          <w:w w:val="105"/>
          <w:position w:val="4"/>
          <w:sz w:val="20"/>
        </w:rPr>
        <w:t xml:space="preserve"> </w:t>
      </w:r>
      <w:r>
        <w:rPr>
          <w:rFonts w:ascii="Arial"/>
          <w:i/>
          <w:color w:val="231F20"/>
          <w:spacing w:val="-10"/>
          <w:w w:val="105"/>
          <w:sz w:val="20"/>
        </w:rPr>
        <w:t>p</w:t>
      </w:r>
      <w:r>
        <w:rPr>
          <w:rFonts w:ascii="Arial"/>
          <w:i/>
          <w:color w:val="231F20"/>
          <w:sz w:val="20"/>
        </w:rPr>
        <w:tab/>
      </w:r>
      <w:r>
        <w:rPr>
          <w:rFonts w:ascii="Arial"/>
          <w:i/>
          <w:color w:val="231F20"/>
          <w:spacing w:val="-5"/>
          <w:w w:val="105"/>
          <w:sz w:val="20"/>
        </w:rPr>
        <w:t>p</w:t>
      </w:r>
      <w:r>
        <w:rPr>
          <w:i/>
          <w:color w:val="231F20"/>
          <w:spacing w:val="-5"/>
          <w:w w:val="105"/>
          <w:sz w:val="20"/>
          <w:vertAlign w:val="superscript"/>
        </w:rPr>
        <w:t>j</w:t>
      </w:r>
    </w:p>
    <w:p w14:paraId="54A7D714" w14:textId="77777777" w:rsidR="004C7718" w:rsidRDefault="006F207A">
      <w:pPr>
        <w:rPr>
          <w:i/>
          <w:sz w:val="14"/>
        </w:rPr>
      </w:pPr>
      <w:r>
        <w:br w:type="column"/>
      </w:r>
    </w:p>
    <w:p w14:paraId="54A7D715" w14:textId="77777777" w:rsidR="004C7718" w:rsidRDefault="004C7718">
      <w:pPr>
        <w:pStyle w:val="BodyText"/>
        <w:rPr>
          <w:i/>
          <w:sz w:val="14"/>
        </w:rPr>
      </w:pPr>
    </w:p>
    <w:p w14:paraId="54A7D716" w14:textId="77777777" w:rsidR="004C7718" w:rsidRDefault="004C7718">
      <w:pPr>
        <w:pStyle w:val="BodyText"/>
        <w:rPr>
          <w:i/>
          <w:sz w:val="14"/>
        </w:rPr>
      </w:pPr>
    </w:p>
    <w:p w14:paraId="54A7D717" w14:textId="77777777" w:rsidR="004C7718" w:rsidRDefault="004C7718">
      <w:pPr>
        <w:pStyle w:val="BodyText"/>
        <w:rPr>
          <w:i/>
          <w:sz w:val="14"/>
        </w:rPr>
      </w:pPr>
    </w:p>
    <w:p w14:paraId="54A7D718" w14:textId="77777777" w:rsidR="004C7718" w:rsidRDefault="004C7718">
      <w:pPr>
        <w:pStyle w:val="BodyText"/>
        <w:spacing w:before="27"/>
        <w:rPr>
          <w:i/>
          <w:sz w:val="14"/>
        </w:rPr>
      </w:pPr>
    </w:p>
    <w:p w14:paraId="54A7D719" w14:textId="77777777" w:rsidR="004C7718" w:rsidRDefault="006F207A">
      <w:pPr>
        <w:tabs>
          <w:tab w:val="left" w:pos="620"/>
        </w:tabs>
        <w:spacing w:before="1" w:line="160" w:lineRule="exact"/>
        <w:ind w:left="161"/>
        <w:rPr>
          <w:i/>
          <w:sz w:val="14"/>
        </w:rPr>
      </w:pPr>
      <w:r>
        <w:rPr>
          <w:i/>
          <w:color w:val="231F20"/>
          <w:spacing w:val="-10"/>
          <w:sz w:val="14"/>
        </w:rPr>
        <w:t>j</w:t>
      </w:r>
      <w:r>
        <w:rPr>
          <w:i/>
          <w:color w:val="231F20"/>
          <w:sz w:val="14"/>
        </w:rPr>
        <w:tab/>
      </w:r>
      <w:r>
        <w:rPr>
          <w:i/>
          <w:color w:val="231F20"/>
          <w:spacing w:val="-10"/>
          <w:sz w:val="14"/>
        </w:rPr>
        <w:t>j</w:t>
      </w:r>
    </w:p>
    <w:p w14:paraId="54A7D71A" w14:textId="77777777" w:rsidR="004C7718" w:rsidRDefault="006F207A">
      <w:pPr>
        <w:tabs>
          <w:tab w:val="left" w:pos="620"/>
        </w:tabs>
        <w:spacing w:line="160" w:lineRule="exact"/>
        <w:ind w:left="161"/>
        <w:rPr>
          <w:sz w:val="14"/>
        </w:rPr>
      </w:pPr>
      <w:r>
        <w:rPr>
          <w:noProof/>
          <w:sz w:val="14"/>
        </w:rPr>
        <mc:AlternateContent>
          <mc:Choice Requires="wps">
            <w:drawing>
              <wp:anchor distT="0" distB="0" distL="0" distR="0" simplePos="0" relativeHeight="15738880" behindDoc="0" locked="0" layoutInCell="1" allowOverlap="1" wp14:anchorId="54A7DC1E" wp14:editId="54A7DC1F">
                <wp:simplePos x="0" y="0"/>
                <wp:positionH relativeFrom="page">
                  <wp:posOffset>3712319</wp:posOffset>
                </wp:positionH>
                <wp:positionV relativeFrom="paragraph">
                  <wp:posOffset>-57293</wp:posOffset>
                </wp:positionV>
                <wp:extent cx="69850" cy="139700"/>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6A"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1E" id="Textbox 46" o:spid="_x0000_s1043" type="#_x0000_t202" style="position:absolute;left:0;text-align:left;margin-left:292.3pt;margin-top:-4.5pt;width:5.5pt;height:11pt;z-index:157388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" filled="f" stroked="f">
                <v:textbox inset="0,0,0,0">
                  <w:txbxContent>
                    <w:p w14:paraId="54A7DD6A"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noProof/>
          <w:sz w:val="14"/>
        </w:rPr>
        <mc:AlternateContent>
          <mc:Choice Requires="wps">
            <w:drawing>
              <wp:anchor distT="0" distB="0" distL="0" distR="0" simplePos="0" relativeHeight="485229568" behindDoc="1" locked="0" layoutInCell="1" allowOverlap="1" wp14:anchorId="54A7DC20" wp14:editId="54A7DC21">
                <wp:simplePos x="0" y="0"/>
                <wp:positionH relativeFrom="page">
                  <wp:posOffset>4003918</wp:posOffset>
                </wp:positionH>
                <wp:positionV relativeFrom="paragraph">
                  <wp:posOffset>-57293</wp:posOffset>
                </wp:positionV>
                <wp:extent cx="69850" cy="139700"/>
                <wp:effectExtent l="0" t="0" r="0" b="0"/>
                <wp:wrapNone/>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6B"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20" id="Textbox 47" o:spid="_x0000_s1044" type="#_x0000_t202" style="position:absolute;left:0;text-align:left;margin-left:315.25pt;margin-top:-4.5pt;width:5.5pt;height:11pt;z-index:-180869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" filled="f" stroked="f">
                <v:textbox inset="0,0,0,0">
                  <w:txbxContent>
                    <w:p w14:paraId="54A7DD6B"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color w:val="231F20"/>
          <w:spacing w:val="-5"/>
          <w:sz w:val="14"/>
        </w:rPr>
        <w:t>13</w:t>
      </w:r>
      <w:r>
        <w:rPr>
          <w:color w:val="231F20"/>
          <w:sz w:val="14"/>
        </w:rPr>
        <w:tab/>
      </w:r>
      <w:r>
        <w:rPr>
          <w:color w:val="231F20"/>
          <w:spacing w:val="-14"/>
          <w:sz w:val="14"/>
        </w:rPr>
        <w:t>14</w:t>
      </w:r>
    </w:p>
    <w:p w14:paraId="54A7D71B" w14:textId="77777777" w:rsidR="004C7718" w:rsidRDefault="006F207A">
      <w:pPr>
        <w:tabs>
          <w:tab w:val="left" w:pos="510"/>
        </w:tabs>
        <w:spacing w:before="7"/>
        <w:ind w:left="51"/>
        <w:rPr>
          <w:i/>
          <w:sz w:val="14"/>
        </w:rPr>
      </w:pPr>
      <w:r>
        <w:rPr>
          <w:i/>
          <w:noProof/>
          <w:sz w:val="14"/>
        </w:rPr>
        <mc:AlternateContent>
          <mc:Choice Requires="wps">
            <w:drawing>
              <wp:anchor distT="0" distB="0" distL="0" distR="0" simplePos="0" relativeHeight="485246464" behindDoc="1" locked="0" layoutInCell="1" allowOverlap="1" wp14:anchorId="54A7DC22" wp14:editId="54A7DC23">
                <wp:simplePos x="0" y="0"/>
                <wp:positionH relativeFrom="page">
                  <wp:posOffset>3782159</wp:posOffset>
                </wp:positionH>
                <wp:positionV relativeFrom="paragraph">
                  <wp:posOffset>118177</wp:posOffset>
                </wp:positionV>
                <wp:extent cx="88900" cy="197485"/>
                <wp:effectExtent l="0" t="0" r="0" b="0"/>
                <wp:wrapNone/>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900" cy="197485"/>
                        </a:xfrm>
                        <a:prstGeom prst="rect">
                          <a:avLst/>
                        </a:prstGeom>
                      </wps:spPr>
                      <wps:txbx>
                        <w:txbxContent>
                          <w:p w14:paraId="54A7DD6C" w14:textId="77777777" w:rsidR="004C7718" w:rsidRDefault="006F207A">
                            <w:pPr>
                              <w:spacing w:line="140" w:lineRule="exact"/>
                              <w:rPr>
                                <w:sz w:val="14"/>
                              </w:rPr>
                            </w:pPr>
                            <w:r>
                              <w:rPr>
                                <w:color w:val="231F20"/>
                                <w:spacing w:val="-5"/>
                                <w:w w:val="90"/>
                                <w:sz w:val="14"/>
                              </w:rPr>
                              <w:t>32</w:t>
                            </w:r>
                          </w:p>
                          <w:p w14:paraId="54A7DD6D" w14:textId="77777777" w:rsidR="004C7718" w:rsidRDefault="006F207A">
                            <w:pPr>
                              <w:spacing w:before="7" w:line="163" w:lineRule="exact"/>
                              <w:rPr>
                                <w:i/>
                                <w:sz w:val="14"/>
                              </w:rPr>
                            </w:pPr>
                            <w:r>
                              <w:rPr>
                                <w:i/>
                                <w:color w:val="231F20"/>
                                <w:spacing w:val="-10"/>
                                <w:sz w:val="14"/>
                              </w:rPr>
                              <w:t>j</w:t>
                            </w:r>
                          </w:p>
                        </w:txbxContent>
                      </wps:txbx>
                      <wps:bodyPr wrap="square" lIns="0" tIns="0" rIns="0" bIns="0" rtlCol="0">
                        <a:noAutofit/>
                      </wps:bodyPr>
                    </wps:wsp>
                  </a:graphicData>
                </a:graphic>
              </wp:anchor>
            </w:drawing>
          </mc:Choice>
          <mc:Fallback>
            <w:pict>
              <v:shape w14:anchorId="54A7DC22" id="Textbox 48" o:spid="_x0000_s1045" type="#_x0000_t202" style="position:absolute;left:0;text-align:left;margin-left:297.8pt;margin-top:9.3pt;width:7pt;height:15.55pt;z-index:-180700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" filled="f" stroked="f">
                <v:textbox inset="0,0,0,0">
                  <w:txbxContent>
                    <w:p w14:paraId="54A7DD6C" w14:textId="77777777" w:rsidR="004C7718" w:rsidRDefault="006F207A">
                      <w:pPr>
                        <w:spacing w:line="140" w:lineRule="exact"/>
                        <w:rPr>
                          <w:sz w:val="14"/>
                        </w:rPr>
                      </w:pPr>
                      <w:r>
                        <w:rPr>
                          <w:color w:val="231F20"/>
                          <w:spacing w:val="-5"/>
                          <w:w w:val="90"/>
                          <w:sz w:val="14"/>
                        </w:rPr>
                        <w:t>32</w:t>
                      </w:r>
                    </w:p>
                    <w:p w14:paraId="54A7DD6D" w14:textId="77777777" w:rsidR="004C7718" w:rsidRDefault="006F207A">
                      <w:pPr>
                        <w:spacing w:before="7" w:line="163" w:lineRule="exact"/>
                        <w:rPr>
                          <w:i/>
                          <w:sz w:val="14"/>
                        </w:rPr>
                      </w:pPr>
                      <w:r>
                        <w:rPr>
                          <w:i/>
                          <w:color w:val="231F20"/>
                          <w:spacing w:val="-10"/>
                          <w:sz w:val="14"/>
                        </w:rPr>
                        <w:t>j</w:t>
                      </w:r>
                    </w:p>
                  </w:txbxContent>
                </v:textbox>
                <w10:wrap anchorx="page"/>
              </v:shape>
            </w:pict>
          </mc:Fallback>
        </mc:AlternateContent>
      </w:r>
      <w:r>
        <w:rPr>
          <w:i/>
          <w:noProof/>
          <w:sz w:val="14"/>
        </w:rPr>
        <mc:AlternateContent>
          <mc:Choice Requires="wps">
            <w:drawing>
              <wp:anchor distT="0" distB="0" distL="0" distR="0" simplePos="0" relativeHeight="485246976" behindDoc="1" locked="0" layoutInCell="1" allowOverlap="1" wp14:anchorId="54A7DC24" wp14:editId="54A7DC25">
                <wp:simplePos x="0" y="0"/>
                <wp:positionH relativeFrom="page">
                  <wp:posOffset>4073758</wp:posOffset>
                </wp:positionH>
                <wp:positionV relativeFrom="paragraph">
                  <wp:posOffset>118177</wp:posOffset>
                </wp:positionV>
                <wp:extent cx="88900" cy="197485"/>
                <wp:effectExtent l="0" t="0" r="0" b="0"/>
                <wp:wrapNone/>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900" cy="197485"/>
                        </a:xfrm>
                        <a:prstGeom prst="rect">
                          <a:avLst/>
                        </a:prstGeom>
                      </wps:spPr>
                      <wps:txbx>
                        <w:txbxContent>
                          <w:p w14:paraId="54A7DD6E" w14:textId="77777777" w:rsidR="004C7718" w:rsidRDefault="006F207A">
                            <w:pPr>
                              <w:spacing w:line="140" w:lineRule="exact"/>
                              <w:rPr>
                                <w:sz w:val="14"/>
                              </w:rPr>
                            </w:pPr>
                            <w:r>
                              <w:rPr>
                                <w:color w:val="231F20"/>
                                <w:spacing w:val="-5"/>
                                <w:w w:val="90"/>
                                <w:sz w:val="14"/>
                              </w:rPr>
                              <w:t>24</w:t>
                            </w:r>
                          </w:p>
                          <w:p w14:paraId="54A7DD6F" w14:textId="77777777" w:rsidR="004C7718" w:rsidRDefault="006F207A">
                            <w:pPr>
                              <w:spacing w:before="7" w:line="163" w:lineRule="exact"/>
                              <w:rPr>
                                <w:i/>
                                <w:sz w:val="14"/>
                              </w:rPr>
                            </w:pPr>
                            <w:r>
                              <w:rPr>
                                <w:i/>
                                <w:color w:val="231F20"/>
                                <w:spacing w:val="-10"/>
                                <w:sz w:val="14"/>
                              </w:rPr>
                              <w:t>j</w:t>
                            </w:r>
                          </w:p>
                        </w:txbxContent>
                      </wps:txbx>
                      <wps:bodyPr wrap="square" lIns="0" tIns="0" rIns="0" bIns="0" rtlCol="0">
                        <a:noAutofit/>
                      </wps:bodyPr>
                    </wps:wsp>
                  </a:graphicData>
                </a:graphic>
              </wp:anchor>
            </w:drawing>
          </mc:Choice>
          <mc:Fallback>
            <w:pict>
              <v:shape w14:anchorId="54A7DC24" id="Textbox 49" o:spid="_x0000_s1046" type="#_x0000_t202" style="position:absolute;left:0;text-align:left;margin-left:320.75pt;margin-top:9.3pt;width:7pt;height:15.55pt;z-index:-180695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" filled="f" stroked="f">
                <v:textbox inset="0,0,0,0">
                  <w:txbxContent>
                    <w:p w14:paraId="54A7DD6E" w14:textId="77777777" w:rsidR="004C7718" w:rsidRDefault="006F207A">
                      <w:pPr>
                        <w:spacing w:line="140" w:lineRule="exact"/>
                        <w:rPr>
                          <w:sz w:val="14"/>
                        </w:rPr>
                      </w:pPr>
                      <w:r>
                        <w:rPr>
                          <w:color w:val="231F20"/>
                          <w:spacing w:val="-5"/>
                          <w:w w:val="90"/>
                          <w:sz w:val="14"/>
                        </w:rPr>
                        <w:t>24</w:t>
                      </w:r>
                    </w:p>
                    <w:p w14:paraId="54A7DD6F" w14:textId="77777777" w:rsidR="004C7718" w:rsidRDefault="006F207A">
                      <w:pPr>
                        <w:spacing w:before="7" w:line="163" w:lineRule="exact"/>
                        <w:rPr>
                          <w:i/>
                          <w:sz w:val="14"/>
                        </w:rPr>
                      </w:pPr>
                      <w:r>
                        <w:rPr>
                          <w:i/>
                          <w:color w:val="231F20"/>
                          <w:spacing w:val="-10"/>
                          <w:sz w:val="14"/>
                        </w:rPr>
                        <w:t>j</w:t>
                      </w:r>
                    </w:p>
                  </w:txbxContent>
                </v:textbox>
                <w10:wrap anchorx="page"/>
              </v:shape>
            </w:pict>
          </mc:Fallback>
        </mc:AlternateContent>
      </w:r>
      <w:r>
        <w:rPr>
          <w:rFonts w:ascii="Arial"/>
          <w:i/>
          <w:color w:val="231F20"/>
          <w:spacing w:val="-5"/>
          <w:position w:val="-9"/>
          <w:sz w:val="20"/>
        </w:rPr>
        <w:t>p</w:t>
      </w:r>
      <w:r>
        <w:rPr>
          <w:i/>
          <w:color w:val="231F20"/>
          <w:spacing w:val="-5"/>
          <w:sz w:val="14"/>
        </w:rPr>
        <w:t>j</w:t>
      </w:r>
      <w:r>
        <w:rPr>
          <w:i/>
          <w:color w:val="231F20"/>
          <w:sz w:val="14"/>
        </w:rPr>
        <w:tab/>
      </w:r>
      <w:r>
        <w:rPr>
          <w:rFonts w:ascii="Arial"/>
          <w:i/>
          <w:color w:val="231F20"/>
          <w:spacing w:val="-5"/>
          <w:position w:val="-9"/>
          <w:sz w:val="20"/>
        </w:rPr>
        <w:t>p</w:t>
      </w:r>
      <w:r>
        <w:rPr>
          <w:i/>
          <w:color w:val="231F20"/>
          <w:spacing w:val="-5"/>
          <w:sz w:val="14"/>
        </w:rPr>
        <w:t>j</w:t>
      </w:r>
    </w:p>
    <w:p w14:paraId="54A7D71C" w14:textId="77777777" w:rsidR="004C7718" w:rsidRDefault="006F207A">
      <w:pPr>
        <w:spacing w:before="131"/>
        <w:ind w:right="151"/>
        <w:jc w:val="right"/>
        <w:rPr>
          <w:rFonts w:ascii="Arial"/>
          <w:sz w:val="20"/>
        </w:rPr>
      </w:pPr>
      <w:r>
        <w:br w:type="column"/>
      </w:r>
      <w:r>
        <w:rPr>
          <w:rFonts w:ascii="Arial"/>
          <w:color w:val="231F20"/>
          <w:spacing w:val="-131"/>
          <w:w w:val="115"/>
          <w:sz w:val="20"/>
        </w:rPr>
        <w:t>7</w:t>
      </w:r>
    </w:p>
    <w:p w14:paraId="54A7D71D" w14:textId="77777777" w:rsidR="004C7718" w:rsidRDefault="006F207A">
      <w:pPr>
        <w:spacing w:before="207"/>
        <w:ind w:right="185"/>
        <w:jc w:val="right"/>
        <w:rPr>
          <w:i/>
          <w:sz w:val="20"/>
        </w:rPr>
      </w:pPr>
      <w:r>
        <w:rPr>
          <w:i/>
          <w:noProof/>
          <w:sz w:val="20"/>
        </w:rPr>
        <mc:AlternateContent>
          <mc:Choice Requires="wps">
            <w:drawing>
              <wp:anchor distT="0" distB="0" distL="0" distR="0" simplePos="0" relativeHeight="485249536" behindDoc="1" locked="0" layoutInCell="1" allowOverlap="1" wp14:anchorId="54A7DC26" wp14:editId="54A7DC27">
                <wp:simplePos x="0" y="0"/>
                <wp:positionH relativeFrom="page">
                  <wp:posOffset>4773586</wp:posOffset>
                </wp:positionH>
                <wp:positionV relativeFrom="paragraph">
                  <wp:posOffset>243736</wp:posOffset>
                </wp:positionV>
                <wp:extent cx="83185" cy="318135"/>
                <wp:effectExtent l="0" t="0" r="0" b="0"/>
                <wp:wrapNone/>
                <wp:docPr id="50" name="Text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185" cy="318135"/>
                        </a:xfrm>
                        <a:prstGeom prst="rect">
                          <a:avLst/>
                        </a:prstGeom>
                      </wps:spPr>
                      <wps:txbx>
                        <w:txbxContent>
                          <w:p w14:paraId="54A7DD70" w14:textId="77777777" w:rsidR="004C7718" w:rsidRDefault="006F207A">
                            <w:pPr>
                              <w:pStyle w:val="BodyText"/>
                              <w:spacing w:line="192" w:lineRule="exact"/>
                              <w:rPr>
                                <w:rFonts w:ascii="Arial"/>
                              </w:rPr>
                            </w:pPr>
                            <w:r>
                              <w:rPr>
                                <w:rFonts w:ascii="Arial"/>
                                <w:color w:val="231F20"/>
                                <w:spacing w:val="-10"/>
                                <w:w w:val="115"/>
                              </w:rPr>
                              <w:t>3</w:t>
                            </w:r>
                          </w:p>
                        </w:txbxContent>
                      </wps:txbx>
                      <wps:bodyPr wrap="square" lIns="0" tIns="0" rIns="0" bIns="0" rtlCol="0">
                        <a:noAutofit/>
                      </wps:bodyPr>
                    </wps:wsp>
                  </a:graphicData>
                </a:graphic>
              </wp:anchor>
            </w:drawing>
          </mc:Choice>
          <mc:Fallback>
            <w:pict>
              <v:shape w14:anchorId="54A7DC26" id="Textbox 50" o:spid="_x0000_s1047" type="#_x0000_t202" style="position:absolute;left:0;text-align:left;margin-left:375.85pt;margin-top:19.2pt;width:6.55pt;height:25.05pt;z-index:-180669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" filled="f" stroked="f">
                <v:textbox inset="0,0,0,0">
                  <w:txbxContent>
                    <w:p w14:paraId="54A7DD70" w14:textId="77777777" w:rsidR="004C7718" w:rsidRDefault="006F207A">
                      <w:pPr>
                        <w:pStyle w:val="BodyText"/>
                        <w:spacing w:line="192" w:lineRule="exact"/>
                        <w:rPr>
                          <w:rFonts w:ascii="Arial"/>
                        </w:rPr>
                      </w:pPr>
                      <w:r>
                        <w:rPr>
                          <w:rFonts w:ascii="Arial"/>
                          <w:color w:val="231F20"/>
                          <w:spacing w:val="-10"/>
                          <w:w w:val="115"/>
                        </w:rPr>
                        <w:t>3</w:t>
                      </w:r>
                    </w:p>
                  </w:txbxContent>
                </v:textbox>
                <w10:wrap anchorx="page"/>
              </v:shape>
            </w:pict>
          </mc:Fallback>
        </mc:AlternateContent>
      </w:r>
      <w:r>
        <w:rPr>
          <w:i/>
          <w:color w:val="231F20"/>
          <w:spacing w:val="-10"/>
          <w:w w:val="130"/>
          <w:sz w:val="20"/>
        </w:rPr>
        <w:t>X</w:t>
      </w:r>
    </w:p>
    <w:p w14:paraId="54A7D71E" w14:textId="77777777" w:rsidR="004C7718" w:rsidRDefault="006F207A">
      <w:pPr>
        <w:tabs>
          <w:tab w:val="left" w:pos="620"/>
        </w:tabs>
        <w:spacing w:before="46" w:line="160" w:lineRule="exact"/>
        <w:ind w:left="161"/>
        <w:rPr>
          <w:i/>
          <w:sz w:val="14"/>
        </w:rPr>
      </w:pPr>
      <w:r>
        <w:rPr>
          <w:i/>
          <w:noProof/>
          <w:sz w:val="14"/>
        </w:rPr>
        <mc:AlternateContent>
          <mc:Choice Requires="wps">
            <w:drawing>
              <wp:anchor distT="0" distB="0" distL="0" distR="0" simplePos="0" relativeHeight="15739904" behindDoc="0" locked="0" layoutInCell="1" allowOverlap="1" wp14:anchorId="54A7DC28" wp14:editId="54A7DC29">
                <wp:simplePos x="0" y="0"/>
                <wp:positionH relativeFrom="page">
                  <wp:posOffset>4295518</wp:posOffset>
                </wp:positionH>
                <wp:positionV relativeFrom="paragraph">
                  <wp:posOffset>73474</wp:posOffset>
                </wp:positionV>
                <wp:extent cx="69850" cy="139700"/>
                <wp:effectExtent l="0" t="0" r="0" b="0"/>
                <wp:wrapNone/>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71"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28" id="Textbox 51" o:spid="_x0000_s1048" type="#_x0000_t202" style="position:absolute;left:0;text-align:left;margin-left:338.25pt;margin-top:5.8pt;width:5.5pt;height:11pt;z-index:157399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" filled="f" stroked="f">
                <v:textbox inset="0,0,0,0">
                  <w:txbxContent>
                    <w:p w14:paraId="54A7DD71"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noProof/>
          <w:sz w:val="14"/>
        </w:rPr>
        <mc:AlternateContent>
          <mc:Choice Requires="wps">
            <w:drawing>
              <wp:anchor distT="0" distB="0" distL="0" distR="0" simplePos="0" relativeHeight="485230592" behindDoc="1" locked="0" layoutInCell="1" allowOverlap="1" wp14:anchorId="54A7DC2A" wp14:editId="54A7DC2B">
                <wp:simplePos x="0" y="0"/>
                <wp:positionH relativeFrom="page">
                  <wp:posOffset>4587119</wp:posOffset>
                </wp:positionH>
                <wp:positionV relativeFrom="paragraph">
                  <wp:posOffset>73474</wp:posOffset>
                </wp:positionV>
                <wp:extent cx="69850" cy="139700"/>
                <wp:effectExtent l="0" t="0" r="0" b="0"/>
                <wp:wrapNone/>
                <wp:docPr id="52" name="Text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72"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2A" id="Textbox 52" o:spid="_x0000_s1049" type="#_x0000_t202" style="position:absolute;left:0;text-align:left;margin-left:361.2pt;margin-top:5.8pt;width:5.5pt;height:11pt;z-index:-180858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" filled="f" stroked="f">
                <v:textbox inset="0,0,0,0">
                  <w:txbxContent>
                    <w:p w14:paraId="54A7DD72"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color w:val="231F20"/>
          <w:spacing w:val="-10"/>
          <w:sz w:val="14"/>
        </w:rPr>
        <w:t>j</w:t>
      </w:r>
      <w:r>
        <w:rPr>
          <w:i/>
          <w:color w:val="231F20"/>
          <w:sz w:val="14"/>
        </w:rPr>
        <w:tab/>
      </w:r>
      <w:r>
        <w:rPr>
          <w:i/>
          <w:color w:val="231F20"/>
          <w:spacing w:val="-10"/>
          <w:sz w:val="14"/>
        </w:rPr>
        <w:t>j</w:t>
      </w:r>
    </w:p>
    <w:p w14:paraId="54A7D71F" w14:textId="77777777" w:rsidR="004C7718" w:rsidRDefault="006F207A">
      <w:pPr>
        <w:tabs>
          <w:tab w:val="left" w:pos="620"/>
        </w:tabs>
        <w:spacing w:line="160" w:lineRule="exact"/>
        <w:ind w:left="161"/>
        <w:rPr>
          <w:sz w:val="14"/>
        </w:rPr>
      </w:pPr>
      <w:r>
        <w:rPr>
          <w:color w:val="231F20"/>
          <w:spacing w:val="-5"/>
          <w:sz w:val="14"/>
        </w:rPr>
        <w:t>15</w:t>
      </w:r>
      <w:r>
        <w:rPr>
          <w:color w:val="231F20"/>
          <w:sz w:val="14"/>
        </w:rPr>
        <w:tab/>
      </w:r>
      <w:r>
        <w:rPr>
          <w:color w:val="231F20"/>
          <w:spacing w:val="-5"/>
          <w:sz w:val="14"/>
        </w:rPr>
        <w:t>16</w:t>
      </w:r>
    </w:p>
    <w:p w14:paraId="54A7D720" w14:textId="77777777" w:rsidR="004C7718" w:rsidRDefault="006F207A">
      <w:pPr>
        <w:tabs>
          <w:tab w:val="left" w:pos="459"/>
        </w:tabs>
        <w:spacing w:before="2"/>
        <w:ind w:right="201"/>
        <w:jc w:val="right"/>
        <w:rPr>
          <w:rFonts w:ascii="Arial"/>
          <w:position w:val="-4"/>
          <w:sz w:val="20"/>
        </w:rPr>
      </w:pPr>
      <w:r>
        <w:rPr>
          <w:rFonts w:ascii="Arial"/>
          <w:noProof/>
          <w:position w:val="-4"/>
          <w:sz w:val="20"/>
        </w:rPr>
        <mc:AlternateContent>
          <mc:Choice Requires="wps">
            <w:drawing>
              <wp:anchor distT="0" distB="0" distL="0" distR="0" simplePos="0" relativeHeight="485247488" behindDoc="1" locked="0" layoutInCell="1" allowOverlap="1" wp14:anchorId="54A7DC2C" wp14:editId="54A7DC2D">
                <wp:simplePos x="0" y="0"/>
                <wp:positionH relativeFrom="page">
                  <wp:posOffset>4365359</wp:posOffset>
                </wp:positionH>
                <wp:positionV relativeFrom="paragraph">
                  <wp:posOffset>118305</wp:posOffset>
                </wp:positionV>
                <wp:extent cx="88900" cy="197485"/>
                <wp:effectExtent l="0" t="0" r="0" b="0"/>
                <wp:wrapNone/>
                <wp:docPr id="53" name="Text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900" cy="197485"/>
                        </a:xfrm>
                        <a:prstGeom prst="rect">
                          <a:avLst/>
                        </a:prstGeom>
                      </wps:spPr>
                      <wps:txbx>
                        <w:txbxContent>
                          <w:p w14:paraId="54A7DD73" w14:textId="77777777" w:rsidR="004C7718" w:rsidRDefault="006F207A">
                            <w:pPr>
                              <w:spacing w:line="140" w:lineRule="exact"/>
                              <w:rPr>
                                <w:sz w:val="14"/>
                              </w:rPr>
                            </w:pPr>
                            <w:r>
                              <w:rPr>
                                <w:color w:val="231F20"/>
                                <w:spacing w:val="-5"/>
                                <w:w w:val="90"/>
                                <w:sz w:val="14"/>
                              </w:rPr>
                              <w:t>25</w:t>
                            </w:r>
                          </w:p>
                          <w:p w14:paraId="54A7DD74" w14:textId="77777777" w:rsidR="004C7718" w:rsidRDefault="006F207A">
                            <w:pPr>
                              <w:spacing w:before="7" w:line="163" w:lineRule="exact"/>
                              <w:rPr>
                                <w:i/>
                                <w:sz w:val="14"/>
                              </w:rPr>
                            </w:pPr>
                            <w:r>
                              <w:rPr>
                                <w:i/>
                                <w:color w:val="231F20"/>
                                <w:spacing w:val="-10"/>
                                <w:sz w:val="14"/>
                              </w:rPr>
                              <w:t>j</w:t>
                            </w:r>
                          </w:p>
                        </w:txbxContent>
                      </wps:txbx>
                      <wps:bodyPr wrap="square" lIns="0" tIns="0" rIns="0" bIns="0" rtlCol="0">
                        <a:noAutofit/>
                      </wps:bodyPr>
                    </wps:wsp>
                  </a:graphicData>
                </a:graphic>
              </wp:anchor>
            </w:drawing>
          </mc:Choice>
          <mc:Fallback>
            <w:pict>
              <v:shape w14:anchorId="54A7DC2C" id="Textbox 53" o:spid="_x0000_s1050" type="#_x0000_t202" style="position:absolute;left:0;text-align:left;margin-left:343.75pt;margin-top:9.3pt;width:7pt;height:15.55pt;z-index:-180689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" filled="f" stroked="f">
                <v:textbox inset="0,0,0,0">
                  <w:txbxContent>
                    <w:p w14:paraId="54A7DD73" w14:textId="77777777" w:rsidR="004C7718" w:rsidRDefault="006F207A">
                      <w:pPr>
                        <w:spacing w:line="140" w:lineRule="exact"/>
                        <w:rPr>
                          <w:sz w:val="14"/>
                        </w:rPr>
                      </w:pPr>
                      <w:r>
                        <w:rPr>
                          <w:color w:val="231F20"/>
                          <w:spacing w:val="-5"/>
                          <w:w w:val="90"/>
                          <w:sz w:val="14"/>
                        </w:rPr>
                        <w:t>25</w:t>
                      </w:r>
                    </w:p>
                    <w:p w14:paraId="54A7DD74" w14:textId="77777777" w:rsidR="004C7718" w:rsidRDefault="006F207A">
                      <w:pPr>
                        <w:spacing w:before="7" w:line="163" w:lineRule="exact"/>
                        <w:rPr>
                          <w:i/>
                          <w:sz w:val="14"/>
                        </w:rPr>
                      </w:pPr>
                      <w:r>
                        <w:rPr>
                          <w:i/>
                          <w:color w:val="231F20"/>
                          <w:spacing w:val="-10"/>
                          <w:sz w:val="14"/>
                        </w:rPr>
                        <w:t>j</w:t>
                      </w:r>
                    </w:p>
                  </w:txbxContent>
                </v:textbox>
                <w10:wrap anchorx="page"/>
              </v:shape>
            </w:pict>
          </mc:Fallback>
        </mc:AlternateContent>
      </w:r>
      <w:r>
        <w:rPr>
          <w:rFonts w:ascii="Arial"/>
          <w:noProof/>
          <w:position w:val="-4"/>
          <w:sz w:val="20"/>
        </w:rPr>
        <mc:AlternateContent>
          <mc:Choice Requires="wps">
            <w:drawing>
              <wp:anchor distT="0" distB="0" distL="0" distR="0" simplePos="0" relativeHeight="485248000" behindDoc="1" locked="0" layoutInCell="1" allowOverlap="1" wp14:anchorId="54A7DC2E" wp14:editId="54A7DC2F">
                <wp:simplePos x="0" y="0"/>
                <wp:positionH relativeFrom="page">
                  <wp:posOffset>4656959</wp:posOffset>
                </wp:positionH>
                <wp:positionV relativeFrom="paragraph">
                  <wp:posOffset>118305</wp:posOffset>
                </wp:positionV>
                <wp:extent cx="200025" cy="377190"/>
                <wp:effectExtent l="0" t="0" r="0" b="0"/>
                <wp:wrapNone/>
                <wp:docPr id="54"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25" cy="377190"/>
                        </a:xfrm>
                        <a:prstGeom prst="rect">
                          <a:avLst/>
                        </a:prstGeom>
                      </wps:spPr>
                      <wps:txbx>
                        <w:txbxContent>
                          <w:p w14:paraId="54A7DD75" w14:textId="77777777" w:rsidR="004C7718" w:rsidRDefault="006F207A">
                            <w:pPr>
                              <w:spacing w:line="97" w:lineRule="exact"/>
                              <w:rPr>
                                <w:sz w:val="14"/>
                              </w:rPr>
                            </w:pPr>
                            <w:r>
                              <w:rPr>
                                <w:color w:val="231F20"/>
                                <w:spacing w:val="-5"/>
                                <w:sz w:val="14"/>
                              </w:rPr>
                              <w:t>26</w:t>
                            </w:r>
                          </w:p>
                          <w:p w14:paraId="54A7DD76" w14:textId="77777777" w:rsidR="004C7718" w:rsidRDefault="006F207A">
                            <w:pPr>
                              <w:spacing w:line="191" w:lineRule="exact"/>
                              <w:rPr>
                                <w:rFonts w:ascii="Arial"/>
                                <w:sz w:val="20"/>
                              </w:rPr>
                            </w:pPr>
                            <w:r>
                              <w:rPr>
                                <w:i/>
                                <w:color w:val="231F20"/>
                                <w:w w:val="115"/>
                                <w:sz w:val="20"/>
                                <w:vertAlign w:val="subscript"/>
                              </w:rPr>
                              <w:t>j</w:t>
                            </w:r>
                            <w:r>
                              <w:rPr>
                                <w:i/>
                                <w:color w:val="231F20"/>
                                <w:spacing w:val="76"/>
                                <w:w w:val="150"/>
                                <w:sz w:val="20"/>
                              </w:rPr>
                              <w:t xml:space="preserve"> </w:t>
                            </w:r>
                            <w:r>
                              <w:rPr>
                                <w:rFonts w:ascii="Arial"/>
                                <w:color w:val="231F20"/>
                                <w:spacing w:val="-10"/>
                                <w:w w:val="115"/>
                                <w:sz w:val="20"/>
                              </w:rPr>
                              <w:t>7</w:t>
                            </w:r>
                          </w:p>
                        </w:txbxContent>
                      </wps:txbx>
                      <wps:bodyPr wrap="square" lIns="0" tIns="0" rIns="0" bIns="0" rtlCol="0">
                        <a:noAutofit/>
                      </wps:bodyPr>
                    </wps:wsp>
                  </a:graphicData>
                </a:graphic>
              </wp:anchor>
            </w:drawing>
          </mc:Choice>
          <mc:Fallback>
            <w:pict>
              <v:shape w14:anchorId="54A7DC2E" id="Textbox 54" o:spid="_x0000_s1051" type="#_x0000_t202" style="position:absolute;left:0;text-align:left;margin-left:366.7pt;margin-top:9.3pt;width:15.75pt;height:29.7pt;z-index:-180684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" filled="f" stroked="f">
                <v:textbox inset="0,0,0,0">
                  <w:txbxContent>
                    <w:p w14:paraId="54A7DD75" w14:textId="77777777" w:rsidR="004C7718" w:rsidRDefault="006F207A">
                      <w:pPr>
                        <w:spacing w:line="97" w:lineRule="exact"/>
                        <w:rPr>
                          <w:sz w:val="14"/>
                        </w:rPr>
                      </w:pPr>
                      <w:r>
                        <w:rPr>
                          <w:color w:val="231F20"/>
                          <w:spacing w:val="-5"/>
                          <w:sz w:val="14"/>
                        </w:rPr>
                        <w:t>26</w:t>
                      </w:r>
                    </w:p>
                    <w:p w14:paraId="54A7DD76" w14:textId="77777777" w:rsidR="004C7718" w:rsidRDefault="006F207A">
                      <w:pPr>
                        <w:spacing w:line="191" w:lineRule="exact"/>
                        <w:rPr>
                          <w:rFonts w:ascii="Arial"/>
                          <w:sz w:val="20"/>
                        </w:rPr>
                      </w:pPr>
                      <w:r>
                        <w:rPr>
                          <w:i/>
                          <w:color w:val="231F20"/>
                          <w:w w:val="115"/>
                          <w:sz w:val="20"/>
                          <w:vertAlign w:val="subscript"/>
                        </w:rPr>
                        <w:t>j</w:t>
                      </w:r>
                      <w:r>
                        <w:rPr>
                          <w:i/>
                          <w:color w:val="231F20"/>
                          <w:spacing w:val="76"/>
                          <w:w w:val="150"/>
                          <w:sz w:val="20"/>
                        </w:rPr>
                        <w:t xml:space="preserve"> </w:t>
                      </w:r>
                      <w:r>
                        <w:rPr>
                          <w:rFonts w:ascii="Arial"/>
                          <w:color w:val="231F20"/>
                          <w:spacing w:val="-10"/>
                          <w:w w:val="115"/>
                          <w:sz w:val="20"/>
                        </w:rPr>
                        <w:t>7</w:t>
                      </w:r>
                    </w:p>
                  </w:txbxContent>
                </v:textbox>
                <w10:wrap anchorx="page"/>
              </v:shape>
            </w:pict>
          </mc:Fallback>
        </mc:AlternateContent>
      </w:r>
      <w:r>
        <w:rPr>
          <w:rFonts w:ascii="Arial"/>
          <w:i/>
          <w:color w:val="231F20"/>
          <w:spacing w:val="-5"/>
          <w:w w:val="105"/>
          <w:position w:val="-9"/>
          <w:sz w:val="20"/>
        </w:rPr>
        <w:t>p</w:t>
      </w:r>
      <w:r>
        <w:rPr>
          <w:i/>
          <w:color w:val="231F20"/>
          <w:spacing w:val="-5"/>
          <w:w w:val="105"/>
          <w:sz w:val="14"/>
        </w:rPr>
        <w:t>j</w:t>
      </w:r>
      <w:r>
        <w:rPr>
          <w:i/>
          <w:color w:val="231F20"/>
          <w:sz w:val="14"/>
        </w:rPr>
        <w:tab/>
      </w:r>
      <w:r>
        <w:rPr>
          <w:rFonts w:ascii="Arial"/>
          <w:i/>
          <w:color w:val="231F20"/>
          <w:w w:val="105"/>
          <w:position w:val="-9"/>
          <w:sz w:val="20"/>
        </w:rPr>
        <w:t>p</w:t>
      </w:r>
      <w:r>
        <w:rPr>
          <w:i/>
          <w:color w:val="231F20"/>
          <w:w w:val="105"/>
          <w:sz w:val="14"/>
        </w:rPr>
        <w:t>j</w:t>
      </w:r>
      <w:r>
        <w:rPr>
          <w:i/>
          <w:color w:val="231F20"/>
          <w:spacing w:val="35"/>
          <w:w w:val="105"/>
          <w:sz w:val="14"/>
        </w:rPr>
        <w:t xml:space="preserve">  </w:t>
      </w:r>
      <w:r>
        <w:rPr>
          <w:rFonts w:ascii="Arial"/>
          <w:color w:val="231F20"/>
          <w:spacing w:val="-10"/>
          <w:w w:val="105"/>
          <w:position w:val="-4"/>
          <w:sz w:val="20"/>
        </w:rPr>
        <w:t>7</w:t>
      </w:r>
    </w:p>
    <w:p w14:paraId="54A7D721" w14:textId="77777777" w:rsidR="004C7718" w:rsidRDefault="004C7718">
      <w:pPr>
        <w:jc w:val="right"/>
        <w:rPr>
          <w:rFonts w:ascii="Arial"/>
          <w:position w:val="-4"/>
          <w:sz w:val="20"/>
        </w:rPr>
        <w:sectPr w:rsidR="004C7718">
          <w:type w:val="continuous"/>
          <w:pgSz w:w="8850" w:h="13270"/>
          <w:pgMar w:top="60" w:right="992" w:bottom="1120" w:left="992" w:header="0" w:footer="926" w:gutter="0"/>
          <w:cols w:num="6" w:space="720" w:equalWidth="0">
            <w:col w:w="1108" w:space="158"/>
            <w:col w:w="893" w:space="477"/>
            <w:col w:w="893" w:space="191"/>
            <w:col w:w="925" w:space="158"/>
            <w:col w:w="760" w:space="158"/>
            <w:col w:w="1145"/>
          </w:cols>
        </w:sectPr>
      </w:pPr>
    </w:p>
    <w:p w14:paraId="54A7D722" w14:textId="77777777" w:rsidR="004C7718" w:rsidRDefault="006F207A">
      <w:pPr>
        <w:tabs>
          <w:tab w:val="left" w:pos="2436"/>
        </w:tabs>
        <w:spacing w:before="125"/>
        <w:ind w:left="1316"/>
        <w:jc w:val="center"/>
        <w:rPr>
          <w:rFonts w:ascii="Arial" w:hAnsi="Arial"/>
          <w:position w:val="1"/>
          <w:sz w:val="20"/>
        </w:rPr>
      </w:pPr>
      <w:r>
        <w:rPr>
          <w:rFonts w:ascii="Arial" w:hAnsi="Arial"/>
          <w:noProof/>
          <w:position w:val="1"/>
          <w:sz w:val="20"/>
        </w:rPr>
        <mc:AlternateContent>
          <mc:Choice Requires="wps">
            <w:drawing>
              <wp:anchor distT="0" distB="0" distL="0" distR="0" simplePos="0" relativeHeight="485231104" behindDoc="1" locked="0" layoutInCell="1" allowOverlap="1" wp14:anchorId="54A7DC30" wp14:editId="54A7DC31">
                <wp:simplePos x="0" y="0"/>
                <wp:positionH relativeFrom="page">
                  <wp:posOffset>1465919</wp:posOffset>
                </wp:positionH>
                <wp:positionV relativeFrom="paragraph">
                  <wp:posOffset>208131</wp:posOffset>
                </wp:positionV>
                <wp:extent cx="534670" cy="393065"/>
                <wp:effectExtent l="0" t="0" r="0" b="0"/>
                <wp:wrapNone/>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4670" cy="393065"/>
                        </a:xfrm>
                        <a:prstGeom prst="rect">
                          <a:avLst/>
                        </a:prstGeom>
                      </wps:spPr>
                      <wps:txbx>
                        <w:txbxContent>
                          <w:p w14:paraId="54A7DD77" w14:textId="77777777" w:rsidR="004C7718" w:rsidRDefault="006F207A">
                            <w:pPr>
                              <w:spacing w:line="351" w:lineRule="exact"/>
                              <w:rPr>
                                <w:rFonts w:ascii="Arial"/>
                                <w:position w:val="5"/>
                                <w:sz w:val="20"/>
                              </w:rPr>
                            </w:pPr>
                            <w:r>
                              <w:rPr>
                                <w:rFonts w:ascii="Arial"/>
                                <w:color w:val="231F20"/>
                                <w:spacing w:val="-131"/>
                                <w:w w:val="115"/>
                                <w:position w:val="17"/>
                                <w:sz w:val="20"/>
                              </w:rPr>
                              <w:t>6</w:t>
                            </w:r>
                            <w:r>
                              <w:rPr>
                                <w:rFonts w:ascii="Arial"/>
                                <w:color w:val="231F20"/>
                                <w:w w:val="115"/>
                                <w:position w:val="5"/>
                                <w:sz w:val="20"/>
                              </w:rPr>
                              <w:t>4</w:t>
                            </w:r>
                            <w:r>
                              <w:rPr>
                                <w:rFonts w:ascii="Arial"/>
                                <w:color w:val="231F20"/>
                                <w:spacing w:val="-31"/>
                                <w:w w:val="115"/>
                                <w:position w:val="5"/>
                                <w:sz w:val="20"/>
                              </w:rPr>
                              <w:t xml:space="preserve"> </w:t>
                            </w:r>
                            <w:r>
                              <w:rPr>
                                <w:i/>
                                <w:color w:val="231F20"/>
                                <w:w w:val="115"/>
                                <w:position w:val="3"/>
                                <w:sz w:val="20"/>
                              </w:rPr>
                              <w:t>e</w:t>
                            </w:r>
                            <w:r>
                              <w:rPr>
                                <w:i/>
                                <w:color w:val="231F20"/>
                                <w:w w:val="115"/>
                                <w:sz w:val="14"/>
                              </w:rPr>
                              <w:t>RAND</w:t>
                            </w:r>
                            <w:r>
                              <w:rPr>
                                <w:i/>
                                <w:color w:val="231F20"/>
                                <w:spacing w:val="3"/>
                                <w:w w:val="115"/>
                                <w:sz w:val="14"/>
                              </w:rPr>
                              <w:t xml:space="preserve"> </w:t>
                            </w:r>
                            <w:r>
                              <w:rPr>
                                <w:rFonts w:ascii="Arial"/>
                                <w:color w:val="231F20"/>
                                <w:spacing w:val="-152"/>
                                <w:w w:val="115"/>
                                <w:position w:val="17"/>
                                <w:sz w:val="20"/>
                              </w:rPr>
                              <w:t>7</w:t>
                            </w:r>
                            <w:r>
                              <w:rPr>
                                <w:rFonts w:ascii="Arial"/>
                                <w:color w:val="231F20"/>
                                <w:spacing w:val="-21"/>
                                <w:w w:val="115"/>
                                <w:position w:val="5"/>
                                <w:sz w:val="20"/>
                              </w:rPr>
                              <w:t>5</w:t>
                            </w:r>
                          </w:p>
                        </w:txbxContent>
                      </wps:txbx>
                      <wps:bodyPr wrap="square" lIns="0" tIns="0" rIns="0" bIns="0" rtlCol="0">
                        <a:noAutofit/>
                      </wps:bodyPr>
                    </wps:wsp>
                  </a:graphicData>
                </a:graphic>
              </wp:anchor>
            </w:drawing>
          </mc:Choice>
          <mc:Fallback>
            <w:pict>
              <v:shape w14:anchorId="54A7DC30" id="Textbox 55" o:spid="_x0000_s1052" type="#_x0000_t202" style="position:absolute;left:0;text-align:left;margin-left:115.45pt;margin-top:16.4pt;width:42.1pt;height:30.95pt;z-index:-180853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" filled="f" stroked="f">
                <v:textbox inset="0,0,0,0">
                  <w:txbxContent>
                    <w:p w14:paraId="54A7DD77" w14:textId="77777777" w:rsidR="004C7718" w:rsidRDefault="006F207A">
                      <w:pPr>
                        <w:spacing w:line="351" w:lineRule="exact"/>
                        <w:rPr>
                          <w:rFonts w:ascii="Arial"/>
                          <w:position w:val="5"/>
                          <w:sz w:val="20"/>
                        </w:rPr>
                      </w:pPr>
                      <w:r>
                        <w:rPr>
                          <w:rFonts w:ascii="Arial"/>
                          <w:color w:val="231F20"/>
                          <w:spacing w:val="-131"/>
                          <w:w w:val="115"/>
                          <w:position w:val="17"/>
                          <w:sz w:val="20"/>
                        </w:rPr>
                        <w:t>6</w:t>
                      </w:r>
                      <w:r>
                        <w:rPr>
                          <w:rFonts w:ascii="Arial"/>
                          <w:color w:val="231F20"/>
                          <w:w w:val="115"/>
                          <w:position w:val="5"/>
                          <w:sz w:val="20"/>
                        </w:rPr>
                        <w:t>4</w:t>
                      </w:r>
                      <w:r>
                        <w:rPr>
                          <w:rFonts w:ascii="Arial"/>
                          <w:color w:val="231F20"/>
                          <w:spacing w:val="-31"/>
                          <w:w w:val="115"/>
                          <w:position w:val="5"/>
                          <w:sz w:val="20"/>
                        </w:rPr>
                        <w:t xml:space="preserve"> </w:t>
                      </w:r>
                      <w:r>
                        <w:rPr>
                          <w:i/>
                          <w:color w:val="231F20"/>
                          <w:w w:val="115"/>
                          <w:position w:val="3"/>
                          <w:sz w:val="20"/>
                        </w:rPr>
                        <w:t>e</w:t>
                      </w:r>
                      <w:r>
                        <w:rPr>
                          <w:i/>
                          <w:color w:val="231F20"/>
                          <w:w w:val="115"/>
                          <w:sz w:val="14"/>
                        </w:rPr>
                        <w:t>RAND</w:t>
                      </w:r>
                      <w:r>
                        <w:rPr>
                          <w:i/>
                          <w:color w:val="231F20"/>
                          <w:spacing w:val="3"/>
                          <w:w w:val="115"/>
                          <w:sz w:val="14"/>
                        </w:rPr>
                        <w:t xml:space="preserve"> </w:t>
                      </w:r>
                      <w:r>
                        <w:rPr>
                          <w:rFonts w:ascii="Arial"/>
                          <w:color w:val="231F20"/>
                          <w:spacing w:val="-152"/>
                          <w:w w:val="115"/>
                          <w:position w:val="17"/>
                          <w:sz w:val="20"/>
                        </w:rPr>
                        <w:t>7</w:t>
                      </w:r>
                      <w:r>
                        <w:rPr>
                          <w:rFonts w:ascii="Arial"/>
                          <w:color w:val="231F20"/>
                          <w:spacing w:val="-21"/>
                          <w:w w:val="115"/>
                          <w:position w:val="5"/>
                          <w:sz w:val="20"/>
                        </w:rPr>
                        <w:t>5</w:t>
                      </w:r>
                    </w:p>
                  </w:txbxContent>
                </v:textbox>
                <w10:wrap anchorx="page"/>
              </v:shape>
            </w:pict>
          </mc:Fallback>
        </mc:AlternateContent>
      </w:r>
      <w:r>
        <w:rPr>
          <w:rFonts w:ascii="Arial" w:hAnsi="Arial"/>
          <w:noProof/>
          <w:position w:val="1"/>
          <w:sz w:val="20"/>
        </w:rPr>
        <mc:AlternateContent>
          <mc:Choice Requires="wps">
            <w:drawing>
              <wp:anchor distT="0" distB="0" distL="0" distR="0" simplePos="0" relativeHeight="485231616" behindDoc="1" locked="0" layoutInCell="1" allowOverlap="1" wp14:anchorId="54A7DC32" wp14:editId="54A7DC33">
                <wp:simplePos x="0" y="0"/>
                <wp:positionH relativeFrom="page">
                  <wp:posOffset>2336400</wp:posOffset>
                </wp:positionH>
                <wp:positionV relativeFrom="paragraph">
                  <wp:posOffset>208131</wp:posOffset>
                </wp:positionV>
                <wp:extent cx="534670" cy="393065"/>
                <wp:effectExtent l="0" t="0" r="0" b="0"/>
                <wp:wrapNone/>
                <wp:docPr id="56"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4670" cy="393065"/>
                        </a:xfrm>
                        <a:prstGeom prst="rect">
                          <a:avLst/>
                        </a:prstGeom>
                      </wps:spPr>
                      <wps:txbx>
                        <w:txbxContent>
                          <w:p w14:paraId="54A7DD78" w14:textId="77777777" w:rsidR="004C7718" w:rsidRDefault="006F207A">
                            <w:pPr>
                              <w:spacing w:line="367" w:lineRule="exact"/>
                              <w:rPr>
                                <w:rFonts w:ascii="Arial"/>
                                <w:position w:val="7"/>
                                <w:sz w:val="20"/>
                              </w:rPr>
                            </w:pPr>
                            <w:r>
                              <w:rPr>
                                <w:rFonts w:ascii="Arial"/>
                                <w:color w:val="231F20"/>
                                <w:spacing w:val="-131"/>
                                <w:w w:val="115"/>
                                <w:position w:val="19"/>
                                <w:sz w:val="20"/>
                              </w:rPr>
                              <w:t>6</w:t>
                            </w:r>
                            <w:r>
                              <w:rPr>
                                <w:rFonts w:ascii="Arial"/>
                                <w:color w:val="231F20"/>
                                <w:w w:val="115"/>
                                <w:position w:val="7"/>
                                <w:sz w:val="20"/>
                              </w:rPr>
                              <w:t>4</w:t>
                            </w:r>
                            <w:r>
                              <w:rPr>
                                <w:rFonts w:ascii="Arial"/>
                                <w:color w:val="231F20"/>
                                <w:spacing w:val="-31"/>
                                <w:w w:val="115"/>
                                <w:position w:val="7"/>
                                <w:sz w:val="20"/>
                              </w:rPr>
                              <w:t xml:space="preserve"> </w:t>
                            </w:r>
                            <w:r>
                              <w:rPr>
                                <w:rFonts w:ascii="Arial"/>
                                <w:i/>
                                <w:color w:val="231F20"/>
                                <w:w w:val="115"/>
                                <w:position w:val="5"/>
                                <w:sz w:val="20"/>
                              </w:rPr>
                              <w:t>c</w:t>
                            </w:r>
                            <w:r>
                              <w:rPr>
                                <w:i/>
                                <w:color w:val="231F20"/>
                                <w:w w:val="115"/>
                                <w:sz w:val="14"/>
                              </w:rPr>
                              <w:t>RAND</w:t>
                            </w:r>
                            <w:r>
                              <w:rPr>
                                <w:i/>
                                <w:color w:val="231F20"/>
                                <w:spacing w:val="-7"/>
                                <w:w w:val="115"/>
                                <w:sz w:val="14"/>
                              </w:rPr>
                              <w:t xml:space="preserve"> </w:t>
                            </w:r>
                            <w:r>
                              <w:rPr>
                                <w:rFonts w:ascii="Arial"/>
                                <w:color w:val="231F20"/>
                                <w:spacing w:val="-152"/>
                                <w:w w:val="115"/>
                                <w:position w:val="19"/>
                                <w:sz w:val="20"/>
                              </w:rPr>
                              <w:t>7</w:t>
                            </w:r>
                            <w:r>
                              <w:rPr>
                                <w:rFonts w:ascii="Arial"/>
                                <w:color w:val="231F20"/>
                                <w:spacing w:val="-21"/>
                                <w:w w:val="115"/>
                                <w:position w:val="7"/>
                                <w:sz w:val="20"/>
                              </w:rPr>
                              <w:t>5</w:t>
                            </w:r>
                          </w:p>
                        </w:txbxContent>
                      </wps:txbx>
                      <wps:bodyPr wrap="square" lIns="0" tIns="0" rIns="0" bIns="0" rtlCol="0">
                        <a:noAutofit/>
                      </wps:bodyPr>
                    </wps:wsp>
                  </a:graphicData>
                </a:graphic>
              </wp:anchor>
            </w:drawing>
          </mc:Choice>
          <mc:Fallback>
            <w:pict>
              <v:shape w14:anchorId="54A7DC32" id="Textbox 56" o:spid="_x0000_s1053" type="#_x0000_t202" style="position:absolute;left:0;text-align:left;margin-left:183.95pt;margin-top:16.4pt;width:42.1pt;height:30.95pt;z-index:-180848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" filled="f" stroked="f">
                <v:textbox inset="0,0,0,0">
                  <w:txbxContent>
                    <w:p w14:paraId="54A7DD78" w14:textId="77777777" w:rsidR="004C7718" w:rsidRDefault="006F207A">
                      <w:pPr>
                        <w:spacing w:line="367" w:lineRule="exact"/>
                        <w:rPr>
                          <w:rFonts w:ascii="Arial"/>
                          <w:position w:val="7"/>
                          <w:sz w:val="20"/>
                        </w:rPr>
                      </w:pPr>
                      <w:r>
                        <w:rPr>
                          <w:rFonts w:ascii="Arial"/>
                          <w:color w:val="231F20"/>
                          <w:spacing w:val="-131"/>
                          <w:w w:val="115"/>
                          <w:position w:val="19"/>
                          <w:sz w:val="20"/>
                        </w:rPr>
                        <w:t>6</w:t>
                      </w:r>
                      <w:r>
                        <w:rPr>
                          <w:rFonts w:ascii="Arial"/>
                          <w:color w:val="231F20"/>
                          <w:w w:val="115"/>
                          <w:position w:val="7"/>
                          <w:sz w:val="20"/>
                        </w:rPr>
                        <w:t>4</w:t>
                      </w:r>
                      <w:r>
                        <w:rPr>
                          <w:rFonts w:ascii="Arial"/>
                          <w:color w:val="231F20"/>
                          <w:spacing w:val="-31"/>
                          <w:w w:val="115"/>
                          <w:position w:val="7"/>
                          <w:sz w:val="20"/>
                        </w:rPr>
                        <w:t xml:space="preserve"> </w:t>
                      </w:r>
                      <w:r>
                        <w:rPr>
                          <w:rFonts w:ascii="Arial"/>
                          <w:i/>
                          <w:color w:val="231F20"/>
                          <w:w w:val="115"/>
                          <w:position w:val="5"/>
                          <w:sz w:val="20"/>
                        </w:rPr>
                        <w:t>c</w:t>
                      </w:r>
                      <w:r>
                        <w:rPr>
                          <w:i/>
                          <w:color w:val="231F20"/>
                          <w:w w:val="115"/>
                          <w:sz w:val="14"/>
                        </w:rPr>
                        <w:t>RAND</w:t>
                      </w:r>
                      <w:r>
                        <w:rPr>
                          <w:i/>
                          <w:color w:val="231F20"/>
                          <w:spacing w:val="-7"/>
                          <w:w w:val="115"/>
                          <w:sz w:val="14"/>
                        </w:rPr>
                        <w:t xml:space="preserve"> </w:t>
                      </w:r>
                      <w:r>
                        <w:rPr>
                          <w:rFonts w:ascii="Arial"/>
                          <w:color w:val="231F20"/>
                          <w:spacing w:val="-152"/>
                          <w:w w:val="115"/>
                          <w:position w:val="19"/>
                          <w:sz w:val="20"/>
                        </w:rPr>
                        <w:t>7</w:t>
                      </w:r>
                      <w:r>
                        <w:rPr>
                          <w:rFonts w:ascii="Arial"/>
                          <w:color w:val="231F20"/>
                          <w:spacing w:val="-21"/>
                          <w:w w:val="115"/>
                          <w:position w:val="7"/>
                          <w:sz w:val="20"/>
                        </w:rPr>
                        <w:t>5</w:t>
                      </w:r>
                    </w:p>
                  </w:txbxContent>
                </v:textbox>
                <w10:wrap anchorx="page"/>
              </v:shape>
            </w:pict>
          </mc:Fallback>
        </mc:AlternateContent>
      </w:r>
      <w:r>
        <w:rPr>
          <w:rFonts w:ascii="Arial" w:hAnsi="Arial"/>
          <w:color w:val="231F20"/>
          <w:w w:val="115"/>
          <w:position w:val="1"/>
          <w:sz w:val="20"/>
        </w:rPr>
        <w:t>6</w:t>
      </w:r>
      <w:r>
        <w:rPr>
          <w:rFonts w:ascii="Arial" w:hAnsi="Arial"/>
          <w:color w:val="231F20"/>
          <w:spacing w:val="-11"/>
          <w:w w:val="115"/>
          <w:position w:val="1"/>
          <w:sz w:val="20"/>
        </w:rPr>
        <w:t xml:space="preserve"> </w:t>
      </w:r>
      <w:r>
        <w:rPr>
          <w:i/>
          <w:color w:val="231F20"/>
          <w:w w:val="115"/>
          <w:position w:val="5"/>
          <w:sz w:val="20"/>
        </w:rPr>
        <w:t>e</w:t>
      </w:r>
      <w:r>
        <w:rPr>
          <w:i/>
          <w:color w:val="231F20"/>
          <w:w w:val="115"/>
          <w:position w:val="2"/>
          <w:sz w:val="14"/>
        </w:rPr>
        <w:t>NINC</w:t>
      </w:r>
      <w:r>
        <w:rPr>
          <w:i/>
          <w:color w:val="231F20"/>
          <w:spacing w:val="30"/>
          <w:w w:val="115"/>
          <w:position w:val="2"/>
          <w:sz w:val="14"/>
        </w:rPr>
        <w:t xml:space="preserve"> </w:t>
      </w:r>
      <w:r>
        <w:rPr>
          <w:rFonts w:ascii="Arial" w:hAnsi="Arial"/>
          <w:color w:val="231F20"/>
          <w:spacing w:val="-10"/>
          <w:w w:val="115"/>
          <w:position w:val="1"/>
          <w:sz w:val="20"/>
        </w:rPr>
        <w:t>7</w:t>
      </w:r>
      <w:r>
        <w:rPr>
          <w:rFonts w:ascii="Arial" w:hAnsi="Arial"/>
          <w:color w:val="231F20"/>
          <w:position w:val="1"/>
          <w:sz w:val="20"/>
        </w:rPr>
        <w:tab/>
      </w:r>
      <w:r>
        <w:rPr>
          <w:i/>
          <w:color w:val="231F20"/>
          <w:w w:val="110"/>
          <w:position w:val="-1"/>
          <w:sz w:val="14"/>
        </w:rPr>
        <w:t>i</w:t>
      </w:r>
      <w:r>
        <w:rPr>
          <w:rFonts w:ascii="Arial" w:hAnsi="Arial"/>
          <w:color w:val="231F20"/>
          <w:w w:val="110"/>
          <w:position w:val="-1"/>
          <w:sz w:val="14"/>
        </w:rPr>
        <w:t>¼</w:t>
      </w:r>
      <w:r>
        <w:rPr>
          <w:color w:val="231F20"/>
          <w:w w:val="110"/>
          <w:position w:val="-1"/>
          <w:sz w:val="14"/>
        </w:rPr>
        <w:t>1</w:t>
      </w:r>
      <w:r>
        <w:rPr>
          <w:color w:val="231F20"/>
          <w:spacing w:val="-8"/>
          <w:w w:val="110"/>
          <w:position w:val="-1"/>
          <w:sz w:val="14"/>
        </w:rPr>
        <w:t xml:space="preserve"> </w:t>
      </w:r>
      <w:r>
        <w:rPr>
          <w:rFonts w:ascii="Arial" w:hAnsi="Arial"/>
          <w:color w:val="231F20"/>
          <w:w w:val="110"/>
          <w:position w:val="1"/>
          <w:sz w:val="20"/>
        </w:rPr>
        <w:t>6</w:t>
      </w:r>
      <w:r>
        <w:rPr>
          <w:rFonts w:ascii="Arial" w:hAnsi="Arial"/>
          <w:color w:val="231F20"/>
          <w:spacing w:val="-15"/>
          <w:w w:val="110"/>
          <w:position w:val="1"/>
          <w:sz w:val="20"/>
        </w:rPr>
        <w:t xml:space="preserve"> </w:t>
      </w:r>
      <w:r>
        <w:rPr>
          <w:rFonts w:ascii="Arial" w:hAnsi="Arial"/>
          <w:i/>
          <w:color w:val="231F20"/>
          <w:w w:val="110"/>
          <w:position w:val="5"/>
          <w:sz w:val="20"/>
        </w:rPr>
        <w:t>c</w:t>
      </w:r>
      <w:r>
        <w:rPr>
          <w:i/>
          <w:color w:val="231F20"/>
          <w:w w:val="110"/>
          <w:sz w:val="14"/>
        </w:rPr>
        <w:t>NINC</w:t>
      </w:r>
      <w:r>
        <w:rPr>
          <w:i/>
          <w:color w:val="231F20"/>
          <w:spacing w:val="20"/>
          <w:w w:val="110"/>
          <w:sz w:val="14"/>
        </w:rPr>
        <w:t xml:space="preserve"> </w:t>
      </w:r>
      <w:r>
        <w:rPr>
          <w:rFonts w:ascii="Arial" w:hAnsi="Arial"/>
          <w:color w:val="231F20"/>
          <w:spacing w:val="-10"/>
          <w:w w:val="110"/>
          <w:position w:val="1"/>
          <w:sz w:val="20"/>
        </w:rPr>
        <w:t>7</w:t>
      </w:r>
    </w:p>
    <w:p w14:paraId="54A7D723" w14:textId="77777777" w:rsidR="004C7718" w:rsidRDefault="004C7718">
      <w:pPr>
        <w:pStyle w:val="BodyText"/>
        <w:spacing w:before="145"/>
        <w:rPr>
          <w:rFonts w:ascii="Arial"/>
          <w:sz w:val="14"/>
        </w:rPr>
      </w:pPr>
    </w:p>
    <w:p w14:paraId="54A7D724" w14:textId="77777777" w:rsidR="004C7718" w:rsidRDefault="006F207A">
      <w:pPr>
        <w:tabs>
          <w:tab w:val="left" w:pos="2677"/>
        </w:tabs>
        <w:ind w:left="1306"/>
        <w:jc w:val="center"/>
        <w:rPr>
          <w:i/>
          <w:sz w:val="14"/>
        </w:rPr>
      </w:pPr>
      <w:r>
        <w:rPr>
          <w:i/>
          <w:color w:val="231F20"/>
          <w:spacing w:val="-4"/>
          <w:w w:val="120"/>
          <w:position w:val="5"/>
          <w:sz w:val="20"/>
        </w:rPr>
        <w:t>e</w:t>
      </w:r>
      <w:r>
        <w:rPr>
          <w:i/>
          <w:color w:val="231F20"/>
          <w:spacing w:val="-4"/>
          <w:w w:val="120"/>
          <w:position w:val="2"/>
          <w:sz w:val="14"/>
        </w:rPr>
        <w:t>CAPX</w:t>
      </w:r>
      <w:r>
        <w:rPr>
          <w:i/>
          <w:color w:val="231F20"/>
          <w:position w:val="2"/>
          <w:sz w:val="14"/>
        </w:rPr>
        <w:tab/>
      </w:r>
      <w:r>
        <w:rPr>
          <w:rFonts w:ascii="Arial"/>
          <w:i/>
          <w:color w:val="231F20"/>
          <w:spacing w:val="-4"/>
          <w:w w:val="120"/>
          <w:position w:val="5"/>
          <w:sz w:val="20"/>
        </w:rPr>
        <w:t>c</w:t>
      </w:r>
      <w:r>
        <w:rPr>
          <w:i/>
          <w:color w:val="231F20"/>
          <w:spacing w:val="-4"/>
          <w:w w:val="120"/>
          <w:sz w:val="14"/>
        </w:rPr>
        <w:t>CAPX</w:t>
      </w:r>
    </w:p>
    <w:p w14:paraId="54A7D725" w14:textId="77777777" w:rsidR="004C7718" w:rsidRDefault="006F207A">
      <w:pPr>
        <w:tabs>
          <w:tab w:val="left" w:pos="935"/>
        </w:tabs>
        <w:spacing w:before="116" w:line="160" w:lineRule="exact"/>
        <w:ind w:left="476"/>
        <w:rPr>
          <w:i/>
          <w:sz w:val="14"/>
        </w:rPr>
      </w:pPr>
      <w:r>
        <w:br w:type="column"/>
      </w:r>
      <w:r>
        <w:rPr>
          <w:i/>
          <w:color w:val="231F20"/>
          <w:spacing w:val="-10"/>
          <w:sz w:val="14"/>
        </w:rPr>
        <w:t>j</w:t>
      </w:r>
      <w:r>
        <w:rPr>
          <w:i/>
          <w:color w:val="231F20"/>
          <w:sz w:val="14"/>
        </w:rPr>
        <w:tab/>
      </w:r>
      <w:r>
        <w:rPr>
          <w:i/>
          <w:color w:val="231F20"/>
          <w:spacing w:val="-10"/>
          <w:sz w:val="14"/>
        </w:rPr>
        <w:t>j</w:t>
      </w:r>
    </w:p>
    <w:p w14:paraId="54A7D726" w14:textId="77777777" w:rsidR="004C7718" w:rsidRDefault="006F207A">
      <w:pPr>
        <w:tabs>
          <w:tab w:val="left" w:pos="935"/>
        </w:tabs>
        <w:spacing w:line="160" w:lineRule="exact"/>
        <w:ind w:left="476"/>
        <w:rPr>
          <w:sz w:val="14"/>
        </w:rPr>
      </w:pPr>
      <w:r>
        <w:rPr>
          <w:noProof/>
          <w:sz w:val="14"/>
        </w:rPr>
        <mc:AlternateContent>
          <mc:Choice Requires="wps">
            <w:drawing>
              <wp:anchor distT="0" distB="0" distL="0" distR="0" simplePos="0" relativeHeight="485232640" behindDoc="1" locked="0" layoutInCell="1" allowOverlap="1" wp14:anchorId="54A7DC34" wp14:editId="54A7DC35">
                <wp:simplePos x="0" y="0"/>
                <wp:positionH relativeFrom="page">
                  <wp:posOffset>3024719</wp:posOffset>
                </wp:positionH>
                <wp:positionV relativeFrom="paragraph">
                  <wp:posOffset>-57029</wp:posOffset>
                </wp:positionV>
                <wp:extent cx="174625" cy="332105"/>
                <wp:effectExtent l="0" t="0" r="0" b="0"/>
                <wp:wrapNone/>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625" cy="332105"/>
                        </a:xfrm>
                        <a:prstGeom prst="rect">
                          <a:avLst/>
                        </a:prstGeom>
                      </wps:spPr>
                      <wps:txbx>
                        <w:txbxContent>
                          <w:p w14:paraId="54A7DD79" w14:textId="77777777" w:rsidR="004C7718" w:rsidRDefault="006F207A">
                            <w:pPr>
                              <w:spacing w:line="215" w:lineRule="exact"/>
                              <w:rPr>
                                <w:rFonts w:ascii="Arial"/>
                                <w:i/>
                                <w:position w:val="1"/>
                                <w:sz w:val="20"/>
                              </w:rPr>
                            </w:pPr>
                            <w:r>
                              <w:rPr>
                                <w:rFonts w:ascii="Arial"/>
                                <w:color w:val="231F20"/>
                                <w:w w:val="110"/>
                                <w:sz w:val="20"/>
                              </w:rPr>
                              <w:t>6</w:t>
                            </w:r>
                            <w:r>
                              <w:rPr>
                                <w:rFonts w:ascii="Arial"/>
                                <w:color w:val="231F20"/>
                                <w:spacing w:val="-20"/>
                                <w:w w:val="110"/>
                                <w:sz w:val="20"/>
                              </w:rPr>
                              <w:t xml:space="preserve"> </w:t>
                            </w:r>
                            <w:r>
                              <w:rPr>
                                <w:rFonts w:ascii="Arial"/>
                                <w:i/>
                                <w:color w:val="231F20"/>
                                <w:spacing w:val="-23"/>
                                <w:w w:val="110"/>
                                <w:position w:val="1"/>
                                <w:sz w:val="20"/>
                              </w:rPr>
                              <w:t>p</w:t>
                            </w:r>
                          </w:p>
                        </w:txbxContent>
                      </wps:txbx>
                      <wps:bodyPr wrap="square" lIns="0" tIns="0" rIns="0" bIns="0" rtlCol="0">
                        <a:noAutofit/>
                      </wps:bodyPr>
                    </wps:wsp>
                  </a:graphicData>
                </a:graphic>
              </wp:anchor>
            </w:drawing>
          </mc:Choice>
          <mc:Fallback>
            <w:pict>
              <v:shape w14:anchorId="54A7DC34" id="Textbox 57" o:spid="_x0000_s1054" type="#_x0000_t202" style="position:absolute;left:0;text-align:left;margin-left:238.15pt;margin-top:-4.5pt;width:13.75pt;height:26.15pt;z-index:-180838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" filled="f" stroked="f">
                <v:textbox inset="0,0,0,0">
                  <w:txbxContent>
                    <w:p w14:paraId="54A7DD79" w14:textId="77777777" w:rsidR="004C7718" w:rsidRDefault="006F207A">
                      <w:pPr>
                        <w:spacing w:line="215" w:lineRule="exact"/>
                        <w:rPr>
                          <w:rFonts w:ascii="Arial"/>
                          <w:i/>
                          <w:position w:val="1"/>
                          <w:sz w:val="20"/>
                        </w:rPr>
                      </w:pPr>
                      <w:r>
                        <w:rPr>
                          <w:rFonts w:ascii="Arial"/>
                          <w:color w:val="231F20"/>
                          <w:w w:val="110"/>
                          <w:sz w:val="20"/>
                        </w:rPr>
                        <w:t>6</w:t>
                      </w:r>
                      <w:r>
                        <w:rPr>
                          <w:rFonts w:ascii="Arial"/>
                          <w:color w:val="231F20"/>
                          <w:spacing w:val="-20"/>
                          <w:w w:val="110"/>
                          <w:sz w:val="20"/>
                        </w:rPr>
                        <w:t xml:space="preserve"> </w:t>
                      </w:r>
                      <w:r>
                        <w:rPr>
                          <w:rFonts w:ascii="Arial"/>
                          <w:i/>
                          <w:color w:val="231F20"/>
                          <w:spacing w:val="-23"/>
                          <w:w w:val="110"/>
                          <w:position w:val="1"/>
                          <w:sz w:val="20"/>
                        </w:rPr>
                        <w:t>p</w:t>
                      </w:r>
                    </w:p>
                  </w:txbxContent>
                </v:textbox>
                <w10:wrap anchorx="page"/>
              </v:shape>
            </w:pict>
          </mc:Fallback>
        </mc:AlternateContent>
      </w:r>
      <w:r>
        <w:rPr>
          <w:noProof/>
          <w:sz w:val="14"/>
        </w:rPr>
        <mc:AlternateContent>
          <mc:Choice Requires="wps">
            <w:drawing>
              <wp:anchor distT="0" distB="0" distL="0" distR="0" simplePos="0" relativeHeight="485233664" behindDoc="1" locked="0" layoutInCell="1" allowOverlap="1" wp14:anchorId="54A7DC36" wp14:editId="54A7DC37">
                <wp:simplePos x="0" y="0"/>
                <wp:positionH relativeFrom="page">
                  <wp:posOffset>3420719</wp:posOffset>
                </wp:positionH>
                <wp:positionV relativeFrom="paragraph">
                  <wp:posOffset>-57029</wp:posOffset>
                </wp:positionV>
                <wp:extent cx="69850" cy="139700"/>
                <wp:effectExtent l="0" t="0" r="0" b="0"/>
                <wp:wrapNone/>
                <wp:docPr id="58" name="Text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7A"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36" id="Textbox 58" o:spid="_x0000_s1055" type="#_x0000_t202" style="position:absolute;left:0;text-align:left;margin-left:269.35pt;margin-top:-4.5pt;width:5.5pt;height:11pt;z-index:-180828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" filled="f" stroked="f">
                <v:textbox inset="0,0,0,0">
                  <w:txbxContent>
                    <w:p w14:paraId="54A7DD7A"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color w:val="231F20"/>
          <w:spacing w:val="-5"/>
          <w:sz w:val="14"/>
        </w:rPr>
        <w:t>41</w:t>
      </w:r>
      <w:r>
        <w:rPr>
          <w:color w:val="231F20"/>
          <w:sz w:val="14"/>
        </w:rPr>
        <w:tab/>
      </w:r>
      <w:r>
        <w:rPr>
          <w:color w:val="231F20"/>
          <w:spacing w:val="-14"/>
          <w:sz w:val="14"/>
        </w:rPr>
        <w:t>43</w:t>
      </w:r>
    </w:p>
    <w:p w14:paraId="54A7D727" w14:textId="77777777" w:rsidR="004C7718" w:rsidRDefault="006F207A">
      <w:pPr>
        <w:tabs>
          <w:tab w:val="left" w:pos="935"/>
        </w:tabs>
        <w:spacing w:before="7" w:line="160" w:lineRule="exact"/>
        <w:ind w:left="476"/>
        <w:rPr>
          <w:i/>
          <w:sz w:val="14"/>
        </w:rPr>
      </w:pPr>
      <w:r>
        <w:rPr>
          <w:i/>
          <w:noProof/>
          <w:sz w:val="14"/>
        </w:rPr>
        <mc:AlternateContent>
          <mc:Choice Requires="wps">
            <w:drawing>
              <wp:anchor distT="0" distB="0" distL="0" distR="0" simplePos="0" relativeHeight="485232128" behindDoc="1" locked="0" layoutInCell="1" allowOverlap="1" wp14:anchorId="54A7DC38" wp14:editId="54A7DC39">
                <wp:simplePos x="0" y="0"/>
                <wp:positionH relativeFrom="page">
                  <wp:posOffset>3024719</wp:posOffset>
                </wp:positionH>
                <wp:positionV relativeFrom="paragraph">
                  <wp:posOffset>6499</wp:posOffset>
                </wp:positionV>
                <wp:extent cx="174625" cy="393065"/>
                <wp:effectExtent l="0" t="0" r="0" b="0"/>
                <wp:wrapNone/>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625" cy="393065"/>
                        </a:xfrm>
                        <a:prstGeom prst="rect">
                          <a:avLst/>
                        </a:prstGeom>
                      </wps:spPr>
                      <wps:txbx>
                        <w:txbxContent>
                          <w:p w14:paraId="54A7DD7B" w14:textId="77777777" w:rsidR="004C7718" w:rsidRDefault="006F207A">
                            <w:pPr>
                              <w:spacing w:line="189" w:lineRule="auto"/>
                              <w:rPr>
                                <w:rFonts w:ascii="Arial"/>
                                <w:i/>
                                <w:position w:val="-7"/>
                                <w:sz w:val="20"/>
                              </w:rPr>
                            </w:pPr>
                            <w:r>
                              <w:rPr>
                                <w:rFonts w:ascii="Arial"/>
                                <w:color w:val="231F20"/>
                                <w:spacing w:val="-131"/>
                                <w:w w:val="110"/>
                                <w:sz w:val="20"/>
                              </w:rPr>
                              <w:t>6</w:t>
                            </w:r>
                            <w:r>
                              <w:rPr>
                                <w:rFonts w:ascii="Arial"/>
                                <w:color w:val="231F20"/>
                                <w:w w:val="110"/>
                                <w:position w:val="-11"/>
                                <w:sz w:val="20"/>
                              </w:rPr>
                              <w:t>4</w:t>
                            </w:r>
                            <w:r>
                              <w:rPr>
                                <w:rFonts w:ascii="Arial"/>
                                <w:color w:val="231F20"/>
                                <w:spacing w:val="-15"/>
                                <w:position w:val="-11"/>
                                <w:sz w:val="20"/>
                              </w:rPr>
                              <w:t xml:space="preserve"> </w:t>
                            </w:r>
                            <w:r>
                              <w:rPr>
                                <w:rFonts w:ascii="Arial"/>
                                <w:i/>
                                <w:color w:val="231F20"/>
                                <w:spacing w:val="-23"/>
                                <w:w w:val="110"/>
                                <w:position w:val="-7"/>
                                <w:sz w:val="20"/>
                              </w:rPr>
                              <w:t>p</w:t>
                            </w:r>
                          </w:p>
                        </w:txbxContent>
                      </wps:txbx>
                      <wps:bodyPr wrap="square" lIns="0" tIns="0" rIns="0" bIns="0" rtlCol="0">
                        <a:noAutofit/>
                      </wps:bodyPr>
                    </wps:wsp>
                  </a:graphicData>
                </a:graphic>
              </wp:anchor>
            </w:drawing>
          </mc:Choice>
          <mc:Fallback>
            <w:pict>
              <v:shape w14:anchorId="54A7DC38" id="Textbox 59" o:spid="_x0000_s1056" type="#_x0000_t202" style="position:absolute;left:0;text-align:left;margin-left:238.15pt;margin-top:.5pt;width:13.75pt;height:30.95pt;z-index:-180843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" filled="f" stroked="f">
                <v:textbox inset="0,0,0,0">
                  <w:txbxContent>
                    <w:p w14:paraId="54A7DD7B" w14:textId="77777777" w:rsidR="004C7718" w:rsidRDefault="006F207A">
                      <w:pPr>
                        <w:spacing w:line="189" w:lineRule="auto"/>
                        <w:rPr>
                          <w:rFonts w:ascii="Arial"/>
                          <w:i/>
                          <w:position w:val="-7"/>
                          <w:sz w:val="20"/>
                        </w:rPr>
                      </w:pPr>
                      <w:r>
                        <w:rPr>
                          <w:rFonts w:ascii="Arial"/>
                          <w:color w:val="231F20"/>
                          <w:spacing w:val="-131"/>
                          <w:w w:val="110"/>
                          <w:sz w:val="20"/>
                        </w:rPr>
                        <w:t>6</w:t>
                      </w:r>
                      <w:r>
                        <w:rPr>
                          <w:rFonts w:ascii="Arial"/>
                          <w:color w:val="231F20"/>
                          <w:w w:val="110"/>
                          <w:position w:val="-11"/>
                          <w:sz w:val="20"/>
                        </w:rPr>
                        <w:t>4</w:t>
                      </w:r>
                      <w:r>
                        <w:rPr>
                          <w:rFonts w:ascii="Arial"/>
                          <w:color w:val="231F20"/>
                          <w:spacing w:val="-15"/>
                          <w:position w:val="-11"/>
                          <w:sz w:val="20"/>
                        </w:rPr>
                        <w:t xml:space="preserve"> </w:t>
                      </w:r>
                      <w:r>
                        <w:rPr>
                          <w:rFonts w:ascii="Arial"/>
                          <w:i/>
                          <w:color w:val="231F20"/>
                          <w:spacing w:val="-23"/>
                          <w:w w:val="110"/>
                          <w:position w:val="-7"/>
                          <w:sz w:val="20"/>
                        </w:rPr>
                        <w:t>p</w:t>
                      </w:r>
                    </w:p>
                  </w:txbxContent>
                </v:textbox>
                <w10:wrap anchorx="page"/>
              </v:shape>
            </w:pict>
          </mc:Fallback>
        </mc:AlternateContent>
      </w:r>
      <w:r>
        <w:rPr>
          <w:i/>
          <w:noProof/>
          <w:sz w:val="14"/>
        </w:rPr>
        <mc:AlternateContent>
          <mc:Choice Requires="wps">
            <w:drawing>
              <wp:anchor distT="0" distB="0" distL="0" distR="0" simplePos="0" relativeHeight="485234176" behindDoc="1" locked="0" layoutInCell="1" allowOverlap="1" wp14:anchorId="54A7DC3A" wp14:editId="54A7DC3B">
                <wp:simplePos x="0" y="0"/>
                <wp:positionH relativeFrom="page">
                  <wp:posOffset>3420719</wp:posOffset>
                </wp:positionH>
                <wp:positionV relativeFrom="paragraph">
                  <wp:posOffset>48899</wp:posOffset>
                </wp:positionV>
                <wp:extent cx="69850" cy="139700"/>
                <wp:effectExtent l="0" t="0" r="0" b="0"/>
                <wp:wrapNone/>
                <wp:docPr id="60"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7C"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3A" id="Textbox 60" o:spid="_x0000_s1057" type="#_x0000_t202" style="position:absolute;left:0;text-align:left;margin-left:269.35pt;margin-top:3.85pt;width:5.5pt;height:11pt;z-index:-180823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" filled="f" stroked="f">
                <v:textbox inset="0,0,0,0">
                  <w:txbxContent>
                    <w:p w14:paraId="54A7DD7C"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color w:val="231F20"/>
          <w:spacing w:val="-10"/>
          <w:sz w:val="14"/>
        </w:rPr>
        <w:t>j</w:t>
      </w:r>
      <w:r>
        <w:rPr>
          <w:i/>
          <w:color w:val="231F20"/>
          <w:sz w:val="14"/>
        </w:rPr>
        <w:tab/>
      </w:r>
      <w:r>
        <w:rPr>
          <w:i/>
          <w:color w:val="231F20"/>
          <w:spacing w:val="-10"/>
          <w:sz w:val="14"/>
        </w:rPr>
        <w:t>j</w:t>
      </w:r>
    </w:p>
    <w:p w14:paraId="54A7D728" w14:textId="77777777" w:rsidR="004C7718" w:rsidRDefault="006F207A">
      <w:pPr>
        <w:tabs>
          <w:tab w:val="left" w:pos="935"/>
        </w:tabs>
        <w:spacing w:line="160" w:lineRule="exact"/>
        <w:ind w:left="476"/>
        <w:rPr>
          <w:sz w:val="14"/>
        </w:rPr>
      </w:pPr>
      <w:r>
        <w:rPr>
          <w:color w:val="231F20"/>
          <w:spacing w:val="-5"/>
          <w:sz w:val="14"/>
        </w:rPr>
        <w:t>51</w:t>
      </w:r>
      <w:r>
        <w:rPr>
          <w:color w:val="231F20"/>
          <w:sz w:val="14"/>
        </w:rPr>
        <w:tab/>
      </w:r>
      <w:r>
        <w:rPr>
          <w:color w:val="231F20"/>
          <w:spacing w:val="-14"/>
          <w:sz w:val="14"/>
        </w:rPr>
        <w:t>52</w:t>
      </w:r>
    </w:p>
    <w:p w14:paraId="54A7D729" w14:textId="77777777" w:rsidR="004C7718" w:rsidRDefault="006F207A">
      <w:pPr>
        <w:tabs>
          <w:tab w:val="left" w:pos="935"/>
        </w:tabs>
        <w:spacing w:before="7" w:line="160" w:lineRule="exact"/>
        <w:ind w:left="476"/>
        <w:rPr>
          <w:i/>
          <w:sz w:val="14"/>
        </w:rPr>
      </w:pPr>
      <w:r>
        <w:rPr>
          <w:i/>
          <w:noProof/>
          <w:sz w:val="14"/>
        </w:rPr>
        <mc:AlternateContent>
          <mc:Choice Requires="wps">
            <w:drawing>
              <wp:anchor distT="0" distB="0" distL="0" distR="0" simplePos="0" relativeHeight="15742976" behindDoc="0" locked="0" layoutInCell="1" allowOverlap="1" wp14:anchorId="54A7DC3C" wp14:editId="54A7DC3D">
                <wp:simplePos x="0" y="0"/>
                <wp:positionH relativeFrom="page">
                  <wp:posOffset>3129118</wp:posOffset>
                </wp:positionH>
                <wp:positionV relativeFrom="paragraph">
                  <wp:posOffset>48954</wp:posOffset>
                </wp:positionV>
                <wp:extent cx="69850" cy="139700"/>
                <wp:effectExtent l="0" t="0" r="0" b="0"/>
                <wp:wrapNone/>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7D"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3C" id="Textbox 61" o:spid="_x0000_s1058" type="#_x0000_t202" style="position:absolute;left:0;text-align:left;margin-left:246.4pt;margin-top:3.85pt;width:5.5pt;height:11pt;z-index:157429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" filled="f" stroked="f">
                <v:textbox inset="0,0,0,0">
                  <w:txbxContent>
                    <w:p w14:paraId="54A7DD7D"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noProof/>
          <w:sz w:val="14"/>
        </w:rPr>
        <mc:AlternateContent>
          <mc:Choice Requires="wps">
            <w:drawing>
              <wp:anchor distT="0" distB="0" distL="0" distR="0" simplePos="0" relativeHeight="485234688" behindDoc="1" locked="0" layoutInCell="1" allowOverlap="1" wp14:anchorId="54A7DC3E" wp14:editId="54A7DC3F">
                <wp:simplePos x="0" y="0"/>
                <wp:positionH relativeFrom="page">
                  <wp:posOffset>3420719</wp:posOffset>
                </wp:positionH>
                <wp:positionV relativeFrom="paragraph">
                  <wp:posOffset>48954</wp:posOffset>
                </wp:positionV>
                <wp:extent cx="69850" cy="139700"/>
                <wp:effectExtent l="0" t="0" r="0" b="0"/>
                <wp:wrapNone/>
                <wp:docPr id="62" name="Text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7E"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3E" id="Textbox 62" o:spid="_x0000_s1059" type="#_x0000_t202" style="position:absolute;left:0;text-align:left;margin-left:269.35pt;margin-top:3.85pt;width:5.5pt;height:11pt;z-index:-180817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" filled="f" stroked="f">
                <v:textbox inset="0,0,0,0">
                  <w:txbxContent>
                    <w:p w14:paraId="54A7DD7E"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color w:val="231F20"/>
          <w:spacing w:val="-10"/>
          <w:sz w:val="14"/>
        </w:rPr>
        <w:t>j</w:t>
      </w:r>
      <w:r>
        <w:rPr>
          <w:i/>
          <w:color w:val="231F20"/>
          <w:sz w:val="14"/>
        </w:rPr>
        <w:tab/>
      </w:r>
      <w:r>
        <w:rPr>
          <w:i/>
          <w:color w:val="231F20"/>
          <w:spacing w:val="-10"/>
          <w:sz w:val="14"/>
        </w:rPr>
        <w:t>j</w:t>
      </w:r>
    </w:p>
    <w:p w14:paraId="54A7D72A" w14:textId="77777777" w:rsidR="004C7718" w:rsidRDefault="006F207A">
      <w:pPr>
        <w:tabs>
          <w:tab w:val="left" w:pos="935"/>
        </w:tabs>
        <w:spacing w:line="91" w:lineRule="exact"/>
        <w:ind w:left="476"/>
        <w:rPr>
          <w:sz w:val="14"/>
        </w:rPr>
      </w:pPr>
      <w:r>
        <w:rPr>
          <w:color w:val="231F20"/>
          <w:spacing w:val="-5"/>
          <w:sz w:val="14"/>
        </w:rPr>
        <w:t>61</w:t>
      </w:r>
      <w:r>
        <w:rPr>
          <w:color w:val="231F20"/>
          <w:sz w:val="14"/>
        </w:rPr>
        <w:tab/>
      </w:r>
      <w:r>
        <w:rPr>
          <w:color w:val="231F20"/>
          <w:spacing w:val="-14"/>
          <w:sz w:val="14"/>
        </w:rPr>
        <w:t>62</w:t>
      </w:r>
    </w:p>
    <w:p w14:paraId="54A7D72B" w14:textId="77777777" w:rsidR="004C7718" w:rsidRDefault="006F207A">
      <w:pPr>
        <w:tabs>
          <w:tab w:val="left" w:pos="738"/>
        </w:tabs>
        <w:spacing w:before="116" w:line="160" w:lineRule="exact"/>
        <w:ind w:left="279"/>
        <w:rPr>
          <w:i/>
          <w:sz w:val="14"/>
        </w:rPr>
      </w:pPr>
      <w:r>
        <w:br w:type="column"/>
      </w:r>
      <w:r>
        <w:rPr>
          <w:i/>
          <w:color w:val="231F20"/>
          <w:spacing w:val="-10"/>
          <w:sz w:val="14"/>
        </w:rPr>
        <w:t>j</w:t>
      </w:r>
      <w:r>
        <w:rPr>
          <w:i/>
          <w:color w:val="231F20"/>
          <w:sz w:val="14"/>
        </w:rPr>
        <w:tab/>
      </w:r>
      <w:r>
        <w:rPr>
          <w:i/>
          <w:color w:val="231F20"/>
          <w:spacing w:val="-10"/>
          <w:sz w:val="14"/>
        </w:rPr>
        <w:t>j</w:t>
      </w:r>
    </w:p>
    <w:p w14:paraId="54A7D72C" w14:textId="77777777" w:rsidR="004C7718" w:rsidRDefault="006F207A">
      <w:pPr>
        <w:tabs>
          <w:tab w:val="left" w:pos="738"/>
        </w:tabs>
        <w:spacing w:line="160" w:lineRule="exact"/>
        <w:ind w:left="279"/>
        <w:rPr>
          <w:sz w:val="14"/>
        </w:rPr>
      </w:pPr>
      <w:r>
        <w:rPr>
          <w:noProof/>
          <w:sz w:val="14"/>
        </w:rPr>
        <mc:AlternateContent>
          <mc:Choice Requires="wps">
            <w:drawing>
              <wp:anchor distT="0" distB="0" distL="0" distR="0" simplePos="0" relativeHeight="485235200" behindDoc="1" locked="0" layoutInCell="1" allowOverlap="1" wp14:anchorId="54A7DC40" wp14:editId="54A7DC41">
                <wp:simplePos x="0" y="0"/>
                <wp:positionH relativeFrom="page">
                  <wp:posOffset>3712319</wp:posOffset>
                </wp:positionH>
                <wp:positionV relativeFrom="paragraph">
                  <wp:posOffset>-57029</wp:posOffset>
                </wp:positionV>
                <wp:extent cx="69850" cy="139700"/>
                <wp:effectExtent l="0" t="0" r="0" b="0"/>
                <wp:wrapNone/>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7F"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40" id="Textbox 63" o:spid="_x0000_s1060" type="#_x0000_t202" style="position:absolute;left:0;text-align:left;margin-left:292.3pt;margin-top:-4.5pt;width:5.5pt;height:11pt;z-index:-180812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" filled="f" stroked="f">
                <v:textbox inset="0,0,0,0">
                  <w:txbxContent>
                    <w:p w14:paraId="54A7DD7F"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noProof/>
          <w:sz w:val="14"/>
        </w:rPr>
        <mc:AlternateContent>
          <mc:Choice Requires="wps">
            <w:drawing>
              <wp:anchor distT="0" distB="0" distL="0" distR="0" simplePos="0" relativeHeight="485236736" behindDoc="1" locked="0" layoutInCell="1" allowOverlap="1" wp14:anchorId="54A7DC42" wp14:editId="54A7DC43">
                <wp:simplePos x="0" y="0"/>
                <wp:positionH relativeFrom="page">
                  <wp:posOffset>4003918</wp:posOffset>
                </wp:positionH>
                <wp:positionV relativeFrom="paragraph">
                  <wp:posOffset>-57029</wp:posOffset>
                </wp:positionV>
                <wp:extent cx="69850" cy="139700"/>
                <wp:effectExtent l="0" t="0" r="0" b="0"/>
                <wp:wrapNone/>
                <wp:docPr id="64" name="Text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0"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42" id="Textbox 64" o:spid="_x0000_s1061" type="#_x0000_t202" style="position:absolute;left:0;text-align:left;margin-left:315.25pt;margin-top:-4.5pt;width:5.5pt;height:11pt;z-index:-180797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" filled="f" stroked="f">
                <v:textbox inset="0,0,0,0">
                  <w:txbxContent>
                    <w:p w14:paraId="54A7DD80"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color w:val="231F20"/>
          <w:spacing w:val="-5"/>
          <w:sz w:val="14"/>
        </w:rPr>
        <w:t>43</w:t>
      </w:r>
      <w:r>
        <w:rPr>
          <w:color w:val="231F20"/>
          <w:sz w:val="14"/>
        </w:rPr>
        <w:tab/>
      </w:r>
      <w:r>
        <w:rPr>
          <w:color w:val="231F20"/>
          <w:spacing w:val="-14"/>
          <w:sz w:val="14"/>
        </w:rPr>
        <w:t>44</w:t>
      </w:r>
    </w:p>
    <w:p w14:paraId="54A7D72D" w14:textId="77777777" w:rsidR="004C7718" w:rsidRDefault="006F207A">
      <w:pPr>
        <w:tabs>
          <w:tab w:val="left" w:pos="738"/>
        </w:tabs>
        <w:spacing w:before="7" w:line="160" w:lineRule="exact"/>
        <w:ind w:left="279"/>
        <w:rPr>
          <w:i/>
          <w:sz w:val="14"/>
        </w:rPr>
      </w:pPr>
      <w:r>
        <w:rPr>
          <w:i/>
          <w:noProof/>
          <w:sz w:val="14"/>
        </w:rPr>
        <mc:AlternateContent>
          <mc:Choice Requires="wps">
            <w:drawing>
              <wp:anchor distT="0" distB="0" distL="0" distR="0" simplePos="0" relativeHeight="15745536" behindDoc="0" locked="0" layoutInCell="1" allowOverlap="1" wp14:anchorId="54A7DC44" wp14:editId="54A7DC45">
                <wp:simplePos x="0" y="0"/>
                <wp:positionH relativeFrom="page">
                  <wp:posOffset>3712319</wp:posOffset>
                </wp:positionH>
                <wp:positionV relativeFrom="paragraph">
                  <wp:posOffset>48899</wp:posOffset>
                </wp:positionV>
                <wp:extent cx="69850" cy="139700"/>
                <wp:effectExtent l="0" t="0" r="0" b="0"/>
                <wp:wrapNone/>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1"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44" id="Textbox 65" o:spid="_x0000_s1062" type="#_x0000_t202" style="position:absolute;left:0;text-align:left;margin-left:292.3pt;margin-top:3.85pt;width:5.5pt;height:11pt;z-index:157455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" filled="f" stroked="f">
                <v:textbox inset="0,0,0,0">
                  <w:txbxContent>
                    <w:p w14:paraId="54A7DD81"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noProof/>
          <w:sz w:val="14"/>
        </w:rPr>
        <mc:AlternateContent>
          <mc:Choice Requires="wps">
            <w:drawing>
              <wp:anchor distT="0" distB="0" distL="0" distR="0" simplePos="0" relativeHeight="485237248" behindDoc="1" locked="0" layoutInCell="1" allowOverlap="1" wp14:anchorId="54A7DC46" wp14:editId="54A7DC47">
                <wp:simplePos x="0" y="0"/>
                <wp:positionH relativeFrom="page">
                  <wp:posOffset>4003918</wp:posOffset>
                </wp:positionH>
                <wp:positionV relativeFrom="paragraph">
                  <wp:posOffset>48899</wp:posOffset>
                </wp:positionV>
                <wp:extent cx="69850" cy="139700"/>
                <wp:effectExtent l="0" t="0" r="0" b="0"/>
                <wp:wrapNone/>
                <wp:docPr id="66" name="Text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2"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46" id="Textbox 66" o:spid="_x0000_s1063" type="#_x0000_t202" style="position:absolute;left:0;text-align:left;margin-left:315.25pt;margin-top:3.85pt;width:5.5pt;height:11pt;z-index:-180792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" filled="f" stroked="f">
                <v:textbox inset="0,0,0,0">
                  <w:txbxContent>
                    <w:p w14:paraId="54A7DD82"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color w:val="231F20"/>
          <w:spacing w:val="-10"/>
          <w:sz w:val="14"/>
        </w:rPr>
        <w:t>j</w:t>
      </w:r>
      <w:r>
        <w:rPr>
          <w:i/>
          <w:color w:val="231F20"/>
          <w:sz w:val="14"/>
        </w:rPr>
        <w:tab/>
      </w:r>
      <w:r>
        <w:rPr>
          <w:i/>
          <w:color w:val="231F20"/>
          <w:spacing w:val="-10"/>
          <w:sz w:val="14"/>
        </w:rPr>
        <w:t>j</w:t>
      </w:r>
    </w:p>
    <w:p w14:paraId="54A7D72E" w14:textId="77777777" w:rsidR="004C7718" w:rsidRDefault="006F207A">
      <w:pPr>
        <w:tabs>
          <w:tab w:val="left" w:pos="738"/>
        </w:tabs>
        <w:spacing w:line="160" w:lineRule="exact"/>
        <w:ind w:left="279"/>
        <w:rPr>
          <w:sz w:val="14"/>
        </w:rPr>
      </w:pPr>
      <w:r>
        <w:rPr>
          <w:color w:val="231F20"/>
          <w:spacing w:val="-5"/>
          <w:sz w:val="14"/>
        </w:rPr>
        <w:t>53</w:t>
      </w:r>
      <w:r>
        <w:rPr>
          <w:color w:val="231F20"/>
          <w:sz w:val="14"/>
        </w:rPr>
        <w:tab/>
      </w:r>
      <w:r>
        <w:rPr>
          <w:color w:val="231F20"/>
          <w:spacing w:val="-14"/>
          <w:sz w:val="14"/>
        </w:rPr>
        <w:t>54</w:t>
      </w:r>
    </w:p>
    <w:p w14:paraId="54A7D72F" w14:textId="77777777" w:rsidR="004C7718" w:rsidRDefault="006F207A">
      <w:pPr>
        <w:tabs>
          <w:tab w:val="left" w:pos="738"/>
        </w:tabs>
        <w:spacing w:before="7" w:line="160" w:lineRule="exact"/>
        <w:ind w:left="279"/>
        <w:rPr>
          <w:i/>
          <w:sz w:val="14"/>
        </w:rPr>
      </w:pPr>
      <w:r>
        <w:rPr>
          <w:i/>
          <w:noProof/>
          <w:sz w:val="14"/>
        </w:rPr>
        <mc:AlternateContent>
          <mc:Choice Requires="wps">
            <w:drawing>
              <wp:anchor distT="0" distB="0" distL="0" distR="0" simplePos="0" relativeHeight="15746048" behindDoc="0" locked="0" layoutInCell="1" allowOverlap="1" wp14:anchorId="54A7DC48" wp14:editId="54A7DC49">
                <wp:simplePos x="0" y="0"/>
                <wp:positionH relativeFrom="page">
                  <wp:posOffset>3712319</wp:posOffset>
                </wp:positionH>
                <wp:positionV relativeFrom="paragraph">
                  <wp:posOffset>48954</wp:posOffset>
                </wp:positionV>
                <wp:extent cx="69850" cy="139700"/>
                <wp:effectExtent l="0" t="0" r="0" b="0"/>
                <wp:wrapNone/>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3"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48" id="Textbox 67" o:spid="_x0000_s1064" type="#_x0000_t202" style="position:absolute;left:0;text-align:left;margin-left:292.3pt;margin-top:3.85pt;width:5.5pt;height:11pt;z-index:157460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" filled="f" stroked="f">
                <v:textbox inset="0,0,0,0">
                  <w:txbxContent>
                    <w:p w14:paraId="54A7DD83"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noProof/>
          <w:sz w:val="14"/>
        </w:rPr>
        <mc:AlternateContent>
          <mc:Choice Requires="wps">
            <w:drawing>
              <wp:anchor distT="0" distB="0" distL="0" distR="0" simplePos="0" relativeHeight="485237760" behindDoc="1" locked="0" layoutInCell="1" allowOverlap="1" wp14:anchorId="54A7DC4A" wp14:editId="54A7DC4B">
                <wp:simplePos x="0" y="0"/>
                <wp:positionH relativeFrom="page">
                  <wp:posOffset>4003918</wp:posOffset>
                </wp:positionH>
                <wp:positionV relativeFrom="paragraph">
                  <wp:posOffset>48954</wp:posOffset>
                </wp:positionV>
                <wp:extent cx="69850" cy="139700"/>
                <wp:effectExtent l="0" t="0" r="0" b="0"/>
                <wp:wrapNone/>
                <wp:docPr id="68" name="Text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4"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4A" id="Textbox 68" o:spid="_x0000_s1065" type="#_x0000_t202" style="position:absolute;left:0;text-align:left;margin-left:315.25pt;margin-top:3.85pt;width:5.5pt;height:11pt;z-index:-180787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" filled="f" stroked="f">
                <v:textbox inset="0,0,0,0">
                  <w:txbxContent>
                    <w:p w14:paraId="54A7DD84"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color w:val="231F20"/>
          <w:spacing w:val="-10"/>
          <w:sz w:val="14"/>
        </w:rPr>
        <w:t>j</w:t>
      </w:r>
      <w:r>
        <w:rPr>
          <w:i/>
          <w:color w:val="231F20"/>
          <w:sz w:val="14"/>
        </w:rPr>
        <w:tab/>
      </w:r>
      <w:r>
        <w:rPr>
          <w:i/>
          <w:color w:val="231F20"/>
          <w:spacing w:val="-10"/>
          <w:sz w:val="14"/>
        </w:rPr>
        <w:t>j</w:t>
      </w:r>
    </w:p>
    <w:p w14:paraId="54A7D730" w14:textId="77777777" w:rsidR="004C7718" w:rsidRDefault="006F207A">
      <w:pPr>
        <w:tabs>
          <w:tab w:val="left" w:pos="738"/>
        </w:tabs>
        <w:spacing w:line="91" w:lineRule="exact"/>
        <w:ind w:left="279"/>
        <w:rPr>
          <w:sz w:val="14"/>
        </w:rPr>
      </w:pPr>
      <w:r>
        <w:rPr>
          <w:color w:val="231F20"/>
          <w:spacing w:val="-5"/>
          <w:sz w:val="14"/>
        </w:rPr>
        <w:t>63</w:t>
      </w:r>
      <w:r>
        <w:rPr>
          <w:color w:val="231F20"/>
          <w:sz w:val="14"/>
        </w:rPr>
        <w:tab/>
      </w:r>
      <w:r>
        <w:rPr>
          <w:color w:val="231F20"/>
          <w:spacing w:val="-14"/>
          <w:sz w:val="14"/>
        </w:rPr>
        <w:t>64</w:t>
      </w:r>
    </w:p>
    <w:p w14:paraId="54A7D731" w14:textId="77777777" w:rsidR="004C7718" w:rsidRDefault="006F207A">
      <w:pPr>
        <w:tabs>
          <w:tab w:val="left" w:pos="738"/>
        </w:tabs>
        <w:spacing w:before="116" w:line="160" w:lineRule="exact"/>
        <w:ind w:left="279"/>
        <w:rPr>
          <w:i/>
          <w:sz w:val="14"/>
        </w:rPr>
      </w:pPr>
      <w:r>
        <w:br w:type="column"/>
      </w:r>
      <w:r>
        <w:rPr>
          <w:i/>
          <w:color w:val="231F20"/>
          <w:spacing w:val="-10"/>
          <w:sz w:val="14"/>
        </w:rPr>
        <w:t>j</w:t>
      </w:r>
      <w:r>
        <w:rPr>
          <w:i/>
          <w:color w:val="231F20"/>
          <w:sz w:val="14"/>
        </w:rPr>
        <w:tab/>
      </w:r>
      <w:r>
        <w:rPr>
          <w:i/>
          <w:color w:val="231F20"/>
          <w:spacing w:val="-10"/>
          <w:sz w:val="14"/>
        </w:rPr>
        <w:t>j</w:t>
      </w:r>
    </w:p>
    <w:p w14:paraId="54A7D732" w14:textId="77777777" w:rsidR="004C7718" w:rsidRDefault="006F207A">
      <w:pPr>
        <w:tabs>
          <w:tab w:val="left" w:pos="738"/>
        </w:tabs>
        <w:spacing w:line="160" w:lineRule="exact"/>
        <w:ind w:left="279"/>
        <w:rPr>
          <w:sz w:val="14"/>
        </w:rPr>
      </w:pPr>
      <w:r>
        <w:rPr>
          <w:noProof/>
          <w:sz w:val="14"/>
        </w:rPr>
        <mc:AlternateContent>
          <mc:Choice Requires="wps">
            <w:drawing>
              <wp:anchor distT="0" distB="0" distL="0" distR="0" simplePos="0" relativeHeight="485238272" behindDoc="1" locked="0" layoutInCell="1" allowOverlap="1" wp14:anchorId="54A7DC4C" wp14:editId="54A7DC4D">
                <wp:simplePos x="0" y="0"/>
                <wp:positionH relativeFrom="page">
                  <wp:posOffset>4295518</wp:posOffset>
                </wp:positionH>
                <wp:positionV relativeFrom="paragraph">
                  <wp:posOffset>-57029</wp:posOffset>
                </wp:positionV>
                <wp:extent cx="69850" cy="139700"/>
                <wp:effectExtent l="0" t="0" r="0" b="0"/>
                <wp:wrapNone/>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5"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4C" id="Textbox 69" o:spid="_x0000_s1066" type="#_x0000_t202" style="position:absolute;left:0;text-align:left;margin-left:338.25pt;margin-top:-4.5pt;width:5.5pt;height:11pt;z-index:-180782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" filled="f" stroked="f">
                <v:textbox inset="0,0,0,0">
                  <w:txbxContent>
                    <w:p w14:paraId="54A7DD85"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noProof/>
          <w:sz w:val="14"/>
        </w:rPr>
        <mc:AlternateContent>
          <mc:Choice Requires="wps">
            <w:drawing>
              <wp:anchor distT="0" distB="0" distL="0" distR="0" simplePos="0" relativeHeight="485239808" behindDoc="1" locked="0" layoutInCell="1" allowOverlap="1" wp14:anchorId="54A7DC4E" wp14:editId="54A7DC4F">
                <wp:simplePos x="0" y="0"/>
                <wp:positionH relativeFrom="page">
                  <wp:posOffset>4587119</wp:posOffset>
                </wp:positionH>
                <wp:positionV relativeFrom="paragraph">
                  <wp:posOffset>-57029</wp:posOffset>
                </wp:positionV>
                <wp:extent cx="69850" cy="139700"/>
                <wp:effectExtent l="0" t="0" r="0" b="0"/>
                <wp:wrapNone/>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6"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4E" id="Textbox 70" o:spid="_x0000_s1067" type="#_x0000_t202" style="position:absolute;left:0;text-align:left;margin-left:361.2pt;margin-top:-4.5pt;width:5.5pt;height:11pt;z-index:-180766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" filled="f" stroked="f">
                <v:textbox inset="0,0,0,0">
                  <w:txbxContent>
                    <w:p w14:paraId="54A7DD86"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noProof/>
          <w:sz w:val="14"/>
        </w:rPr>
        <mc:AlternateContent>
          <mc:Choice Requires="wps">
            <w:drawing>
              <wp:anchor distT="0" distB="0" distL="0" distR="0" simplePos="0" relativeHeight="15759872" behindDoc="0" locked="0" layoutInCell="1" allowOverlap="1" wp14:anchorId="54A7DC50" wp14:editId="54A7DC51">
                <wp:simplePos x="0" y="0"/>
                <wp:positionH relativeFrom="page">
                  <wp:posOffset>4773586</wp:posOffset>
                </wp:positionH>
                <wp:positionV relativeFrom="paragraph">
                  <wp:posOffset>-42558</wp:posOffset>
                </wp:positionV>
                <wp:extent cx="83185" cy="318135"/>
                <wp:effectExtent l="0" t="0" r="0" b="0"/>
                <wp:wrapNone/>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185" cy="318135"/>
                        </a:xfrm>
                        <a:prstGeom prst="rect">
                          <a:avLst/>
                        </a:prstGeom>
                      </wps:spPr>
                      <wps:txbx>
                        <w:txbxContent>
                          <w:p w14:paraId="54A7DD87" w14:textId="77777777" w:rsidR="004C7718" w:rsidRDefault="006F207A">
                            <w:pPr>
                              <w:pStyle w:val="BodyText"/>
                              <w:spacing w:line="192" w:lineRule="exact"/>
                              <w:rPr>
                                <w:rFonts w:ascii="Arial"/>
                              </w:rPr>
                            </w:pPr>
                            <w:r>
                              <w:rPr>
                                <w:rFonts w:ascii="Arial"/>
                                <w:color w:val="231F20"/>
                                <w:spacing w:val="-10"/>
                                <w:w w:val="115"/>
                              </w:rPr>
                              <w:t>7</w:t>
                            </w:r>
                          </w:p>
                        </w:txbxContent>
                      </wps:txbx>
                      <wps:bodyPr wrap="square" lIns="0" tIns="0" rIns="0" bIns="0" rtlCol="0">
                        <a:noAutofit/>
                      </wps:bodyPr>
                    </wps:wsp>
                  </a:graphicData>
                </a:graphic>
              </wp:anchor>
            </w:drawing>
          </mc:Choice>
          <mc:Fallback>
            <w:pict>
              <v:shape w14:anchorId="54A7DC50" id="Textbox 71" o:spid="_x0000_s1068" type="#_x0000_t202" style="position:absolute;left:0;text-align:left;margin-left:375.85pt;margin-top:-3.35pt;width:6.55pt;height:25.05pt;z-index:157598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" filled="f" stroked="f">
                <v:textbox inset="0,0,0,0">
                  <w:txbxContent>
                    <w:p w14:paraId="54A7DD87" w14:textId="77777777" w:rsidR="004C7718" w:rsidRDefault="006F207A">
                      <w:pPr>
                        <w:pStyle w:val="BodyText"/>
                        <w:spacing w:line="192" w:lineRule="exact"/>
                        <w:rPr>
                          <w:rFonts w:ascii="Arial"/>
                        </w:rPr>
                      </w:pPr>
                      <w:r>
                        <w:rPr>
                          <w:rFonts w:ascii="Arial"/>
                          <w:color w:val="231F20"/>
                          <w:spacing w:val="-10"/>
                          <w:w w:val="115"/>
                        </w:rPr>
                        <w:t>7</w:t>
                      </w:r>
                    </w:p>
                  </w:txbxContent>
                </v:textbox>
                <w10:wrap anchorx="page"/>
              </v:shape>
            </w:pict>
          </mc:Fallback>
        </mc:AlternateContent>
      </w:r>
      <w:r>
        <w:rPr>
          <w:color w:val="231F20"/>
          <w:spacing w:val="-5"/>
          <w:sz w:val="14"/>
        </w:rPr>
        <w:t>45</w:t>
      </w:r>
      <w:r>
        <w:rPr>
          <w:color w:val="231F20"/>
          <w:sz w:val="14"/>
        </w:rPr>
        <w:tab/>
      </w:r>
      <w:r>
        <w:rPr>
          <w:color w:val="231F20"/>
          <w:spacing w:val="-5"/>
          <w:sz w:val="14"/>
        </w:rPr>
        <w:t>46</w:t>
      </w:r>
    </w:p>
    <w:p w14:paraId="54A7D733" w14:textId="77777777" w:rsidR="004C7718" w:rsidRDefault="006F207A">
      <w:pPr>
        <w:tabs>
          <w:tab w:val="left" w:pos="738"/>
        </w:tabs>
        <w:spacing w:before="7" w:line="160" w:lineRule="exact"/>
        <w:ind w:left="279"/>
        <w:rPr>
          <w:i/>
          <w:sz w:val="14"/>
        </w:rPr>
      </w:pPr>
      <w:r>
        <w:rPr>
          <w:i/>
          <w:noProof/>
          <w:sz w:val="14"/>
        </w:rPr>
        <mc:AlternateContent>
          <mc:Choice Requires="wps">
            <w:drawing>
              <wp:anchor distT="0" distB="0" distL="0" distR="0" simplePos="0" relativeHeight="15748608" behindDoc="0" locked="0" layoutInCell="1" allowOverlap="1" wp14:anchorId="54A7DC52" wp14:editId="54A7DC53">
                <wp:simplePos x="0" y="0"/>
                <wp:positionH relativeFrom="page">
                  <wp:posOffset>4295518</wp:posOffset>
                </wp:positionH>
                <wp:positionV relativeFrom="paragraph">
                  <wp:posOffset>48899</wp:posOffset>
                </wp:positionV>
                <wp:extent cx="69850" cy="139700"/>
                <wp:effectExtent l="0" t="0" r="0" b="0"/>
                <wp:wrapNone/>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8"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52" id="Textbox 72" o:spid="_x0000_s1069" type="#_x0000_t202" style="position:absolute;left:0;text-align:left;margin-left:338.25pt;margin-top:3.85pt;width:5.5pt;height:11pt;z-index:157486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" filled="f" stroked="f">
                <v:textbox inset="0,0,0,0">
                  <w:txbxContent>
                    <w:p w14:paraId="54A7DD88"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noProof/>
          <w:sz w:val="14"/>
        </w:rPr>
        <mc:AlternateContent>
          <mc:Choice Requires="wps">
            <w:drawing>
              <wp:anchor distT="0" distB="0" distL="0" distR="0" simplePos="0" relativeHeight="485240320" behindDoc="1" locked="0" layoutInCell="1" allowOverlap="1" wp14:anchorId="54A7DC54" wp14:editId="54A7DC55">
                <wp:simplePos x="0" y="0"/>
                <wp:positionH relativeFrom="page">
                  <wp:posOffset>4587119</wp:posOffset>
                </wp:positionH>
                <wp:positionV relativeFrom="paragraph">
                  <wp:posOffset>48899</wp:posOffset>
                </wp:positionV>
                <wp:extent cx="69850" cy="139700"/>
                <wp:effectExtent l="0" t="0" r="0" b="0"/>
                <wp:wrapNone/>
                <wp:docPr id="73" name="Text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9"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54" id="Textbox 73" o:spid="_x0000_s1070" type="#_x0000_t202" style="position:absolute;left:0;text-align:left;margin-left:361.2pt;margin-top:3.85pt;width:5.5pt;height:11pt;z-index:-180761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" filled="f" stroked="f">
                <v:textbox inset="0,0,0,0">
                  <w:txbxContent>
                    <w:p w14:paraId="54A7DD89"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noProof/>
          <w:sz w:val="14"/>
        </w:rPr>
        <mc:AlternateContent>
          <mc:Choice Requires="wps">
            <w:drawing>
              <wp:anchor distT="0" distB="0" distL="0" distR="0" simplePos="0" relativeHeight="15751168" behindDoc="0" locked="0" layoutInCell="1" allowOverlap="1" wp14:anchorId="54A7DC56" wp14:editId="54A7DC57">
                <wp:simplePos x="0" y="0"/>
                <wp:positionH relativeFrom="page">
                  <wp:posOffset>4773586</wp:posOffset>
                </wp:positionH>
                <wp:positionV relativeFrom="paragraph">
                  <wp:posOffset>6487</wp:posOffset>
                </wp:positionV>
                <wp:extent cx="1270" cy="318135"/>
                <wp:effectExtent l="0" t="0" r="0" b="0"/>
                <wp:wrapNone/>
                <wp:docPr id="74" name="Text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0" cy="318135"/>
                        </a:xfrm>
                        <a:prstGeom prst="rect">
                          <a:avLst/>
                        </a:prstGeom>
                      </wps:spPr>
                      <wps:txbx>
                        <w:txbxContent>
                          <w:p w14:paraId="54A7DD8A" w14:textId="77777777" w:rsidR="004C7718" w:rsidRDefault="006F207A">
                            <w:pPr>
                              <w:pStyle w:val="BodyText"/>
                              <w:spacing w:line="192" w:lineRule="exact"/>
                              <w:rPr>
                                <w:rFonts w:ascii="Arial"/>
                              </w:rPr>
                            </w:pPr>
                            <w:r>
                              <w:rPr>
                                <w:rFonts w:ascii="Arial"/>
                                <w:color w:val="231F20"/>
                                <w:spacing w:val="-131"/>
                                <w:w w:val="117"/>
                              </w:rPr>
                              <w:t>7</w:t>
                            </w:r>
                          </w:p>
                        </w:txbxContent>
                      </wps:txbx>
                      <wps:bodyPr wrap="square" lIns="0" tIns="0" rIns="0" bIns="0" rtlCol="0">
                        <a:noAutofit/>
                      </wps:bodyPr>
                    </wps:wsp>
                  </a:graphicData>
                </a:graphic>
              </wp:anchor>
            </w:drawing>
          </mc:Choice>
          <mc:Fallback>
            <w:pict>
              <v:shape w14:anchorId="54A7DC56" id="Textbox 74" o:spid="_x0000_s1071" type="#_x0000_t202" style="position:absolute;left:0;text-align:left;margin-left:375.85pt;margin-top:.5pt;width:.1pt;height:25.05pt;z-index:15751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" filled="f" stroked="f">
                <v:textbox inset="0,0,0,0">
                  <w:txbxContent>
                    <w:p w14:paraId="54A7DD8A" w14:textId="77777777" w:rsidR="004C7718" w:rsidRDefault="006F207A">
                      <w:pPr>
                        <w:pStyle w:val="BodyText"/>
                        <w:spacing w:line="192" w:lineRule="exact"/>
                        <w:rPr>
                          <w:rFonts w:ascii="Arial"/>
                        </w:rPr>
                      </w:pPr>
                      <w:r>
                        <w:rPr>
                          <w:rFonts w:ascii="Arial"/>
                          <w:color w:val="231F20"/>
                          <w:spacing w:val="-131"/>
                          <w:w w:val="117"/>
                        </w:rPr>
                        <w:t>7</w:t>
                      </w:r>
                    </w:p>
                  </w:txbxContent>
                </v:textbox>
                <w10:wrap anchorx="page"/>
              </v:shape>
            </w:pict>
          </mc:Fallback>
        </mc:AlternateContent>
      </w:r>
      <w:r>
        <w:rPr>
          <w:i/>
          <w:noProof/>
          <w:sz w:val="14"/>
        </w:rPr>
        <mc:AlternateContent>
          <mc:Choice Requires="wps">
            <w:drawing>
              <wp:anchor distT="0" distB="0" distL="0" distR="0" simplePos="0" relativeHeight="15760384" behindDoc="0" locked="0" layoutInCell="1" allowOverlap="1" wp14:anchorId="54A7DC58" wp14:editId="54A7DC59">
                <wp:simplePos x="0" y="0"/>
                <wp:positionH relativeFrom="page">
                  <wp:posOffset>4773586</wp:posOffset>
                </wp:positionH>
                <wp:positionV relativeFrom="paragraph">
                  <wp:posOffset>81364</wp:posOffset>
                </wp:positionV>
                <wp:extent cx="83185" cy="318135"/>
                <wp:effectExtent l="0" t="0" r="0" b="0"/>
                <wp:wrapNone/>
                <wp:docPr id="75"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185" cy="318135"/>
                        </a:xfrm>
                        <a:prstGeom prst="rect">
                          <a:avLst/>
                        </a:prstGeom>
                      </wps:spPr>
                      <wps:txbx>
                        <w:txbxContent>
                          <w:p w14:paraId="54A7DD8B" w14:textId="77777777" w:rsidR="004C7718" w:rsidRDefault="006F207A">
                            <w:pPr>
                              <w:pStyle w:val="BodyText"/>
                              <w:spacing w:line="192" w:lineRule="exact"/>
                              <w:rPr>
                                <w:rFonts w:ascii="Arial"/>
                              </w:rPr>
                            </w:pPr>
                            <w:r>
                              <w:rPr>
                                <w:rFonts w:ascii="Arial"/>
                                <w:color w:val="231F20"/>
                                <w:spacing w:val="-10"/>
                                <w:w w:val="115"/>
                              </w:rPr>
                              <w:t>5</w:t>
                            </w:r>
                          </w:p>
                        </w:txbxContent>
                      </wps:txbx>
                      <wps:bodyPr wrap="square" lIns="0" tIns="0" rIns="0" bIns="0" rtlCol="0">
                        <a:noAutofit/>
                      </wps:bodyPr>
                    </wps:wsp>
                  </a:graphicData>
                </a:graphic>
              </wp:anchor>
            </w:drawing>
          </mc:Choice>
          <mc:Fallback>
            <w:pict>
              <v:shape w14:anchorId="54A7DC58" id="Textbox 75" o:spid="_x0000_s1072" type="#_x0000_t202" style="position:absolute;left:0;text-align:left;margin-left:375.85pt;margin-top:6.4pt;width:6.55pt;height:25.05pt;z-index:157603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" filled="f" stroked="f">
                <v:textbox inset="0,0,0,0">
                  <w:txbxContent>
                    <w:p w14:paraId="54A7DD8B" w14:textId="77777777" w:rsidR="004C7718" w:rsidRDefault="006F207A">
                      <w:pPr>
                        <w:pStyle w:val="BodyText"/>
                        <w:spacing w:line="192" w:lineRule="exact"/>
                        <w:rPr>
                          <w:rFonts w:ascii="Arial"/>
                        </w:rPr>
                      </w:pPr>
                      <w:r>
                        <w:rPr>
                          <w:rFonts w:ascii="Arial"/>
                          <w:color w:val="231F20"/>
                          <w:spacing w:val="-10"/>
                          <w:w w:val="115"/>
                        </w:rPr>
                        <w:t>5</w:t>
                      </w:r>
                    </w:p>
                  </w:txbxContent>
                </v:textbox>
                <w10:wrap anchorx="page"/>
              </v:shape>
            </w:pict>
          </mc:Fallback>
        </mc:AlternateContent>
      </w:r>
      <w:r>
        <w:rPr>
          <w:i/>
          <w:color w:val="231F20"/>
          <w:spacing w:val="-10"/>
          <w:sz w:val="14"/>
        </w:rPr>
        <w:t>j</w:t>
      </w:r>
      <w:r>
        <w:rPr>
          <w:i/>
          <w:color w:val="231F20"/>
          <w:sz w:val="14"/>
        </w:rPr>
        <w:tab/>
      </w:r>
      <w:r>
        <w:rPr>
          <w:i/>
          <w:color w:val="231F20"/>
          <w:spacing w:val="-10"/>
          <w:sz w:val="14"/>
        </w:rPr>
        <w:t>j</w:t>
      </w:r>
    </w:p>
    <w:p w14:paraId="54A7D734" w14:textId="77777777" w:rsidR="004C7718" w:rsidRDefault="006F207A">
      <w:pPr>
        <w:tabs>
          <w:tab w:val="left" w:pos="738"/>
        </w:tabs>
        <w:spacing w:line="160" w:lineRule="exact"/>
        <w:ind w:left="279"/>
        <w:rPr>
          <w:sz w:val="14"/>
        </w:rPr>
      </w:pPr>
      <w:r>
        <w:rPr>
          <w:color w:val="231F20"/>
          <w:spacing w:val="-5"/>
          <w:sz w:val="14"/>
        </w:rPr>
        <w:t>55</w:t>
      </w:r>
      <w:r>
        <w:rPr>
          <w:color w:val="231F20"/>
          <w:sz w:val="14"/>
        </w:rPr>
        <w:tab/>
      </w:r>
      <w:r>
        <w:rPr>
          <w:color w:val="231F20"/>
          <w:spacing w:val="-5"/>
          <w:sz w:val="14"/>
        </w:rPr>
        <w:t>56</w:t>
      </w:r>
    </w:p>
    <w:p w14:paraId="54A7D735" w14:textId="77777777" w:rsidR="004C7718" w:rsidRDefault="006F207A">
      <w:pPr>
        <w:tabs>
          <w:tab w:val="left" w:pos="738"/>
        </w:tabs>
        <w:spacing w:before="7" w:line="160" w:lineRule="exact"/>
        <w:ind w:left="279"/>
        <w:rPr>
          <w:i/>
          <w:sz w:val="14"/>
        </w:rPr>
      </w:pPr>
      <w:r>
        <w:rPr>
          <w:i/>
          <w:noProof/>
          <w:sz w:val="14"/>
        </w:rPr>
        <mc:AlternateContent>
          <mc:Choice Requires="wps">
            <w:drawing>
              <wp:anchor distT="0" distB="0" distL="0" distR="0" simplePos="0" relativeHeight="15749120" behindDoc="0" locked="0" layoutInCell="1" allowOverlap="1" wp14:anchorId="54A7DC5A" wp14:editId="54A7DC5B">
                <wp:simplePos x="0" y="0"/>
                <wp:positionH relativeFrom="page">
                  <wp:posOffset>4295518</wp:posOffset>
                </wp:positionH>
                <wp:positionV relativeFrom="paragraph">
                  <wp:posOffset>48954</wp:posOffset>
                </wp:positionV>
                <wp:extent cx="69850" cy="139700"/>
                <wp:effectExtent l="0" t="0" r="0" b="0"/>
                <wp:wrapNone/>
                <wp:docPr id="76" name="Text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C"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5A" id="Textbox 76" o:spid="_x0000_s1073" type="#_x0000_t202" style="position:absolute;left:0;text-align:left;margin-left:338.25pt;margin-top:3.85pt;width:5.5pt;height:11pt;z-index:157491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" filled="f" stroked="f">
                <v:textbox inset="0,0,0,0">
                  <w:txbxContent>
                    <w:p w14:paraId="54A7DD8C"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noProof/>
          <w:sz w:val="14"/>
        </w:rPr>
        <mc:AlternateContent>
          <mc:Choice Requires="wps">
            <w:drawing>
              <wp:anchor distT="0" distB="0" distL="0" distR="0" simplePos="0" relativeHeight="485240832" behindDoc="1" locked="0" layoutInCell="1" allowOverlap="1" wp14:anchorId="54A7DC5C" wp14:editId="54A7DC5D">
                <wp:simplePos x="0" y="0"/>
                <wp:positionH relativeFrom="page">
                  <wp:posOffset>4587119</wp:posOffset>
                </wp:positionH>
                <wp:positionV relativeFrom="paragraph">
                  <wp:posOffset>48954</wp:posOffset>
                </wp:positionV>
                <wp:extent cx="69850" cy="139700"/>
                <wp:effectExtent l="0" t="0" r="0" b="0"/>
                <wp:wrapNone/>
                <wp:docPr id="77" name="Text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850" cy="139700"/>
                        </a:xfrm>
                        <a:prstGeom prst="rect">
                          <a:avLst/>
                        </a:prstGeom>
                      </wps:spPr>
                      <wps:txbx>
                        <w:txbxContent>
                          <w:p w14:paraId="54A7DD8D" w14:textId="77777777" w:rsidR="004C7718" w:rsidRDefault="006F207A">
                            <w:pPr>
                              <w:spacing w:line="202" w:lineRule="exact"/>
                              <w:rPr>
                                <w:rFonts w:ascii="Arial"/>
                                <w:i/>
                                <w:sz w:val="20"/>
                              </w:rPr>
                            </w:pPr>
                            <w:r>
                              <w:rPr>
                                <w:rFonts w:ascii="Arial"/>
                                <w:i/>
                                <w:color w:val="231F20"/>
                                <w:spacing w:val="-13"/>
                                <w:sz w:val="20"/>
                              </w:rPr>
                              <w:t>p</w:t>
                            </w:r>
                          </w:p>
                        </w:txbxContent>
                      </wps:txbx>
                      <wps:bodyPr wrap="square" lIns="0" tIns="0" rIns="0" bIns="0" rtlCol="0">
                        <a:noAutofit/>
                      </wps:bodyPr>
                    </wps:wsp>
                  </a:graphicData>
                </a:graphic>
              </wp:anchor>
            </w:drawing>
          </mc:Choice>
          <mc:Fallback>
            <w:pict>
              <v:shape w14:anchorId="54A7DC5C" id="Textbox 77" o:spid="_x0000_s1074" type="#_x0000_t202" style="position:absolute;left:0;text-align:left;margin-left:361.2pt;margin-top:3.85pt;width:5.5pt;height:11pt;z-index:-180756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" filled="f" stroked="f">
                <v:textbox inset="0,0,0,0">
                  <w:txbxContent>
                    <w:p w14:paraId="54A7DD8D" w14:textId="77777777" w:rsidR="004C7718" w:rsidRDefault="006F207A">
                      <w:pPr>
                        <w:spacing w:line="202" w:lineRule="exact"/>
                        <w:rPr>
                          <w:rFonts w:ascii="Arial"/>
                          <w:i/>
                          <w:sz w:val="20"/>
                        </w:rPr>
                      </w:pPr>
                      <w:r>
                        <w:rPr>
                          <w:rFonts w:ascii="Arial"/>
                          <w:i/>
                          <w:color w:val="231F20"/>
                          <w:spacing w:val="-13"/>
                          <w:sz w:val="20"/>
                        </w:rPr>
                        <w:t>p</w:t>
                      </w:r>
                    </w:p>
                  </w:txbxContent>
                </v:textbox>
                <w10:wrap anchorx="page"/>
              </v:shape>
            </w:pict>
          </mc:Fallback>
        </mc:AlternateContent>
      </w:r>
      <w:r>
        <w:rPr>
          <w:i/>
          <w:color w:val="231F20"/>
          <w:spacing w:val="-10"/>
          <w:sz w:val="14"/>
        </w:rPr>
        <w:t>j</w:t>
      </w:r>
      <w:r>
        <w:rPr>
          <w:i/>
          <w:color w:val="231F20"/>
          <w:sz w:val="14"/>
        </w:rPr>
        <w:tab/>
      </w:r>
      <w:r>
        <w:rPr>
          <w:i/>
          <w:color w:val="231F20"/>
          <w:spacing w:val="-10"/>
          <w:sz w:val="14"/>
        </w:rPr>
        <w:t>j</w:t>
      </w:r>
    </w:p>
    <w:p w14:paraId="54A7D736" w14:textId="77777777" w:rsidR="004C7718" w:rsidRDefault="006F207A">
      <w:pPr>
        <w:tabs>
          <w:tab w:val="left" w:pos="738"/>
        </w:tabs>
        <w:spacing w:line="91" w:lineRule="exact"/>
        <w:ind w:left="279"/>
        <w:rPr>
          <w:sz w:val="14"/>
        </w:rPr>
      </w:pPr>
      <w:r>
        <w:rPr>
          <w:color w:val="231F20"/>
          <w:spacing w:val="-5"/>
          <w:sz w:val="14"/>
        </w:rPr>
        <w:t>65</w:t>
      </w:r>
      <w:r>
        <w:rPr>
          <w:color w:val="231F20"/>
          <w:sz w:val="14"/>
        </w:rPr>
        <w:tab/>
      </w:r>
      <w:r>
        <w:rPr>
          <w:color w:val="231F20"/>
          <w:spacing w:val="-5"/>
          <w:sz w:val="14"/>
        </w:rPr>
        <w:t>66</w:t>
      </w:r>
    </w:p>
    <w:p w14:paraId="54A7D737" w14:textId="77777777" w:rsidR="004C7718" w:rsidRDefault="004C7718">
      <w:pPr>
        <w:spacing w:line="91" w:lineRule="exact"/>
        <w:rPr>
          <w:sz w:val="14"/>
        </w:rPr>
        <w:sectPr w:rsidR="004C7718">
          <w:type w:val="continuous"/>
          <w:pgSz w:w="8850" w:h="13270"/>
          <w:pgMar w:top="60" w:right="992" w:bottom="1120" w:left="992" w:header="0" w:footer="926" w:gutter="0"/>
          <w:cols w:num="4" w:space="720" w:equalWidth="0">
            <w:col w:w="3530" w:space="40"/>
            <w:col w:w="1076" w:space="39"/>
            <w:col w:w="879" w:space="39"/>
            <w:col w:w="1263"/>
          </w:cols>
        </w:sectPr>
      </w:pPr>
    </w:p>
    <w:p w14:paraId="54A7D738" w14:textId="77777777" w:rsidR="004C7718" w:rsidRDefault="006F207A">
      <w:pPr>
        <w:spacing w:line="316" w:lineRule="exact"/>
        <w:ind w:left="1316"/>
        <w:jc w:val="center"/>
        <w:rPr>
          <w:rFonts w:ascii="Arial"/>
          <w:position w:val="12"/>
          <w:sz w:val="20"/>
        </w:rPr>
      </w:pPr>
      <w:r>
        <w:rPr>
          <w:rFonts w:ascii="Arial"/>
          <w:color w:val="231F20"/>
          <w:w w:val="120"/>
          <w:position w:val="12"/>
          <w:sz w:val="20"/>
        </w:rPr>
        <w:t>2</w:t>
      </w:r>
      <w:r>
        <w:rPr>
          <w:rFonts w:ascii="Arial"/>
          <w:color w:val="231F20"/>
          <w:spacing w:val="-17"/>
          <w:w w:val="120"/>
          <w:position w:val="12"/>
          <w:sz w:val="20"/>
        </w:rPr>
        <w:t xml:space="preserve"> </w:t>
      </w:r>
      <w:r>
        <w:rPr>
          <w:rFonts w:ascii="Arial"/>
          <w:color w:val="231F20"/>
          <w:w w:val="120"/>
          <w:sz w:val="20"/>
        </w:rPr>
        <w:t>D</w:t>
      </w:r>
      <w:r>
        <w:rPr>
          <w:i/>
          <w:color w:val="231F20"/>
          <w:w w:val="120"/>
          <w:sz w:val="20"/>
        </w:rPr>
        <w:t>ABRT</w:t>
      </w:r>
      <w:r>
        <w:rPr>
          <w:i/>
          <w:color w:val="231F20"/>
          <w:w w:val="120"/>
          <w:sz w:val="20"/>
          <w:vertAlign w:val="subscript"/>
        </w:rPr>
        <w:t>t</w:t>
      </w:r>
      <w:r>
        <w:rPr>
          <w:rFonts w:ascii="Arial"/>
          <w:color w:val="231F20"/>
          <w:w w:val="120"/>
          <w:sz w:val="20"/>
          <w:vertAlign w:val="subscript"/>
        </w:rPr>
        <w:t>-</w:t>
      </w:r>
      <w:r>
        <w:rPr>
          <w:i/>
          <w:color w:val="231F20"/>
          <w:w w:val="120"/>
          <w:sz w:val="20"/>
          <w:vertAlign w:val="subscript"/>
        </w:rPr>
        <w:t>i</w:t>
      </w:r>
      <w:r>
        <w:rPr>
          <w:i/>
          <w:color w:val="231F20"/>
          <w:spacing w:val="-1"/>
          <w:w w:val="120"/>
          <w:sz w:val="20"/>
        </w:rPr>
        <w:t xml:space="preserve"> </w:t>
      </w:r>
      <w:r>
        <w:rPr>
          <w:rFonts w:ascii="Arial"/>
          <w:color w:val="231F20"/>
          <w:spacing w:val="-10"/>
          <w:w w:val="120"/>
          <w:position w:val="12"/>
          <w:sz w:val="20"/>
        </w:rPr>
        <w:t>3</w:t>
      </w:r>
    </w:p>
    <w:p w14:paraId="54A7D739" w14:textId="77777777" w:rsidR="004C7718" w:rsidRDefault="006F207A">
      <w:pPr>
        <w:spacing w:before="65" w:line="201" w:lineRule="exact"/>
        <w:ind w:left="1307"/>
        <w:jc w:val="center"/>
        <w:rPr>
          <w:i/>
          <w:sz w:val="20"/>
        </w:rPr>
      </w:pPr>
      <w:r>
        <w:rPr>
          <w:rFonts w:ascii="Arial"/>
          <w:color w:val="231F20"/>
          <w:w w:val="120"/>
          <w:sz w:val="20"/>
        </w:rPr>
        <w:t>D</w:t>
      </w:r>
      <w:r>
        <w:rPr>
          <w:i/>
          <w:color w:val="231F20"/>
          <w:w w:val="120"/>
          <w:sz w:val="20"/>
        </w:rPr>
        <w:t>ADVT</w:t>
      </w:r>
      <w:r>
        <w:rPr>
          <w:i/>
          <w:color w:val="231F20"/>
          <w:w w:val="120"/>
          <w:sz w:val="20"/>
          <w:vertAlign w:val="subscript"/>
        </w:rPr>
        <w:t>t</w:t>
      </w:r>
      <w:r>
        <w:rPr>
          <w:rFonts w:ascii="Arial"/>
          <w:color w:val="231F20"/>
          <w:w w:val="120"/>
          <w:sz w:val="20"/>
          <w:vertAlign w:val="subscript"/>
        </w:rPr>
        <w:t>-</w:t>
      </w:r>
      <w:r>
        <w:rPr>
          <w:i/>
          <w:color w:val="231F20"/>
          <w:spacing w:val="-10"/>
          <w:w w:val="125"/>
          <w:sz w:val="20"/>
          <w:vertAlign w:val="subscript"/>
        </w:rPr>
        <w:t>i</w:t>
      </w:r>
    </w:p>
    <w:p w14:paraId="54A7D73A" w14:textId="77777777" w:rsidR="004C7718" w:rsidRDefault="006F207A">
      <w:pPr>
        <w:pStyle w:val="BodyText"/>
        <w:tabs>
          <w:tab w:val="left" w:pos="2443"/>
        </w:tabs>
        <w:spacing w:line="128" w:lineRule="exact"/>
        <w:ind w:left="1316"/>
        <w:rPr>
          <w:rFonts w:ascii="Arial"/>
        </w:rPr>
      </w:pPr>
      <w:r>
        <w:rPr>
          <w:rFonts w:ascii="Arial"/>
          <w:color w:val="231F20"/>
          <w:spacing w:val="-10"/>
          <w:w w:val="115"/>
        </w:rPr>
        <w:t>6</w:t>
      </w:r>
      <w:r>
        <w:rPr>
          <w:rFonts w:ascii="Arial"/>
          <w:color w:val="231F20"/>
        </w:rPr>
        <w:tab/>
      </w:r>
      <w:r>
        <w:rPr>
          <w:rFonts w:ascii="Arial"/>
          <w:color w:val="231F20"/>
          <w:spacing w:val="-10"/>
          <w:w w:val="115"/>
        </w:rPr>
        <w:t>7</w:t>
      </w:r>
    </w:p>
    <w:p w14:paraId="54A7D73B" w14:textId="77777777" w:rsidR="004C7718" w:rsidRDefault="006F207A">
      <w:pPr>
        <w:spacing w:line="332" w:lineRule="exact"/>
        <w:ind w:left="12" w:right="2994"/>
        <w:jc w:val="center"/>
        <w:rPr>
          <w:rFonts w:ascii="Arial"/>
          <w:position w:val="15"/>
          <w:sz w:val="20"/>
        </w:rPr>
      </w:pPr>
      <w:r>
        <w:br w:type="column"/>
      </w:r>
      <w:r>
        <w:rPr>
          <w:rFonts w:ascii="Arial"/>
          <w:color w:val="231F20"/>
          <w:w w:val="115"/>
          <w:position w:val="15"/>
          <w:sz w:val="20"/>
        </w:rPr>
        <w:t>2</w:t>
      </w:r>
      <w:r>
        <w:rPr>
          <w:rFonts w:ascii="Arial"/>
          <w:color w:val="231F20"/>
          <w:spacing w:val="-18"/>
          <w:w w:val="115"/>
          <w:position w:val="15"/>
          <w:sz w:val="20"/>
        </w:rPr>
        <w:t xml:space="preserve"> </w:t>
      </w:r>
      <w:r>
        <w:rPr>
          <w:i/>
          <w:color w:val="231F20"/>
          <w:w w:val="115"/>
          <w:position w:val="3"/>
          <w:sz w:val="20"/>
        </w:rPr>
        <w:t>u</w:t>
      </w:r>
      <w:r>
        <w:rPr>
          <w:i/>
          <w:color w:val="231F20"/>
          <w:w w:val="115"/>
          <w:sz w:val="14"/>
        </w:rPr>
        <w:t>ABRT</w:t>
      </w:r>
      <w:r>
        <w:rPr>
          <w:i/>
          <w:color w:val="231F20"/>
          <w:spacing w:val="6"/>
          <w:w w:val="115"/>
          <w:sz w:val="14"/>
        </w:rPr>
        <w:t xml:space="preserve"> </w:t>
      </w:r>
      <w:r>
        <w:rPr>
          <w:rFonts w:ascii="Arial"/>
          <w:color w:val="231F20"/>
          <w:spacing w:val="-10"/>
          <w:w w:val="115"/>
          <w:position w:val="15"/>
          <w:sz w:val="20"/>
        </w:rPr>
        <w:t>3</w:t>
      </w:r>
    </w:p>
    <w:p w14:paraId="54A7D73C" w14:textId="77777777" w:rsidR="004C7718" w:rsidRDefault="006F207A">
      <w:pPr>
        <w:spacing w:before="48" w:line="209" w:lineRule="exact"/>
        <w:ind w:right="2994"/>
        <w:jc w:val="center"/>
        <w:rPr>
          <w:i/>
          <w:sz w:val="14"/>
        </w:rPr>
      </w:pPr>
      <w:r>
        <w:rPr>
          <w:i/>
          <w:color w:val="231F20"/>
          <w:spacing w:val="-4"/>
          <w:w w:val="115"/>
          <w:position w:val="3"/>
          <w:sz w:val="20"/>
        </w:rPr>
        <w:t>u</w:t>
      </w:r>
      <w:r>
        <w:rPr>
          <w:i/>
          <w:color w:val="231F20"/>
          <w:spacing w:val="-4"/>
          <w:w w:val="115"/>
          <w:sz w:val="14"/>
        </w:rPr>
        <w:t>ADVT</w:t>
      </w:r>
    </w:p>
    <w:p w14:paraId="54A7D73D" w14:textId="77777777" w:rsidR="004C7718" w:rsidRDefault="006F207A">
      <w:pPr>
        <w:pStyle w:val="BodyText"/>
        <w:tabs>
          <w:tab w:val="left" w:pos="926"/>
        </w:tabs>
        <w:spacing w:line="120" w:lineRule="exact"/>
        <w:ind w:left="203"/>
        <w:rPr>
          <w:rFonts w:ascii="Arial"/>
        </w:rPr>
      </w:pPr>
      <w:r>
        <w:rPr>
          <w:rFonts w:ascii="Arial"/>
          <w:color w:val="231F20"/>
          <w:spacing w:val="-10"/>
          <w:w w:val="115"/>
        </w:rPr>
        <w:t>6</w:t>
      </w:r>
      <w:r>
        <w:rPr>
          <w:rFonts w:ascii="Arial"/>
          <w:color w:val="231F20"/>
        </w:rPr>
        <w:tab/>
      </w:r>
      <w:r>
        <w:rPr>
          <w:rFonts w:ascii="Arial"/>
          <w:color w:val="231F20"/>
          <w:spacing w:val="-10"/>
          <w:w w:val="115"/>
        </w:rPr>
        <w:t>7</w:t>
      </w:r>
    </w:p>
    <w:p w14:paraId="54A7D73E" w14:textId="77777777" w:rsidR="004C7718" w:rsidRDefault="004C7718">
      <w:pPr>
        <w:pStyle w:val="BodyText"/>
        <w:spacing w:line="120" w:lineRule="exact"/>
        <w:rPr>
          <w:rFonts w:ascii="Arial"/>
        </w:rPr>
        <w:sectPr w:rsidR="004C7718">
          <w:type w:val="continuous"/>
          <w:pgSz w:w="8850" w:h="13270"/>
          <w:pgMar w:top="60" w:right="992" w:bottom="1120" w:left="992" w:header="0" w:footer="926" w:gutter="0"/>
          <w:cols w:num="2" w:space="720" w:equalWidth="0">
            <w:col w:w="2575" w:space="40"/>
            <w:col w:w="4251"/>
          </w:cols>
        </w:sectPr>
      </w:pPr>
    </w:p>
    <w:p w14:paraId="54A7D73F" w14:textId="77777777" w:rsidR="004C7718" w:rsidRDefault="006F207A">
      <w:pPr>
        <w:tabs>
          <w:tab w:val="left" w:pos="3003"/>
        </w:tabs>
        <w:spacing w:line="148" w:lineRule="exact"/>
        <w:ind w:left="1512"/>
        <w:rPr>
          <w:i/>
          <w:sz w:val="14"/>
        </w:rPr>
      </w:pPr>
      <w:r>
        <w:rPr>
          <w:rFonts w:ascii="Arial"/>
          <w:color w:val="231F20"/>
          <w:w w:val="115"/>
          <w:position w:val="3"/>
          <w:sz w:val="20"/>
        </w:rPr>
        <w:t>D</w:t>
      </w:r>
      <w:r>
        <w:rPr>
          <w:i/>
          <w:color w:val="231F20"/>
          <w:w w:val="115"/>
          <w:position w:val="3"/>
          <w:sz w:val="20"/>
        </w:rPr>
        <w:t>SALE</w:t>
      </w:r>
      <w:r>
        <w:rPr>
          <w:i/>
          <w:color w:val="231F20"/>
          <w:w w:val="115"/>
          <w:sz w:val="14"/>
        </w:rPr>
        <w:t>t</w:t>
      </w:r>
      <w:r>
        <w:rPr>
          <w:rFonts w:ascii="Arial"/>
          <w:color w:val="231F20"/>
          <w:w w:val="115"/>
          <w:sz w:val="14"/>
        </w:rPr>
        <w:t>-</w:t>
      </w:r>
      <w:r>
        <w:rPr>
          <w:i/>
          <w:color w:val="231F20"/>
          <w:spacing w:val="-10"/>
          <w:w w:val="115"/>
          <w:sz w:val="14"/>
        </w:rPr>
        <w:t>i</w:t>
      </w:r>
      <w:r>
        <w:rPr>
          <w:i/>
          <w:color w:val="231F20"/>
          <w:sz w:val="14"/>
        </w:rPr>
        <w:tab/>
      </w:r>
      <w:r>
        <w:rPr>
          <w:i/>
          <w:color w:val="231F20"/>
          <w:spacing w:val="-2"/>
          <w:w w:val="115"/>
          <w:position w:val="3"/>
          <w:sz w:val="20"/>
        </w:rPr>
        <w:t>u</w:t>
      </w:r>
      <w:r>
        <w:rPr>
          <w:i/>
          <w:color w:val="231F20"/>
          <w:spacing w:val="-2"/>
          <w:w w:val="115"/>
          <w:sz w:val="14"/>
        </w:rPr>
        <w:t>SALE</w:t>
      </w:r>
    </w:p>
    <w:p w14:paraId="54A7D740" w14:textId="77777777" w:rsidR="004C7718" w:rsidRDefault="006F207A">
      <w:pPr>
        <w:pStyle w:val="BodyText"/>
        <w:tabs>
          <w:tab w:val="left" w:pos="2443"/>
          <w:tab w:val="right" w:pos="3671"/>
        </w:tabs>
        <w:spacing w:before="11" w:line="93" w:lineRule="auto"/>
        <w:ind w:left="1316"/>
        <w:rPr>
          <w:rFonts w:ascii="Arial" w:hAnsi="Arial"/>
        </w:rPr>
      </w:pPr>
      <w:r>
        <w:rPr>
          <w:rFonts w:ascii="Arial" w:hAnsi="Arial"/>
          <w:color w:val="231F20"/>
          <w:spacing w:val="-10"/>
          <w:w w:val="125"/>
        </w:rPr>
        <w:t>6</w:t>
      </w:r>
      <w:r>
        <w:rPr>
          <w:rFonts w:ascii="Arial" w:hAnsi="Arial"/>
          <w:color w:val="231F20"/>
        </w:rPr>
        <w:tab/>
      </w:r>
      <w:r>
        <w:rPr>
          <w:rFonts w:ascii="Arial" w:hAnsi="Arial"/>
          <w:color w:val="231F20"/>
          <w:w w:val="125"/>
        </w:rPr>
        <w:t>7</w:t>
      </w:r>
      <w:r>
        <w:rPr>
          <w:rFonts w:ascii="Arial" w:hAnsi="Arial"/>
          <w:color w:val="231F20"/>
          <w:spacing w:val="-23"/>
          <w:w w:val="125"/>
        </w:rPr>
        <w:t xml:space="preserve"> </w:t>
      </w:r>
      <w:r>
        <w:rPr>
          <w:rFonts w:ascii="Arial" w:hAnsi="Arial"/>
          <w:color w:val="231F20"/>
          <w:w w:val="125"/>
          <w:position w:val="-4"/>
        </w:rPr>
        <w:t>þ</w:t>
      </w:r>
      <w:r>
        <w:rPr>
          <w:rFonts w:ascii="Arial" w:hAnsi="Arial"/>
          <w:color w:val="231F20"/>
          <w:spacing w:val="-23"/>
          <w:w w:val="125"/>
          <w:position w:val="-4"/>
        </w:rPr>
        <w:t xml:space="preserve"> </w:t>
      </w:r>
      <w:r>
        <w:rPr>
          <w:rFonts w:ascii="Arial" w:hAnsi="Arial"/>
          <w:color w:val="231F20"/>
          <w:spacing w:val="-10"/>
          <w:w w:val="125"/>
        </w:rPr>
        <w:t>6</w:t>
      </w:r>
      <w:r>
        <w:rPr>
          <w:rFonts w:ascii="Times New Roman" w:hAnsi="Times New Roman"/>
          <w:color w:val="231F20"/>
        </w:rPr>
        <w:tab/>
      </w:r>
      <w:r>
        <w:rPr>
          <w:rFonts w:ascii="Arial" w:hAnsi="Arial"/>
          <w:color w:val="231F20"/>
          <w:spacing w:val="-10"/>
          <w:w w:val="125"/>
        </w:rPr>
        <w:t>7</w:t>
      </w:r>
    </w:p>
    <w:p w14:paraId="54A7D741" w14:textId="77777777" w:rsidR="004C7718" w:rsidRDefault="006F207A">
      <w:pPr>
        <w:spacing w:before="119" w:line="180" w:lineRule="exact"/>
        <w:ind w:right="135"/>
        <w:jc w:val="right"/>
        <w:rPr>
          <w:rFonts w:ascii="Arial" w:hAnsi="Arial"/>
          <w:sz w:val="20"/>
        </w:rPr>
      </w:pPr>
      <w:r>
        <w:br w:type="column"/>
      </w:r>
      <w:r>
        <w:rPr>
          <w:rFonts w:ascii="Arial" w:hAnsi="Arial"/>
          <w:color w:val="231F20"/>
          <w:spacing w:val="-5"/>
          <w:w w:val="80"/>
          <w:sz w:val="20"/>
        </w:rPr>
        <w:t>ð</w:t>
      </w:r>
      <w:r>
        <w:rPr>
          <w:color w:val="231F20"/>
          <w:spacing w:val="-5"/>
          <w:w w:val="80"/>
          <w:sz w:val="20"/>
        </w:rPr>
        <w:t>2</w:t>
      </w:r>
      <w:r>
        <w:rPr>
          <w:rFonts w:ascii="Arial" w:hAnsi="Arial"/>
          <w:color w:val="231F20"/>
          <w:spacing w:val="-5"/>
          <w:w w:val="80"/>
          <w:sz w:val="20"/>
        </w:rPr>
        <w:t>Þ</w:t>
      </w:r>
    </w:p>
    <w:p w14:paraId="54A7D742" w14:textId="77777777" w:rsidR="004C7718" w:rsidRDefault="004C7718">
      <w:pPr>
        <w:spacing w:line="180" w:lineRule="exact"/>
        <w:jc w:val="right"/>
        <w:rPr>
          <w:rFonts w:ascii="Arial" w:hAnsi="Arial"/>
          <w:sz w:val="20"/>
        </w:rPr>
        <w:sectPr w:rsidR="004C7718">
          <w:type w:val="continuous"/>
          <w:pgSz w:w="8850" w:h="13270"/>
          <w:pgMar w:top="60" w:right="992" w:bottom="1120" w:left="992" w:header="0" w:footer="926" w:gutter="0"/>
          <w:cols w:num="2" w:space="720" w:equalWidth="0">
            <w:col w:w="3712" w:space="1441"/>
            <w:col w:w="1713"/>
          </w:cols>
        </w:sectPr>
      </w:pPr>
    </w:p>
    <w:p w14:paraId="54A7D743" w14:textId="77777777" w:rsidR="004C7718" w:rsidRDefault="006F207A">
      <w:pPr>
        <w:spacing w:line="168" w:lineRule="exact"/>
        <w:ind w:left="1306"/>
        <w:jc w:val="center"/>
        <w:rPr>
          <w:i/>
          <w:sz w:val="20"/>
        </w:rPr>
      </w:pPr>
      <w:r>
        <w:rPr>
          <w:rFonts w:ascii="Arial"/>
          <w:color w:val="231F20"/>
          <w:w w:val="120"/>
          <w:sz w:val="20"/>
        </w:rPr>
        <w:t>D</w:t>
      </w:r>
      <w:r>
        <w:rPr>
          <w:i/>
          <w:color w:val="231F20"/>
          <w:w w:val="120"/>
          <w:sz w:val="20"/>
        </w:rPr>
        <w:t>NINC</w:t>
      </w:r>
      <w:r>
        <w:rPr>
          <w:i/>
          <w:color w:val="231F20"/>
          <w:w w:val="120"/>
          <w:sz w:val="20"/>
          <w:vertAlign w:val="subscript"/>
        </w:rPr>
        <w:t>t</w:t>
      </w:r>
      <w:r>
        <w:rPr>
          <w:rFonts w:ascii="Arial"/>
          <w:color w:val="231F20"/>
          <w:w w:val="120"/>
          <w:sz w:val="20"/>
          <w:vertAlign w:val="subscript"/>
        </w:rPr>
        <w:t>-</w:t>
      </w:r>
      <w:r>
        <w:rPr>
          <w:i/>
          <w:color w:val="231F20"/>
          <w:spacing w:val="-10"/>
          <w:w w:val="125"/>
          <w:sz w:val="20"/>
          <w:vertAlign w:val="subscript"/>
        </w:rPr>
        <w:t>i</w:t>
      </w:r>
    </w:p>
    <w:p w14:paraId="54A7D744" w14:textId="77777777" w:rsidR="004C7718" w:rsidRDefault="006F207A">
      <w:pPr>
        <w:spacing w:line="335" w:lineRule="exact"/>
        <w:ind w:left="1316"/>
        <w:jc w:val="center"/>
        <w:rPr>
          <w:rFonts w:ascii="Arial"/>
          <w:position w:val="14"/>
          <w:sz w:val="20"/>
        </w:rPr>
      </w:pPr>
      <w:r>
        <w:rPr>
          <w:rFonts w:ascii="Arial"/>
          <w:noProof/>
          <w:position w:val="14"/>
          <w:sz w:val="20"/>
        </w:rPr>
        <mc:AlternateContent>
          <mc:Choice Requires="wps">
            <w:drawing>
              <wp:anchor distT="0" distB="0" distL="0" distR="0" simplePos="0" relativeHeight="485241856" behindDoc="1" locked="0" layoutInCell="1" allowOverlap="1" wp14:anchorId="54A7DC5E" wp14:editId="54A7DC5F">
                <wp:simplePos x="0" y="0"/>
                <wp:positionH relativeFrom="page">
                  <wp:posOffset>1465919</wp:posOffset>
                </wp:positionH>
                <wp:positionV relativeFrom="paragraph">
                  <wp:posOffset>75981</wp:posOffset>
                </wp:positionV>
                <wp:extent cx="798830" cy="318135"/>
                <wp:effectExtent l="0" t="0" r="0" b="0"/>
                <wp:wrapNone/>
                <wp:docPr id="78" name="Text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8830" cy="318135"/>
                        </a:xfrm>
                        <a:prstGeom prst="rect">
                          <a:avLst/>
                        </a:prstGeom>
                      </wps:spPr>
                      <wps:txbx>
                        <w:txbxContent>
                          <w:p w14:paraId="54A7DD8E" w14:textId="77777777" w:rsidR="004C7718" w:rsidRDefault="006F207A">
                            <w:pPr>
                              <w:pStyle w:val="BodyText"/>
                              <w:tabs>
                                <w:tab w:val="left" w:pos="1126"/>
                              </w:tabs>
                              <w:spacing w:line="192" w:lineRule="exact"/>
                              <w:rPr>
                                <w:rFonts w:ascii="Arial"/>
                              </w:rPr>
                            </w:pPr>
                            <w:r>
                              <w:rPr>
                                <w:rFonts w:ascii="Arial"/>
                                <w:color w:val="231F20"/>
                                <w:spacing w:val="-10"/>
                                <w:w w:val="115"/>
                              </w:rPr>
                              <w:t>4</w:t>
                            </w:r>
                            <w:r>
                              <w:rPr>
                                <w:rFonts w:ascii="Arial"/>
                                <w:color w:val="231F20"/>
                              </w:rPr>
                              <w:tab/>
                            </w:r>
                            <w:r>
                              <w:rPr>
                                <w:rFonts w:ascii="Arial"/>
                                <w:color w:val="231F20"/>
                                <w:spacing w:val="-10"/>
                                <w:w w:val="115"/>
                              </w:rPr>
                              <w:t>5</w:t>
                            </w:r>
                          </w:p>
                        </w:txbxContent>
                      </wps:txbx>
                      <wps:bodyPr wrap="square" lIns="0" tIns="0" rIns="0" bIns="0" rtlCol="0">
                        <a:noAutofit/>
                      </wps:bodyPr>
                    </wps:wsp>
                  </a:graphicData>
                </a:graphic>
              </wp:anchor>
            </w:drawing>
          </mc:Choice>
          <mc:Fallback>
            <w:pict>
              <v:shape w14:anchorId="54A7DC5E" id="Textbox 78" o:spid="_x0000_s1075" type="#_x0000_t202" style="position:absolute;left:0;text-align:left;margin-left:115.45pt;margin-top:6pt;width:62.9pt;height:25.05pt;z-index:-180746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" filled="f" stroked="f">
                <v:textbox inset="0,0,0,0">
                  <w:txbxContent>
                    <w:p w14:paraId="54A7DD8E" w14:textId="77777777" w:rsidR="004C7718" w:rsidRDefault="006F207A">
                      <w:pPr>
                        <w:pStyle w:val="BodyText"/>
                        <w:tabs>
                          <w:tab w:val="left" w:pos="1126"/>
                        </w:tabs>
                        <w:spacing w:line="192" w:lineRule="exact"/>
                        <w:rPr>
                          <w:rFonts w:ascii="Arial"/>
                        </w:rPr>
                      </w:pPr>
                      <w:r>
                        <w:rPr>
                          <w:rFonts w:ascii="Arial"/>
                          <w:color w:val="231F20"/>
                          <w:spacing w:val="-10"/>
                          <w:w w:val="115"/>
                        </w:rPr>
                        <w:t>4</w:t>
                      </w:r>
                      <w:r>
                        <w:rPr>
                          <w:rFonts w:ascii="Arial"/>
                          <w:color w:val="231F20"/>
                        </w:rPr>
                        <w:tab/>
                      </w:r>
                      <w:r>
                        <w:rPr>
                          <w:rFonts w:ascii="Arial"/>
                          <w:color w:val="231F20"/>
                          <w:spacing w:val="-10"/>
                          <w:w w:val="115"/>
                        </w:rPr>
                        <w:t>5</w:t>
                      </w:r>
                    </w:p>
                  </w:txbxContent>
                </v:textbox>
                <w10:wrap anchorx="page"/>
              </v:shape>
            </w:pict>
          </mc:Fallback>
        </mc:AlternateContent>
      </w:r>
      <w:r>
        <w:rPr>
          <w:rFonts w:ascii="Arial"/>
          <w:noProof/>
          <w:position w:val="14"/>
          <w:sz w:val="20"/>
        </w:rPr>
        <mc:AlternateContent>
          <mc:Choice Requires="wps">
            <w:drawing>
              <wp:anchor distT="0" distB="0" distL="0" distR="0" simplePos="0" relativeHeight="485242368" behindDoc="1" locked="0" layoutInCell="1" allowOverlap="1" wp14:anchorId="54A7DC60" wp14:editId="54A7DC61">
                <wp:simplePos x="0" y="0"/>
                <wp:positionH relativeFrom="page">
                  <wp:posOffset>2419198</wp:posOffset>
                </wp:positionH>
                <wp:positionV relativeFrom="paragraph">
                  <wp:posOffset>75981</wp:posOffset>
                </wp:positionV>
                <wp:extent cx="542925" cy="318135"/>
                <wp:effectExtent l="0" t="0" r="0" b="0"/>
                <wp:wrapNone/>
                <wp:docPr id="79" name="Text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925" cy="318135"/>
                        </a:xfrm>
                        <a:prstGeom prst="rect">
                          <a:avLst/>
                        </a:prstGeom>
                      </wps:spPr>
                      <wps:txbx>
                        <w:txbxContent>
                          <w:p w14:paraId="54A7DD8F" w14:textId="77777777" w:rsidR="004C7718" w:rsidRDefault="006F207A">
                            <w:pPr>
                              <w:pStyle w:val="BodyText"/>
                              <w:tabs>
                                <w:tab w:val="left" w:pos="723"/>
                              </w:tabs>
                              <w:spacing w:line="192" w:lineRule="exact"/>
                              <w:rPr>
                                <w:rFonts w:ascii="Arial"/>
                              </w:rPr>
                            </w:pPr>
                            <w:r>
                              <w:rPr>
                                <w:rFonts w:ascii="Arial"/>
                                <w:color w:val="231F20"/>
                                <w:spacing w:val="-10"/>
                                <w:w w:val="115"/>
                              </w:rPr>
                              <w:t>4</w:t>
                            </w:r>
                            <w:r>
                              <w:rPr>
                                <w:rFonts w:ascii="Arial"/>
                                <w:color w:val="231F20"/>
                              </w:rPr>
                              <w:tab/>
                            </w:r>
                            <w:r>
                              <w:rPr>
                                <w:rFonts w:ascii="Arial"/>
                                <w:color w:val="231F20"/>
                                <w:spacing w:val="-10"/>
                                <w:w w:val="115"/>
                              </w:rPr>
                              <w:t>5</w:t>
                            </w:r>
                          </w:p>
                        </w:txbxContent>
                      </wps:txbx>
                      <wps:bodyPr wrap="square" lIns="0" tIns="0" rIns="0" bIns="0" rtlCol="0">
                        <a:noAutofit/>
                      </wps:bodyPr>
                    </wps:wsp>
                  </a:graphicData>
                </a:graphic>
              </wp:anchor>
            </w:drawing>
          </mc:Choice>
          <mc:Fallback>
            <w:pict>
              <v:shape w14:anchorId="54A7DC60" id="Textbox 79" o:spid="_x0000_s1076" type="#_x0000_t202" style="position:absolute;left:0;text-align:left;margin-left:190.5pt;margin-top:6pt;width:42.75pt;height:25.05pt;z-index:-180741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" filled="f" stroked="f">
                <v:textbox inset="0,0,0,0">
                  <w:txbxContent>
                    <w:p w14:paraId="54A7DD8F" w14:textId="77777777" w:rsidR="004C7718" w:rsidRDefault="006F207A">
                      <w:pPr>
                        <w:pStyle w:val="BodyText"/>
                        <w:tabs>
                          <w:tab w:val="left" w:pos="723"/>
                        </w:tabs>
                        <w:spacing w:line="192" w:lineRule="exact"/>
                        <w:rPr>
                          <w:rFonts w:ascii="Arial"/>
                        </w:rPr>
                      </w:pPr>
                      <w:r>
                        <w:rPr>
                          <w:rFonts w:ascii="Arial"/>
                          <w:color w:val="231F20"/>
                          <w:spacing w:val="-10"/>
                          <w:w w:val="115"/>
                        </w:rPr>
                        <w:t>4</w:t>
                      </w:r>
                      <w:r>
                        <w:rPr>
                          <w:rFonts w:ascii="Arial"/>
                          <w:color w:val="231F20"/>
                        </w:rPr>
                        <w:tab/>
                      </w:r>
                      <w:r>
                        <w:rPr>
                          <w:rFonts w:ascii="Arial"/>
                          <w:color w:val="231F20"/>
                          <w:spacing w:val="-10"/>
                          <w:w w:val="115"/>
                        </w:rPr>
                        <w:t>5</w:t>
                      </w:r>
                    </w:p>
                  </w:txbxContent>
                </v:textbox>
                <w10:wrap anchorx="page"/>
              </v:shape>
            </w:pict>
          </mc:Fallback>
        </mc:AlternateContent>
      </w:r>
      <w:r>
        <w:rPr>
          <w:rFonts w:ascii="Arial"/>
          <w:color w:val="231F20"/>
          <w:w w:val="115"/>
          <w:position w:val="14"/>
          <w:sz w:val="20"/>
        </w:rPr>
        <w:t>6</w:t>
      </w:r>
      <w:r>
        <w:rPr>
          <w:rFonts w:ascii="Arial"/>
          <w:color w:val="231F20"/>
          <w:spacing w:val="-17"/>
          <w:w w:val="115"/>
          <w:position w:val="14"/>
          <w:sz w:val="20"/>
        </w:rPr>
        <w:t xml:space="preserve"> </w:t>
      </w:r>
      <w:r>
        <w:rPr>
          <w:rFonts w:ascii="Arial"/>
          <w:color w:val="231F20"/>
          <w:w w:val="115"/>
          <w:sz w:val="20"/>
        </w:rPr>
        <w:t>D</w:t>
      </w:r>
      <w:r>
        <w:rPr>
          <w:i/>
          <w:color w:val="231F20"/>
          <w:w w:val="115"/>
          <w:sz w:val="20"/>
        </w:rPr>
        <w:t>RAND</w:t>
      </w:r>
      <w:r>
        <w:rPr>
          <w:i/>
          <w:color w:val="231F20"/>
          <w:w w:val="115"/>
          <w:sz w:val="20"/>
          <w:vertAlign w:val="subscript"/>
        </w:rPr>
        <w:t>t</w:t>
      </w:r>
      <w:r>
        <w:rPr>
          <w:rFonts w:ascii="Arial"/>
          <w:color w:val="231F20"/>
          <w:w w:val="115"/>
          <w:sz w:val="20"/>
          <w:vertAlign w:val="subscript"/>
        </w:rPr>
        <w:t>-</w:t>
      </w:r>
      <w:r>
        <w:rPr>
          <w:i/>
          <w:color w:val="231F20"/>
          <w:w w:val="115"/>
          <w:sz w:val="20"/>
          <w:vertAlign w:val="subscript"/>
        </w:rPr>
        <w:t>i</w:t>
      </w:r>
      <w:r>
        <w:rPr>
          <w:i/>
          <w:color w:val="231F20"/>
          <w:spacing w:val="10"/>
          <w:w w:val="115"/>
          <w:sz w:val="20"/>
        </w:rPr>
        <w:t xml:space="preserve"> </w:t>
      </w:r>
      <w:r>
        <w:rPr>
          <w:rFonts w:ascii="Arial"/>
          <w:color w:val="231F20"/>
          <w:spacing w:val="-10"/>
          <w:w w:val="115"/>
          <w:position w:val="14"/>
          <w:sz w:val="20"/>
        </w:rPr>
        <w:t>7</w:t>
      </w:r>
    </w:p>
    <w:p w14:paraId="54A7D745" w14:textId="77777777" w:rsidR="004C7718" w:rsidRDefault="006F207A">
      <w:pPr>
        <w:spacing w:before="65"/>
        <w:ind w:left="1307"/>
        <w:jc w:val="center"/>
        <w:rPr>
          <w:i/>
          <w:sz w:val="20"/>
        </w:rPr>
      </w:pPr>
      <w:r>
        <w:rPr>
          <w:rFonts w:ascii="Arial"/>
          <w:color w:val="231F20"/>
          <w:w w:val="120"/>
          <w:sz w:val="20"/>
        </w:rPr>
        <w:t>D</w:t>
      </w:r>
      <w:r>
        <w:rPr>
          <w:i/>
          <w:color w:val="231F20"/>
          <w:w w:val="120"/>
          <w:sz w:val="20"/>
        </w:rPr>
        <w:t>CAPX</w:t>
      </w:r>
      <w:r>
        <w:rPr>
          <w:i/>
          <w:color w:val="231F20"/>
          <w:w w:val="120"/>
          <w:sz w:val="20"/>
          <w:vertAlign w:val="subscript"/>
        </w:rPr>
        <w:t>t</w:t>
      </w:r>
      <w:r>
        <w:rPr>
          <w:rFonts w:ascii="Arial"/>
          <w:color w:val="231F20"/>
          <w:w w:val="120"/>
          <w:sz w:val="20"/>
          <w:vertAlign w:val="subscript"/>
        </w:rPr>
        <w:t>-</w:t>
      </w:r>
      <w:r>
        <w:rPr>
          <w:i/>
          <w:color w:val="231F20"/>
          <w:spacing w:val="-10"/>
          <w:w w:val="125"/>
          <w:sz w:val="20"/>
          <w:vertAlign w:val="subscript"/>
        </w:rPr>
        <w:t>i</w:t>
      </w:r>
    </w:p>
    <w:p w14:paraId="54A7D746" w14:textId="77777777" w:rsidR="004C7718" w:rsidRDefault="006F207A">
      <w:pPr>
        <w:spacing w:line="176" w:lineRule="exact"/>
        <w:ind w:right="2994"/>
        <w:jc w:val="center"/>
        <w:rPr>
          <w:i/>
          <w:sz w:val="14"/>
        </w:rPr>
      </w:pPr>
      <w:r>
        <w:br w:type="column"/>
      </w:r>
      <w:r>
        <w:rPr>
          <w:i/>
          <w:color w:val="231F20"/>
          <w:spacing w:val="-2"/>
          <w:w w:val="115"/>
          <w:position w:val="3"/>
          <w:sz w:val="20"/>
        </w:rPr>
        <w:t>u</w:t>
      </w:r>
      <w:r>
        <w:rPr>
          <w:i/>
          <w:color w:val="231F20"/>
          <w:spacing w:val="-2"/>
          <w:w w:val="115"/>
          <w:sz w:val="14"/>
        </w:rPr>
        <w:t>NINC</w:t>
      </w:r>
    </w:p>
    <w:p w14:paraId="54A7D747" w14:textId="77777777" w:rsidR="004C7718" w:rsidRDefault="006F207A">
      <w:pPr>
        <w:spacing w:line="344" w:lineRule="exact"/>
        <w:ind w:left="12" w:right="2994"/>
        <w:jc w:val="center"/>
        <w:rPr>
          <w:rFonts w:ascii="Arial"/>
          <w:position w:val="17"/>
          <w:sz w:val="20"/>
        </w:rPr>
      </w:pPr>
      <w:r>
        <w:rPr>
          <w:rFonts w:ascii="Arial"/>
          <w:color w:val="231F20"/>
          <w:w w:val="115"/>
          <w:position w:val="17"/>
          <w:sz w:val="20"/>
        </w:rPr>
        <w:t>6</w:t>
      </w:r>
      <w:r>
        <w:rPr>
          <w:rFonts w:ascii="Arial"/>
          <w:color w:val="231F20"/>
          <w:spacing w:val="-32"/>
          <w:w w:val="115"/>
          <w:position w:val="17"/>
          <w:sz w:val="20"/>
        </w:rPr>
        <w:t xml:space="preserve"> </w:t>
      </w:r>
      <w:r>
        <w:rPr>
          <w:i/>
          <w:color w:val="231F20"/>
          <w:w w:val="115"/>
          <w:position w:val="3"/>
          <w:sz w:val="20"/>
        </w:rPr>
        <w:t>u</w:t>
      </w:r>
      <w:r>
        <w:rPr>
          <w:i/>
          <w:color w:val="231F20"/>
          <w:w w:val="115"/>
          <w:sz w:val="14"/>
        </w:rPr>
        <w:t>RAND</w:t>
      </w:r>
      <w:r>
        <w:rPr>
          <w:i/>
          <w:color w:val="231F20"/>
          <w:spacing w:val="-1"/>
          <w:w w:val="115"/>
          <w:sz w:val="14"/>
        </w:rPr>
        <w:t xml:space="preserve"> </w:t>
      </w:r>
      <w:r>
        <w:rPr>
          <w:rFonts w:ascii="Arial"/>
          <w:color w:val="231F20"/>
          <w:spacing w:val="-10"/>
          <w:w w:val="115"/>
          <w:position w:val="17"/>
          <w:sz w:val="20"/>
        </w:rPr>
        <w:t>7</w:t>
      </w:r>
    </w:p>
    <w:p w14:paraId="54A7D748" w14:textId="77777777" w:rsidR="004C7718" w:rsidRDefault="006F207A">
      <w:pPr>
        <w:spacing w:before="47"/>
        <w:ind w:right="2994"/>
        <w:jc w:val="center"/>
        <w:rPr>
          <w:i/>
          <w:sz w:val="14"/>
        </w:rPr>
      </w:pPr>
      <w:r>
        <w:rPr>
          <w:i/>
          <w:color w:val="231F20"/>
          <w:spacing w:val="-2"/>
          <w:w w:val="120"/>
          <w:position w:val="3"/>
          <w:sz w:val="20"/>
        </w:rPr>
        <w:t>u</w:t>
      </w:r>
      <w:r>
        <w:rPr>
          <w:i/>
          <w:color w:val="231F20"/>
          <w:spacing w:val="-2"/>
          <w:w w:val="120"/>
          <w:sz w:val="14"/>
        </w:rPr>
        <w:t>CAPX</w:t>
      </w:r>
    </w:p>
    <w:p w14:paraId="54A7D749" w14:textId="77777777" w:rsidR="004C7718" w:rsidRDefault="004C7718">
      <w:pPr>
        <w:jc w:val="center"/>
        <w:rPr>
          <w:i/>
          <w:sz w:val="14"/>
        </w:rPr>
        <w:sectPr w:rsidR="004C7718">
          <w:type w:val="continuous"/>
          <w:pgSz w:w="8850" w:h="13270"/>
          <w:pgMar w:top="60" w:right="992" w:bottom="1120" w:left="992" w:header="0" w:footer="926" w:gutter="0"/>
          <w:cols w:num="2" w:space="720" w:equalWidth="0">
            <w:col w:w="2575" w:space="40"/>
            <w:col w:w="4251"/>
          </w:cols>
        </w:sectPr>
      </w:pPr>
    </w:p>
    <w:p w14:paraId="54A7D74A" w14:textId="77777777" w:rsidR="004C7718" w:rsidRDefault="004C7718">
      <w:pPr>
        <w:pStyle w:val="BodyText"/>
        <w:spacing w:before="81"/>
        <w:rPr>
          <w:i/>
        </w:rPr>
      </w:pPr>
    </w:p>
    <w:p w14:paraId="54A7D74B" w14:textId="77777777" w:rsidR="004C7718" w:rsidRDefault="006F207A">
      <w:pPr>
        <w:pStyle w:val="BodyText"/>
        <w:spacing w:line="20" w:lineRule="exact"/>
        <w:ind w:left="90"/>
        <w:rPr>
          <w:sz w:val="2"/>
        </w:rPr>
      </w:pPr>
      <w:r>
        <w:rPr>
          <w:noProof/>
          <w:sz w:val="2"/>
        </w:rPr>
        <mc:AlternateContent>
          <mc:Choice Requires="wpg">
            <w:drawing>
              <wp:inline distT="0" distB="0" distL="0" distR="0" wp14:anchorId="54A7DC62" wp14:editId="54A7DC63">
                <wp:extent cx="459740" cy="6350"/>
                <wp:effectExtent l="0" t="0" r="0" b="0"/>
                <wp:docPr id="80"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9740" cy="6350"/>
                          <a:chOff x="0" y="0"/>
                          <a:chExt cx="459740" cy="6350"/>
                        </a:xfrm>
                      </wpg:grpSpPr>
                      <wps:wsp>
                        <wps:cNvPr id="81" name="Graphic 81"/>
                        <wps:cNvSpPr/>
                        <wps:spPr>
                          <a:xfrm>
                            <a:off x="0" y="0"/>
                            <a:ext cx="459740" cy="6350"/>
                          </a:xfrm>
                          <a:custGeom>
                            <a:avLst/>
                            <a:gdLst/>
                            <a:ahLst/>
                            <a:cxnLst/>
                            <a:rect l="l" t="t" r="r" b="b"/>
                            <a:pathLst>
                              <a:path w="459740" h="6350">
                                <a:moveTo>
                                  <a:pt x="459359" y="1270"/>
                                </a:moveTo>
                                <a:lnTo>
                                  <a:pt x="458152" y="1270"/>
                                </a:lnTo>
                                <a:lnTo>
                                  <a:pt x="458152" y="0"/>
                                </a:lnTo>
                                <a:lnTo>
                                  <a:pt x="0" y="0"/>
                                </a:lnTo>
                                <a:lnTo>
                                  <a:pt x="0" y="1270"/>
                                </a:lnTo>
                                <a:lnTo>
                                  <a:pt x="0" y="5080"/>
                                </a:lnTo>
                                <a:lnTo>
                                  <a:pt x="0" y="6350"/>
                                </a:lnTo>
                                <a:lnTo>
                                  <a:pt x="458343" y="6350"/>
                                </a:lnTo>
                                <a:lnTo>
                                  <a:pt x="458343"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wpg:wgp>
                  </a:graphicData>
                </a:graphic>
              </wp:inline>
            </w:drawing>
          </mc:Choice>
          <mc:Fallback>
            <w:pict>
              <v:group w14:anchorId="618C52E0" id="Group 80" o:spid="_x0000_s1026" style="width:36.2pt;height:.5pt;mso-position-horizontal-relative:char;mso-position-vertical-relative:line"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">
                <v:shape id="Graphic 81" o:spid="_x0000_s1027" style="position:absolute;width:459740;height:6350;visibility:visible;mso-wrap-style:square;v-text-anchor:top" coordsize="459740,63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" path="m459359,1270r-1207,l458152,,,,,1270,,5080,,6350r458343,l458343,5080r1016,l459359,1270xe" fillcolor="#231f20" stroked="f">
                  <v:path arrowok="t"/>
                </v:shape>
                <w10:anchorlock/>
              </v:group>
            </w:pict>
          </mc:Fallback>
        </mc:AlternateContent>
      </w:r>
    </w:p>
    <w:p w14:paraId="54A7D74C" w14:textId="77777777" w:rsidR="004C7718" w:rsidRDefault="006F207A">
      <w:pPr>
        <w:spacing w:before="127" w:line="225" w:lineRule="auto"/>
        <w:ind w:left="90" w:right="50"/>
        <w:jc w:val="both"/>
        <w:rPr>
          <w:sz w:val="18"/>
        </w:rPr>
      </w:pPr>
      <w:r>
        <w:rPr>
          <w:color w:val="231F20"/>
          <w:sz w:val="18"/>
          <w:vertAlign w:val="superscript"/>
        </w:rPr>
        <w:t>7</w:t>
      </w:r>
      <w:r>
        <w:rPr>
          <w:color w:val="231F20"/>
          <w:spacing w:val="-3"/>
          <w:sz w:val="18"/>
        </w:rPr>
        <w:t xml:space="preserve"> </w:t>
      </w:r>
      <w:r>
        <w:rPr>
          <w:color w:val="231F20"/>
          <w:sz w:val="18"/>
        </w:rPr>
        <w:t>Of</w:t>
      </w:r>
      <w:r>
        <w:rPr>
          <w:color w:val="231F20"/>
          <w:spacing w:val="-3"/>
          <w:sz w:val="18"/>
        </w:rPr>
        <w:t xml:space="preserve"> </w:t>
      </w:r>
      <w:r>
        <w:rPr>
          <w:color w:val="231F20"/>
          <w:sz w:val="18"/>
        </w:rPr>
        <w:t>note</w:t>
      </w:r>
      <w:r>
        <w:rPr>
          <w:color w:val="231F20"/>
          <w:spacing w:val="-3"/>
          <w:sz w:val="18"/>
        </w:rPr>
        <w:t xml:space="preserve"> </w:t>
      </w:r>
      <w:r>
        <w:rPr>
          <w:color w:val="231F20"/>
          <w:sz w:val="18"/>
        </w:rPr>
        <w:t>is</w:t>
      </w:r>
      <w:r>
        <w:rPr>
          <w:color w:val="231F20"/>
          <w:spacing w:val="-2"/>
          <w:sz w:val="18"/>
        </w:rPr>
        <w:t xml:space="preserve"> </w:t>
      </w:r>
      <w:r>
        <w:rPr>
          <w:color w:val="231F20"/>
          <w:sz w:val="18"/>
        </w:rPr>
        <w:t>that</w:t>
      </w:r>
      <w:r>
        <w:rPr>
          <w:color w:val="231F20"/>
          <w:spacing w:val="-3"/>
          <w:sz w:val="18"/>
        </w:rPr>
        <w:t xml:space="preserve"> </w:t>
      </w:r>
      <w:r>
        <w:rPr>
          <w:color w:val="231F20"/>
          <w:sz w:val="18"/>
        </w:rPr>
        <w:t>contemporary</w:t>
      </w:r>
      <w:r>
        <w:rPr>
          <w:color w:val="231F20"/>
          <w:spacing w:val="-3"/>
          <w:sz w:val="18"/>
        </w:rPr>
        <w:t xml:space="preserve"> </w:t>
      </w:r>
      <w:r>
        <w:rPr>
          <w:color w:val="231F20"/>
          <w:sz w:val="18"/>
        </w:rPr>
        <w:t>coeﬃcients</w:t>
      </w:r>
      <w:r>
        <w:rPr>
          <w:color w:val="231F20"/>
          <w:spacing w:val="-2"/>
          <w:sz w:val="18"/>
        </w:rPr>
        <w:t xml:space="preserve"> </w:t>
      </w:r>
      <w:r>
        <w:rPr>
          <w:color w:val="231F20"/>
          <w:sz w:val="18"/>
        </w:rPr>
        <w:t>derived</w:t>
      </w:r>
      <w:r>
        <w:rPr>
          <w:color w:val="231F20"/>
          <w:spacing w:val="-3"/>
          <w:sz w:val="18"/>
        </w:rPr>
        <w:t xml:space="preserve"> </w:t>
      </w:r>
      <w:r>
        <w:rPr>
          <w:color w:val="231F20"/>
          <w:sz w:val="18"/>
        </w:rPr>
        <w:t>from</w:t>
      </w:r>
      <w:r>
        <w:rPr>
          <w:color w:val="231F20"/>
          <w:spacing w:val="-3"/>
          <w:sz w:val="18"/>
        </w:rPr>
        <w:t xml:space="preserve"> </w:t>
      </w:r>
      <w:r>
        <w:rPr>
          <w:color w:val="231F20"/>
          <w:sz w:val="18"/>
        </w:rPr>
        <w:t>single</w:t>
      </w:r>
      <w:r>
        <w:rPr>
          <w:color w:val="231F20"/>
          <w:spacing w:val="-2"/>
          <w:sz w:val="18"/>
        </w:rPr>
        <w:t xml:space="preserve"> </w:t>
      </w:r>
      <w:r>
        <w:rPr>
          <w:color w:val="231F20"/>
          <w:sz w:val="18"/>
        </w:rPr>
        <w:t>equation</w:t>
      </w:r>
      <w:r>
        <w:rPr>
          <w:color w:val="231F20"/>
          <w:spacing w:val="-3"/>
          <w:sz w:val="18"/>
        </w:rPr>
        <w:t xml:space="preserve"> </w:t>
      </w:r>
      <w:r>
        <w:rPr>
          <w:color w:val="231F20"/>
          <w:sz w:val="18"/>
        </w:rPr>
        <w:t>regressions</w:t>
      </w:r>
      <w:r>
        <w:rPr>
          <w:color w:val="231F20"/>
          <w:spacing w:val="-3"/>
          <w:sz w:val="18"/>
        </w:rPr>
        <w:t xml:space="preserve"> </w:t>
      </w:r>
      <w:r>
        <w:rPr>
          <w:color w:val="231F20"/>
          <w:sz w:val="18"/>
        </w:rPr>
        <w:t>are</w:t>
      </w:r>
      <w:r>
        <w:rPr>
          <w:color w:val="231F20"/>
          <w:spacing w:val="40"/>
          <w:sz w:val="18"/>
        </w:rPr>
        <w:t xml:space="preserve"> </w:t>
      </w:r>
      <w:r>
        <w:rPr>
          <w:color w:val="231F20"/>
          <w:sz w:val="18"/>
        </w:rPr>
        <w:t>misspeciﬁed if they do not adjust for this natural occurring movement back towards</w:t>
      </w:r>
      <w:r>
        <w:rPr>
          <w:color w:val="231F20"/>
          <w:spacing w:val="40"/>
          <w:sz w:val="18"/>
        </w:rPr>
        <w:t xml:space="preserve"> </w:t>
      </w:r>
      <w:r>
        <w:rPr>
          <w:color w:val="231F20"/>
          <w:sz w:val="18"/>
        </w:rPr>
        <w:t>long-term equilibrium. Variables that partially adjust are endogenous and the one(s)</w:t>
      </w:r>
      <w:r>
        <w:rPr>
          <w:color w:val="231F20"/>
          <w:spacing w:val="40"/>
          <w:sz w:val="18"/>
        </w:rPr>
        <w:t xml:space="preserve"> </w:t>
      </w:r>
      <w:r>
        <w:rPr>
          <w:color w:val="231F20"/>
          <w:spacing w:val="-2"/>
          <w:sz w:val="18"/>
        </w:rPr>
        <w:t>that do</w:t>
      </w:r>
      <w:r>
        <w:rPr>
          <w:color w:val="231F20"/>
          <w:spacing w:val="-3"/>
          <w:sz w:val="18"/>
        </w:rPr>
        <w:t xml:space="preserve"> </w:t>
      </w:r>
      <w:r>
        <w:rPr>
          <w:color w:val="231F20"/>
          <w:spacing w:val="-2"/>
          <w:sz w:val="18"/>
        </w:rPr>
        <w:t>not is(are)</w:t>
      </w:r>
      <w:r>
        <w:rPr>
          <w:color w:val="231F20"/>
          <w:spacing w:val="-3"/>
          <w:sz w:val="18"/>
        </w:rPr>
        <w:t xml:space="preserve"> </w:t>
      </w:r>
      <w:r>
        <w:rPr>
          <w:color w:val="231F20"/>
          <w:spacing w:val="-2"/>
          <w:sz w:val="18"/>
        </w:rPr>
        <w:t>the</w:t>
      </w:r>
      <w:r>
        <w:rPr>
          <w:color w:val="231F20"/>
          <w:spacing w:val="-3"/>
          <w:sz w:val="18"/>
        </w:rPr>
        <w:t xml:space="preserve"> </w:t>
      </w:r>
      <w:r>
        <w:rPr>
          <w:color w:val="231F20"/>
          <w:spacing w:val="-2"/>
          <w:sz w:val="18"/>
        </w:rPr>
        <w:t>longer term exogenous</w:t>
      </w:r>
      <w:r>
        <w:rPr>
          <w:color w:val="231F20"/>
          <w:spacing w:val="-3"/>
          <w:sz w:val="18"/>
        </w:rPr>
        <w:t xml:space="preserve"> </w:t>
      </w:r>
      <w:r>
        <w:rPr>
          <w:color w:val="231F20"/>
          <w:spacing w:val="-2"/>
          <w:sz w:val="18"/>
        </w:rPr>
        <w:t>variable(s) that</w:t>
      </w:r>
      <w:r>
        <w:rPr>
          <w:color w:val="231F20"/>
          <w:spacing w:val="-4"/>
          <w:sz w:val="18"/>
        </w:rPr>
        <w:t xml:space="preserve"> </w:t>
      </w:r>
      <w:r>
        <w:rPr>
          <w:color w:val="231F20"/>
          <w:spacing w:val="-2"/>
          <w:sz w:val="18"/>
        </w:rPr>
        <w:t>determines the</w:t>
      </w:r>
      <w:r>
        <w:rPr>
          <w:color w:val="231F20"/>
          <w:spacing w:val="-3"/>
          <w:sz w:val="18"/>
        </w:rPr>
        <w:t xml:space="preserve"> </w:t>
      </w:r>
      <w:r>
        <w:rPr>
          <w:color w:val="231F20"/>
          <w:spacing w:val="-2"/>
          <w:sz w:val="18"/>
        </w:rPr>
        <w:t>equilibrium</w:t>
      </w:r>
      <w:r>
        <w:rPr>
          <w:color w:val="231F20"/>
          <w:spacing w:val="40"/>
          <w:sz w:val="18"/>
        </w:rPr>
        <w:t xml:space="preserve"> </w:t>
      </w:r>
      <w:r>
        <w:rPr>
          <w:color w:val="231F20"/>
          <w:spacing w:val="-2"/>
          <w:sz w:val="18"/>
        </w:rPr>
        <w:t>anchor.</w:t>
      </w:r>
    </w:p>
    <w:p w14:paraId="54A7D74D" w14:textId="77777777" w:rsidR="004C7718" w:rsidRDefault="004C7718">
      <w:pPr>
        <w:spacing w:line="225" w:lineRule="auto"/>
        <w:jc w:val="both"/>
        <w:rPr>
          <w:sz w:val="18"/>
        </w:rPr>
        <w:sectPr w:rsidR="004C7718">
          <w:type w:val="continuous"/>
          <w:pgSz w:w="8850" w:h="13270"/>
          <w:pgMar w:top="60" w:right="992" w:bottom="1120" w:left="992" w:header="0" w:footer="926" w:gutter="0"/>
          <w:cols w:space="720"/>
        </w:sectPr>
      </w:pPr>
    </w:p>
    <w:p w14:paraId="54A7D74F" w14:textId="77777777" w:rsidR="004C7718" w:rsidRDefault="004C7718">
      <w:pPr>
        <w:pStyle w:val="BodyText"/>
        <w:spacing w:before="131"/>
        <w:rPr>
          <w:i/>
        </w:rPr>
      </w:pPr>
    </w:p>
    <w:p w14:paraId="54A7D750" w14:textId="77777777" w:rsidR="004C7718" w:rsidRDefault="006F207A">
      <w:pPr>
        <w:pStyle w:val="BodyText"/>
        <w:spacing w:before="1" w:line="244" w:lineRule="auto"/>
        <w:ind w:left="51" w:right="89" w:hanging="1"/>
        <w:jc w:val="both"/>
      </w:pPr>
      <w:r>
        <w:rPr>
          <w:color w:val="231F20"/>
          <w:w w:val="105"/>
        </w:rPr>
        <w:t xml:space="preserve">where the variables </w:t>
      </w:r>
      <w:r>
        <w:rPr>
          <w:i/>
          <w:color w:val="231F20"/>
          <w:w w:val="105"/>
        </w:rPr>
        <w:t>ABRT</w:t>
      </w:r>
      <w:r>
        <w:rPr>
          <w:color w:val="231F20"/>
          <w:w w:val="105"/>
        </w:rPr>
        <w:t xml:space="preserve">, </w:t>
      </w:r>
      <w:r>
        <w:rPr>
          <w:i/>
          <w:color w:val="231F20"/>
          <w:w w:val="105"/>
        </w:rPr>
        <w:t>ADVT</w:t>
      </w:r>
      <w:r>
        <w:rPr>
          <w:color w:val="231F20"/>
          <w:w w:val="105"/>
        </w:rPr>
        <w:t xml:space="preserve">, </w:t>
      </w:r>
      <w:r>
        <w:rPr>
          <w:i/>
          <w:color w:val="231F20"/>
          <w:w w:val="105"/>
        </w:rPr>
        <w:t>SALE</w:t>
      </w:r>
      <w:r>
        <w:rPr>
          <w:color w:val="231F20"/>
          <w:w w:val="105"/>
        </w:rPr>
        <w:t xml:space="preserve">, </w:t>
      </w:r>
      <w:r>
        <w:rPr>
          <w:i/>
          <w:color w:val="231F20"/>
          <w:w w:val="105"/>
        </w:rPr>
        <w:t>NINC</w:t>
      </w:r>
      <w:r>
        <w:rPr>
          <w:color w:val="231F20"/>
          <w:w w:val="105"/>
        </w:rPr>
        <w:t xml:space="preserve">, </w:t>
      </w:r>
      <w:r>
        <w:rPr>
          <w:i/>
          <w:color w:val="231F20"/>
          <w:w w:val="105"/>
        </w:rPr>
        <w:t xml:space="preserve">RAND </w:t>
      </w:r>
      <w:r>
        <w:rPr>
          <w:color w:val="231F20"/>
          <w:w w:val="105"/>
        </w:rPr>
        <w:t xml:space="preserve">and </w:t>
      </w:r>
      <w:r>
        <w:rPr>
          <w:i/>
          <w:color w:val="231F20"/>
          <w:w w:val="105"/>
        </w:rPr>
        <w:t>CAPX</w:t>
      </w:r>
      <w:r>
        <w:rPr>
          <w:color w:val="231F20"/>
          <w:w w:val="105"/>
        </w:rPr>
        <w:t>,</w:t>
      </w:r>
      <w:r>
        <w:rPr>
          <w:color w:val="231F20"/>
          <w:spacing w:val="40"/>
          <w:w w:val="105"/>
        </w:rPr>
        <w:t xml:space="preserve"> </w:t>
      </w:r>
      <w:r>
        <w:rPr>
          <w:color w:val="231F20"/>
          <w:w w:val="105"/>
        </w:rPr>
        <w:t xml:space="preserve">respectively, represent the level of abnormal returns from the two-factor </w:t>
      </w:r>
      <w:r>
        <w:rPr>
          <w:color w:val="231F20"/>
        </w:rPr>
        <w:t>model</w:t>
      </w:r>
      <w:r>
        <w:rPr>
          <w:color w:val="231F20"/>
          <w:spacing w:val="-9"/>
        </w:rPr>
        <w:t xml:space="preserve"> </w:t>
      </w:r>
      <w:r>
        <w:rPr>
          <w:color w:val="231F20"/>
        </w:rPr>
        <w:t>and</w:t>
      </w:r>
      <w:r>
        <w:rPr>
          <w:color w:val="231F20"/>
          <w:spacing w:val="-11"/>
        </w:rPr>
        <w:t xml:space="preserve"> </w:t>
      </w:r>
      <w:r>
        <w:rPr>
          <w:color w:val="231F20"/>
        </w:rPr>
        <w:t>advertising,</w:t>
      </w:r>
      <w:r>
        <w:rPr>
          <w:color w:val="231F20"/>
          <w:spacing w:val="-11"/>
        </w:rPr>
        <w:t xml:space="preserve"> </w:t>
      </w:r>
      <w:r>
        <w:rPr>
          <w:color w:val="231F20"/>
        </w:rPr>
        <w:t>sales,</w:t>
      </w:r>
      <w:r>
        <w:rPr>
          <w:color w:val="231F20"/>
          <w:spacing w:val="-11"/>
        </w:rPr>
        <w:t xml:space="preserve"> </w:t>
      </w:r>
      <w:r>
        <w:rPr>
          <w:color w:val="231F20"/>
        </w:rPr>
        <w:t>net</w:t>
      </w:r>
      <w:r>
        <w:rPr>
          <w:color w:val="231F20"/>
          <w:spacing w:val="-11"/>
        </w:rPr>
        <w:t xml:space="preserve"> </w:t>
      </w:r>
      <w:r>
        <w:rPr>
          <w:color w:val="231F20"/>
        </w:rPr>
        <w:t>income,</w:t>
      </w:r>
      <w:r>
        <w:rPr>
          <w:color w:val="231F20"/>
          <w:spacing w:val="-9"/>
        </w:rPr>
        <w:t xml:space="preserve"> </w:t>
      </w:r>
      <w:r>
        <w:rPr>
          <w:color w:val="231F20"/>
        </w:rPr>
        <w:t>research</w:t>
      </w:r>
      <w:r>
        <w:rPr>
          <w:color w:val="231F20"/>
          <w:spacing w:val="-10"/>
        </w:rPr>
        <w:t xml:space="preserve"> </w:t>
      </w:r>
      <w:r>
        <w:rPr>
          <w:color w:val="231F20"/>
        </w:rPr>
        <w:t>and</w:t>
      </w:r>
      <w:r>
        <w:rPr>
          <w:color w:val="231F20"/>
          <w:spacing w:val="-11"/>
        </w:rPr>
        <w:t xml:space="preserve"> </w:t>
      </w:r>
      <w:r>
        <w:rPr>
          <w:color w:val="231F20"/>
        </w:rPr>
        <w:t>development</w:t>
      </w:r>
      <w:r>
        <w:rPr>
          <w:color w:val="231F20"/>
          <w:spacing w:val="-10"/>
        </w:rPr>
        <w:t xml:space="preserve"> </w:t>
      </w:r>
      <w:r>
        <w:rPr>
          <w:color w:val="231F20"/>
        </w:rPr>
        <w:t>and</w:t>
      </w:r>
      <w:r>
        <w:rPr>
          <w:color w:val="231F20"/>
          <w:spacing w:val="-11"/>
        </w:rPr>
        <w:t xml:space="preserve"> </w:t>
      </w:r>
      <w:r>
        <w:rPr>
          <w:color w:val="231F20"/>
        </w:rPr>
        <w:t xml:space="preserve">capital </w:t>
      </w:r>
      <w:r>
        <w:rPr>
          <w:color w:val="231F20"/>
          <w:w w:val="105"/>
        </w:rPr>
        <w:t xml:space="preserve">expenditure. The error correction terms </w:t>
      </w:r>
      <w:r>
        <w:rPr>
          <w:rFonts w:ascii="Arial"/>
          <w:color w:val="231F20"/>
          <w:w w:val="105"/>
        </w:rPr>
        <w:t>{</w:t>
      </w:r>
      <w:r>
        <w:rPr>
          <w:i/>
          <w:color w:val="231F20"/>
          <w:w w:val="105"/>
        </w:rPr>
        <w:t>e</w:t>
      </w:r>
      <w:r>
        <w:rPr>
          <w:rFonts w:ascii="Arial"/>
          <w:color w:val="231F20"/>
          <w:w w:val="105"/>
        </w:rPr>
        <w:t xml:space="preserve">} </w:t>
      </w:r>
      <w:r>
        <w:rPr>
          <w:color w:val="231F20"/>
          <w:w w:val="105"/>
        </w:rPr>
        <w:t xml:space="preserve">correct for the short-term adjustment back towards long-term equilibrium in expenditure levels. The dependent variables are monthly observations, with </w:t>
      </w:r>
      <w:r>
        <w:rPr>
          <w:rFonts w:ascii="Arial"/>
          <w:i/>
          <w:color w:val="231F20"/>
          <w:w w:val="105"/>
        </w:rPr>
        <w:t>c</w:t>
      </w:r>
      <w:r>
        <w:rPr>
          <w:rFonts w:ascii="Arial"/>
          <w:i/>
          <w:color w:val="231F20"/>
          <w:spacing w:val="-5"/>
          <w:w w:val="105"/>
        </w:rPr>
        <w:t xml:space="preserve"> </w:t>
      </w:r>
      <w:r>
        <w:rPr>
          <w:color w:val="231F20"/>
          <w:w w:val="105"/>
        </w:rPr>
        <w:t xml:space="preserve">intercept, </w:t>
      </w:r>
      <w:r>
        <w:rPr>
          <w:rFonts w:ascii="Arial"/>
          <w:i/>
          <w:color w:val="231F20"/>
          <w:w w:val="105"/>
        </w:rPr>
        <w:t>p</w:t>
      </w:r>
      <w:r>
        <w:rPr>
          <w:rFonts w:ascii="Arial"/>
          <w:i/>
          <w:color w:val="231F20"/>
          <w:spacing w:val="-6"/>
          <w:w w:val="105"/>
        </w:rPr>
        <w:t xml:space="preserve"> </w:t>
      </w:r>
      <w:r>
        <w:rPr>
          <w:i/>
          <w:color w:val="231F20"/>
          <w:w w:val="105"/>
          <w:vertAlign w:val="superscript"/>
        </w:rPr>
        <w:t>j</w:t>
      </w:r>
      <w:r>
        <w:rPr>
          <w:i/>
          <w:color w:val="231F20"/>
          <w:w w:val="105"/>
        </w:rPr>
        <w:t xml:space="preserve"> </w:t>
      </w:r>
      <w:r>
        <w:rPr>
          <w:color w:val="231F20"/>
          <w:w w:val="105"/>
        </w:rPr>
        <w:t xml:space="preserve">lagged dependent variables and residual </w:t>
      </w:r>
      <w:r>
        <w:rPr>
          <w:rFonts w:ascii="Arial"/>
          <w:i/>
          <w:color w:val="231F20"/>
          <w:w w:val="160"/>
        </w:rPr>
        <w:t>l</w:t>
      </w:r>
      <w:r>
        <w:rPr>
          <w:color w:val="231F20"/>
          <w:w w:val="160"/>
        </w:rPr>
        <w:t>.</w:t>
      </w:r>
    </w:p>
    <w:p w14:paraId="54A7D751" w14:textId="77777777" w:rsidR="004C7718" w:rsidRDefault="006F207A">
      <w:pPr>
        <w:pStyle w:val="BodyText"/>
        <w:spacing w:line="244" w:lineRule="auto"/>
        <w:ind w:left="51" w:right="89" w:firstLine="179"/>
        <w:jc w:val="both"/>
      </w:pPr>
      <w:r>
        <w:rPr>
          <w:color w:val="231F20"/>
        </w:rPr>
        <w:t>We further explore short-term endogeneity and price response curves from the</w:t>
      </w:r>
      <w:r>
        <w:rPr>
          <w:color w:val="231F20"/>
          <w:spacing w:val="40"/>
        </w:rPr>
        <w:t xml:space="preserve"> </w:t>
      </w:r>
      <w:r>
        <w:rPr>
          <w:color w:val="231F20"/>
        </w:rPr>
        <w:t>intangible</w:t>
      </w:r>
      <w:r>
        <w:rPr>
          <w:color w:val="231F20"/>
          <w:spacing w:val="40"/>
        </w:rPr>
        <w:t xml:space="preserve"> </w:t>
      </w:r>
      <w:r>
        <w:rPr>
          <w:color w:val="231F20"/>
        </w:rPr>
        <w:t>expenditures</w:t>
      </w:r>
      <w:r>
        <w:rPr>
          <w:color w:val="231F20"/>
          <w:spacing w:val="40"/>
        </w:rPr>
        <w:t xml:space="preserve"> </w:t>
      </w:r>
      <w:r>
        <w:rPr>
          <w:color w:val="231F20"/>
        </w:rPr>
        <w:t>on</w:t>
      </w:r>
      <w:r>
        <w:rPr>
          <w:color w:val="231F20"/>
          <w:spacing w:val="40"/>
        </w:rPr>
        <w:t xml:space="preserve"> </w:t>
      </w:r>
      <w:r>
        <w:rPr>
          <w:i/>
          <w:color w:val="231F20"/>
        </w:rPr>
        <w:t>ABRT</w:t>
      </w:r>
      <w:r>
        <w:rPr>
          <w:color w:val="231F20"/>
        </w:rPr>
        <w:t>.</w:t>
      </w:r>
      <w:r>
        <w:rPr>
          <w:color w:val="231F20"/>
          <w:spacing w:val="40"/>
        </w:rPr>
        <w:t xml:space="preserve"> </w:t>
      </w:r>
      <w:r>
        <w:rPr>
          <w:color w:val="231F20"/>
        </w:rPr>
        <w:t>First,</w:t>
      </w:r>
      <w:r>
        <w:rPr>
          <w:color w:val="231F20"/>
          <w:spacing w:val="40"/>
        </w:rPr>
        <w:t xml:space="preserve"> </w:t>
      </w:r>
      <w:r>
        <w:rPr>
          <w:color w:val="231F20"/>
        </w:rPr>
        <w:t>impulse</w:t>
      </w:r>
      <w:r>
        <w:rPr>
          <w:color w:val="231F20"/>
          <w:spacing w:val="40"/>
        </w:rPr>
        <w:t xml:space="preserve"> </w:t>
      </w:r>
      <w:r>
        <w:rPr>
          <w:color w:val="231F20"/>
        </w:rPr>
        <w:t>response</w:t>
      </w:r>
      <w:r>
        <w:rPr>
          <w:color w:val="231F20"/>
          <w:spacing w:val="40"/>
        </w:rPr>
        <w:t xml:space="preserve"> </w:t>
      </w:r>
      <w:r>
        <w:rPr>
          <w:color w:val="231F20"/>
        </w:rPr>
        <w:t>functions (IRFs), which trace the over-time impact of a one unit shock to any</w:t>
      </w:r>
      <w:r>
        <w:rPr>
          <w:color w:val="231F20"/>
          <w:spacing w:val="40"/>
        </w:rPr>
        <w:t xml:space="preserve"> </w:t>
      </w:r>
      <w:r>
        <w:rPr>
          <w:color w:val="231F20"/>
        </w:rPr>
        <w:t>endogenous</w:t>
      </w:r>
      <w:r>
        <w:rPr>
          <w:color w:val="231F20"/>
          <w:spacing w:val="40"/>
        </w:rPr>
        <w:t xml:space="preserve"> </w:t>
      </w:r>
      <w:r>
        <w:rPr>
          <w:color w:val="231F20"/>
        </w:rPr>
        <w:t>variable</w:t>
      </w:r>
      <w:r>
        <w:rPr>
          <w:color w:val="231F20"/>
          <w:spacing w:val="40"/>
        </w:rPr>
        <w:t xml:space="preserve"> </w:t>
      </w:r>
      <w:r>
        <w:rPr>
          <w:color w:val="231F20"/>
        </w:rPr>
        <w:t>on</w:t>
      </w:r>
      <w:r>
        <w:rPr>
          <w:color w:val="231F20"/>
          <w:spacing w:val="40"/>
        </w:rPr>
        <w:t xml:space="preserve"> </w:t>
      </w:r>
      <w:r>
        <w:rPr>
          <w:color w:val="231F20"/>
        </w:rPr>
        <w:t>the</w:t>
      </w:r>
      <w:r>
        <w:rPr>
          <w:color w:val="231F20"/>
          <w:spacing w:val="40"/>
        </w:rPr>
        <w:t xml:space="preserve"> </w:t>
      </w:r>
      <w:r>
        <w:rPr>
          <w:color w:val="231F20"/>
        </w:rPr>
        <w:t>other</w:t>
      </w:r>
      <w:r>
        <w:rPr>
          <w:color w:val="231F20"/>
          <w:spacing w:val="40"/>
        </w:rPr>
        <w:t xml:space="preserve"> </w:t>
      </w:r>
      <w:r>
        <w:rPr>
          <w:color w:val="231F20"/>
        </w:rPr>
        <w:t>endogenous</w:t>
      </w:r>
      <w:r>
        <w:rPr>
          <w:color w:val="231F20"/>
          <w:spacing w:val="40"/>
        </w:rPr>
        <w:t xml:space="preserve"> </w:t>
      </w:r>
      <w:r>
        <w:rPr>
          <w:color w:val="231F20"/>
        </w:rPr>
        <w:t>variables,</w:t>
      </w:r>
      <w:r>
        <w:rPr>
          <w:color w:val="231F20"/>
          <w:spacing w:val="40"/>
        </w:rPr>
        <w:t xml:space="preserve"> </w:t>
      </w:r>
      <w:r>
        <w:rPr>
          <w:color w:val="231F20"/>
        </w:rPr>
        <w:t>are</w:t>
      </w:r>
      <w:r>
        <w:rPr>
          <w:color w:val="231F20"/>
          <w:spacing w:val="40"/>
        </w:rPr>
        <w:t xml:space="preserve"> </w:t>
      </w:r>
      <w:r>
        <w:rPr>
          <w:color w:val="231F20"/>
        </w:rPr>
        <w:t>derived</w:t>
      </w:r>
      <w:r>
        <w:rPr>
          <w:color w:val="231F20"/>
          <w:spacing w:val="40"/>
        </w:rPr>
        <w:t xml:space="preserve"> </w:t>
      </w:r>
      <w:r>
        <w:rPr>
          <w:color w:val="231F20"/>
        </w:rPr>
        <w:t>from the VECM. This is executed via simultaneous shocking to account for contemporaneous eﬀects and to ensure the ordering of variables does not aﬀect results; with the maximum lag length determined when the IRF value</w:t>
      </w:r>
      <w:r>
        <w:rPr>
          <w:color w:val="231F20"/>
          <w:spacing w:val="40"/>
        </w:rPr>
        <w:t xml:space="preserve"> </w:t>
      </w:r>
      <w:r>
        <w:rPr>
          <w:color w:val="231F20"/>
        </w:rPr>
        <w:t xml:space="preserve">has a </w:t>
      </w:r>
      <w:r>
        <w:rPr>
          <w:i/>
          <w:color w:val="231F20"/>
        </w:rPr>
        <w:t>t</w:t>
      </w:r>
      <w:r>
        <w:rPr>
          <w:color w:val="231F20"/>
        </w:rPr>
        <w:t>-statistic greater than one. Second, we calculate variance decompo- sition</w:t>
      </w:r>
      <w:r>
        <w:rPr>
          <w:color w:val="231F20"/>
          <w:spacing w:val="37"/>
        </w:rPr>
        <w:t xml:space="preserve"> </w:t>
      </w:r>
      <w:r>
        <w:rPr>
          <w:color w:val="231F20"/>
        </w:rPr>
        <w:t>(VDC)</w:t>
      </w:r>
      <w:r>
        <w:rPr>
          <w:color w:val="231F20"/>
          <w:spacing w:val="35"/>
        </w:rPr>
        <w:t xml:space="preserve"> </w:t>
      </w:r>
      <w:r>
        <w:rPr>
          <w:color w:val="231F20"/>
        </w:rPr>
        <w:t>as</w:t>
      </w:r>
      <w:r>
        <w:rPr>
          <w:color w:val="231F20"/>
          <w:spacing w:val="37"/>
        </w:rPr>
        <w:t xml:space="preserve"> </w:t>
      </w:r>
      <w:r>
        <w:rPr>
          <w:color w:val="231F20"/>
        </w:rPr>
        <w:t>the</w:t>
      </w:r>
      <w:r>
        <w:rPr>
          <w:color w:val="231F20"/>
          <w:spacing w:val="37"/>
        </w:rPr>
        <w:t xml:space="preserve"> </w:t>
      </w:r>
      <w:r>
        <w:rPr>
          <w:color w:val="231F20"/>
        </w:rPr>
        <w:t>percentage</w:t>
      </w:r>
      <w:r>
        <w:rPr>
          <w:color w:val="231F20"/>
          <w:spacing w:val="37"/>
        </w:rPr>
        <w:t xml:space="preserve"> </w:t>
      </w:r>
      <w:r>
        <w:rPr>
          <w:color w:val="231F20"/>
        </w:rPr>
        <w:t>of</w:t>
      </w:r>
      <w:r>
        <w:rPr>
          <w:color w:val="231F20"/>
          <w:spacing w:val="35"/>
        </w:rPr>
        <w:t xml:space="preserve"> </w:t>
      </w:r>
      <w:r>
        <w:rPr>
          <w:color w:val="231F20"/>
        </w:rPr>
        <w:t>the</w:t>
      </w:r>
      <w:r>
        <w:rPr>
          <w:color w:val="231F20"/>
          <w:spacing w:val="37"/>
        </w:rPr>
        <w:t xml:space="preserve"> </w:t>
      </w:r>
      <w:r>
        <w:rPr>
          <w:color w:val="231F20"/>
        </w:rPr>
        <w:t>forecast</w:t>
      </w:r>
      <w:r>
        <w:rPr>
          <w:color w:val="231F20"/>
          <w:spacing w:val="36"/>
        </w:rPr>
        <w:t xml:space="preserve"> </w:t>
      </w:r>
      <w:r>
        <w:rPr>
          <w:color w:val="231F20"/>
        </w:rPr>
        <w:t>error</w:t>
      </w:r>
      <w:r>
        <w:rPr>
          <w:color w:val="231F20"/>
          <w:spacing w:val="37"/>
        </w:rPr>
        <w:t xml:space="preserve"> </w:t>
      </w:r>
      <w:r>
        <w:rPr>
          <w:color w:val="231F20"/>
        </w:rPr>
        <w:t>variance</w:t>
      </w:r>
      <w:r>
        <w:rPr>
          <w:color w:val="231F20"/>
          <w:spacing w:val="36"/>
        </w:rPr>
        <w:t xml:space="preserve"> </w:t>
      </w:r>
      <w:r>
        <w:rPr>
          <w:color w:val="231F20"/>
        </w:rPr>
        <w:t>of</w:t>
      </w:r>
      <w:r>
        <w:rPr>
          <w:color w:val="231F20"/>
          <w:spacing w:val="35"/>
        </w:rPr>
        <w:t xml:space="preserve"> </w:t>
      </w:r>
      <w:r>
        <w:rPr>
          <w:color w:val="231F20"/>
        </w:rPr>
        <w:t>ﬁrm</w:t>
      </w:r>
      <w:r>
        <w:rPr>
          <w:color w:val="231F20"/>
          <w:spacing w:val="37"/>
        </w:rPr>
        <w:t xml:space="preserve"> </w:t>
      </w:r>
      <w:r>
        <w:rPr>
          <w:color w:val="231F20"/>
        </w:rPr>
        <w:t>value that is attributable to individual shocks, separate from the contributions of</w:t>
      </w:r>
      <w:r>
        <w:rPr>
          <w:color w:val="231F20"/>
          <w:spacing w:val="80"/>
          <w:w w:val="150"/>
        </w:rPr>
        <w:t xml:space="preserve"> </w:t>
      </w:r>
      <w:r>
        <w:rPr>
          <w:color w:val="231F20"/>
        </w:rPr>
        <w:t>the other variables.</w:t>
      </w:r>
      <w:r>
        <w:rPr>
          <w:color w:val="231F20"/>
          <w:spacing w:val="40"/>
        </w:rPr>
        <w:t xml:space="preserve"> </w:t>
      </w:r>
      <w:r>
        <w:rPr>
          <w:color w:val="231F20"/>
        </w:rPr>
        <w:t>This analysis measures the</w:t>
      </w:r>
      <w:r>
        <w:rPr>
          <w:color w:val="231F20"/>
          <w:spacing w:val="40"/>
        </w:rPr>
        <w:t xml:space="preserve"> </w:t>
      </w:r>
      <w:r>
        <w:rPr>
          <w:color w:val="231F20"/>
        </w:rPr>
        <w:t>direct and indirect impact</w:t>
      </w:r>
      <w:r>
        <w:rPr>
          <w:color w:val="231F20"/>
          <w:spacing w:val="40"/>
        </w:rPr>
        <w:t xml:space="preserve"> </w:t>
      </w:r>
      <w:r>
        <w:rPr>
          <w:color w:val="231F20"/>
        </w:rPr>
        <w:t>over</w:t>
      </w:r>
      <w:r>
        <w:rPr>
          <w:color w:val="231F20"/>
          <w:spacing w:val="40"/>
        </w:rPr>
        <w:t xml:space="preserve"> </w:t>
      </w:r>
      <w:r>
        <w:rPr>
          <w:color w:val="231F20"/>
        </w:rPr>
        <w:t>a</w:t>
      </w:r>
      <w:r>
        <w:rPr>
          <w:color w:val="231F20"/>
          <w:spacing w:val="40"/>
        </w:rPr>
        <w:t xml:space="preserve"> </w:t>
      </w:r>
      <w:r>
        <w:rPr>
          <w:color w:val="231F20"/>
        </w:rPr>
        <w:t>10-month</w:t>
      </w:r>
      <w:r>
        <w:rPr>
          <w:color w:val="231F20"/>
          <w:spacing w:val="40"/>
        </w:rPr>
        <w:t xml:space="preserve"> </w:t>
      </w:r>
      <w:r>
        <w:rPr>
          <w:color w:val="231F20"/>
        </w:rPr>
        <w:t>period</w:t>
      </w:r>
      <w:r>
        <w:rPr>
          <w:color w:val="231F20"/>
          <w:spacing w:val="40"/>
        </w:rPr>
        <w:t xml:space="preserve"> </w:t>
      </w:r>
      <w:r>
        <w:rPr>
          <w:color w:val="231F20"/>
        </w:rPr>
        <w:t>and</w:t>
      </w:r>
      <w:r>
        <w:rPr>
          <w:color w:val="231F20"/>
          <w:spacing w:val="40"/>
        </w:rPr>
        <w:t xml:space="preserve"> </w:t>
      </w:r>
      <w:r>
        <w:rPr>
          <w:color w:val="231F20"/>
        </w:rPr>
        <w:t>reveals</w:t>
      </w:r>
      <w:r>
        <w:rPr>
          <w:color w:val="231F20"/>
          <w:spacing w:val="40"/>
        </w:rPr>
        <w:t xml:space="preserve"> </w:t>
      </w:r>
      <w:r>
        <w:rPr>
          <w:color w:val="231F20"/>
        </w:rPr>
        <w:t>the</w:t>
      </w:r>
      <w:r>
        <w:rPr>
          <w:color w:val="231F20"/>
          <w:spacing w:val="40"/>
        </w:rPr>
        <w:t xml:space="preserve"> </w:t>
      </w:r>
      <w:r>
        <w:rPr>
          <w:color w:val="231F20"/>
        </w:rPr>
        <w:t>relative</w:t>
      </w:r>
      <w:r>
        <w:rPr>
          <w:color w:val="231F20"/>
          <w:spacing w:val="40"/>
        </w:rPr>
        <w:t xml:space="preserve"> </w:t>
      </w:r>
      <w:r>
        <w:rPr>
          <w:color w:val="231F20"/>
        </w:rPr>
        <w:t>endogeneity</w:t>
      </w:r>
      <w:r>
        <w:rPr>
          <w:color w:val="231F20"/>
          <w:spacing w:val="40"/>
        </w:rPr>
        <w:t xml:space="preserve"> </w:t>
      </w:r>
      <w:r>
        <w:rPr>
          <w:color w:val="231F20"/>
        </w:rPr>
        <w:t>of</w:t>
      </w:r>
      <w:r>
        <w:rPr>
          <w:color w:val="231F20"/>
          <w:spacing w:val="40"/>
        </w:rPr>
        <w:t xml:space="preserve"> </w:t>
      </w:r>
      <w:r>
        <w:rPr>
          <w:color w:val="231F20"/>
        </w:rPr>
        <w:t xml:space="preserve">each </w:t>
      </w:r>
      <w:r>
        <w:rPr>
          <w:color w:val="231F20"/>
          <w:spacing w:val="-2"/>
        </w:rPr>
        <w:t>variable.</w:t>
      </w:r>
    </w:p>
    <w:p w14:paraId="54A7D752" w14:textId="77777777" w:rsidR="004C7718" w:rsidRDefault="004C7718">
      <w:pPr>
        <w:pStyle w:val="BodyText"/>
        <w:spacing w:before="4"/>
      </w:pPr>
    </w:p>
    <w:p w14:paraId="54A7D753" w14:textId="77777777" w:rsidR="004C7718" w:rsidRDefault="006F207A">
      <w:pPr>
        <w:pStyle w:val="ListParagraph"/>
        <w:numPr>
          <w:ilvl w:val="1"/>
          <w:numId w:val="3"/>
        </w:numPr>
        <w:tabs>
          <w:tab w:val="left" w:pos="467"/>
        </w:tabs>
        <w:ind w:left="467" w:hanging="416"/>
        <w:rPr>
          <w:i/>
          <w:sz w:val="20"/>
        </w:rPr>
      </w:pPr>
      <w:r>
        <w:rPr>
          <w:i/>
          <w:color w:val="231F20"/>
          <w:spacing w:val="-4"/>
          <w:sz w:val="20"/>
        </w:rPr>
        <w:t>Data</w:t>
      </w:r>
    </w:p>
    <w:p w14:paraId="54A7D754" w14:textId="77777777" w:rsidR="004C7718" w:rsidRDefault="004C7718">
      <w:pPr>
        <w:pStyle w:val="BodyText"/>
        <w:spacing w:before="9"/>
        <w:rPr>
          <w:i/>
        </w:rPr>
      </w:pPr>
    </w:p>
    <w:p w14:paraId="54A7D755" w14:textId="77777777" w:rsidR="004C7718" w:rsidRDefault="006F207A">
      <w:pPr>
        <w:pStyle w:val="BodyText"/>
        <w:spacing w:line="244" w:lineRule="auto"/>
        <w:ind w:left="51" w:right="89" w:firstLine="179"/>
        <w:jc w:val="both"/>
      </w:pPr>
      <w:r>
        <w:rPr>
          <w:color w:val="231F20"/>
          <w:w w:val="105"/>
        </w:rPr>
        <w:t xml:space="preserve">Data comprise 403 listed companies on the NYSE and NASDAQ over the </w:t>
      </w:r>
      <w:r>
        <w:rPr>
          <w:color w:val="231F20"/>
        </w:rPr>
        <w:t>period</w:t>
      </w:r>
      <w:r>
        <w:rPr>
          <w:color w:val="231F20"/>
          <w:spacing w:val="-8"/>
        </w:rPr>
        <w:t xml:space="preserve"> </w:t>
      </w:r>
      <w:r>
        <w:rPr>
          <w:color w:val="231F20"/>
        </w:rPr>
        <w:t>January</w:t>
      </w:r>
      <w:r>
        <w:rPr>
          <w:color w:val="231F20"/>
          <w:spacing w:val="-10"/>
        </w:rPr>
        <w:t xml:space="preserve"> </w:t>
      </w:r>
      <w:r>
        <w:rPr>
          <w:color w:val="231F20"/>
        </w:rPr>
        <w:t>2002</w:t>
      </w:r>
      <w:r>
        <w:rPr>
          <w:color w:val="231F20"/>
          <w:spacing w:val="-10"/>
        </w:rPr>
        <w:t xml:space="preserve"> </w:t>
      </w:r>
      <w:r>
        <w:rPr>
          <w:color w:val="231F20"/>
        </w:rPr>
        <w:t>to</w:t>
      </w:r>
      <w:r>
        <w:rPr>
          <w:color w:val="231F20"/>
          <w:spacing w:val="-10"/>
        </w:rPr>
        <w:t xml:space="preserve"> </w:t>
      </w:r>
      <w:r>
        <w:rPr>
          <w:color w:val="231F20"/>
        </w:rPr>
        <w:t>December</w:t>
      </w:r>
      <w:r>
        <w:rPr>
          <w:color w:val="231F20"/>
          <w:spacing w:val="-10"/>
        </w:rPr>
        <w:t xml:space="preserve"> </w:t>
      </w:r>
      <w:r>
        <w:rPr>
          <w:color w:val="231F20"/>
        </w:rPr>
        <w:t>2006.</w:t>
      </w:r>
      <w:r>
        <w:rPr>
          <w:color w:val="231F20"/>
          <w:spacing w:val="-9"/>
        </w:rPr>
        <w:t xml:space="preserve"> </w:t>
      </w:r>
      <w:r>
        <w:rPr>
          <w:color w:val="231F20"/>
        </w:rPr>
        <w:t>These</w:t>
      </w:r>
      <w:r>
        <w:rPr>
          <w:color w:val="231F20"/>
          <w:spacing w:val="-10"/>
        </w:rPr>
        <w:t xml:space="preserve"> </w:t>
      </w:r>
      <w:r>
        <w:rPr>
          <w:color w:val="231F20"/>
        </w:rPr>
        <w:t>data</w:t>
      </w:r>
      <w:r>
        <w:rPr>
          <w:color w:val="231F20"/>
          <w:spacing w:val="-10"/>
        </w:rPr>
        <w:t xml:space="preserve"> </w:t>
      </w:r>
      <w:r>
        <w:rPr>
          <w:color w:val="231F20"/>
        </w:rPr>
        <w:t>precede</w:t>
      </w:r>
      <w:r>
        <w:rPr>
          <w:color w:val="231F20"/>
          <w:spacing w:val="-10"/>
        </w:rPr>
        <w:t xml:space="preserve"> </w:t>
      </w:r>
      <w:r>
        <w:rPr>
          <w:color w:val="231F20"/>
        </w:rPr>
        <w:t>the</w:t>
      </w:r>
      <w:r>
        <w:rPr>
          <w:color w:val="231F20"/>
          <w:spacing w:val="-9"/>
        </w:rPr>
        <w:t xml:space="preserve"> </w:t>
      </w:r>
      <w:r>
        <w:rPr>
          <w:color w:val="231F20"/>
        </w:rPr>
        <w:t>global</w:t>
      </w:r>
      <w:r>
        <w:rPr>
          <w:color w:val="231F20"/>
          <w:spacing w:val="-9"/>
        </w:rPr>
        <w:t xml:space="preserve"> </w:t>
      </w:r>
      <w:r>
        <w:rPr>
          <w:color w:val="231F20"/>
        </w:rPr>
        <w:t>ﬁnancial crisis and represents a price growth period when the NYSE (NASDAQ) indices rose</w:t>
      </w:r>
      <w:r>
        <w:rPr>
          <w:color w:val="231F20"/>
          <w:spacing w:val="-7"/>
        </w:rPr>
        <w:t xml:space="preserve"> </w:t>
      </w:r>
      <w:r>
        <w:rPr>
          <w:color w:val="231F20"/>
        </w:rPr>
        <w:t>by</w:t>
      </w:r>
      <w:r>
        <w:rPr>
          <w:color w:val="231F20"/>
          <w:spacing w:val="-7"/>
        </w:rPr>
        <w:t xml:space="preserve"> </w:t>
      </w:r>
      <w:r>
        <w:rPr>
          <w:color w:val="231F20"/>
        </w:rPr>
        <w:t>105</w:t>
      </w:r>
      <w:r>
        <w:rPr>
          <w:color w:val="231F20"/>
          <w:spacing w:val="-8"/>
        </w:rPr>
        <w:t xml:space="preserve"> </w:t>
      </w:r>
      <w:r>
        <w:rPr>
          <w:color w:val="231F20"/>
        </w:rPr>
        <w:t>percent</w:t>
      </w:r>
      <w:r>
        <w:rPr>
          <w:color w:val="231F20"/>
          <w:spacing w:val="-7"/>
        </w:rPr>
        <w:t xml:space="preserve"> </w:t>
      </w:r>
      <w:r>
        <w:rPr>
          <w:color w:val="231F20"/>
        </w:rPr>
        <w:t>(118</w:t>
      </w:r>
      <w:r>
        <w:rPr>
          <w:color w:val="231F20"/>
          <w:spacing w:val="-7"/>
        </w:rPr>
        <w:t xml:space="preserve"> </w:t>
      </w:r>
      <w:r>
        <w:rPr>
          <w:color w:val="231F20"/>
        </w:rPr>
        <w:t>percent)</w:t>
      </w:r>
      <w:r>
        <w:rPr>
          <w:color w:val="231F20"/>
          <w:spacing w:val="-7"/>
        </w:rPr>
        <w:t xml:space="preserve"> </w:t>
      </w:r>
      <w:r>
        <w:rPr>
          <w:color w:val="231F20"/>
        </w:rPr>
        <w:t>from</w:t>
      </w:r>
      <w:r>
        <w:rPr>
          <w:color w:val="231F20"/>
          <w:spacing w:val="-7"/>
        </w:rPr>
        <w:t xml:space="preserve"> </w:t>
      </w:r>
      <w:r>
        <w:rPr>
          <w:color w:val="231F20"/>
        </w:rPr>
        <w:t>the</w:t>
      </w:r>
      <w:r>
        <w:rPr>
          <w:color w:val="231F20"/>
          <w:spacing w:val="-7"/>
        </w:rPr>
        <w:t xml:space="preserve"> </w:t>
      </w:r>
      <w:r>
        <w:rPr>
          <w:color w:val="231F20"/>
        </w:rPr>
        <w:t>lows</w:t>
      </w:r>
      <w:r>
        <w:rPr>
          <w:color w:val="231F20"/>
          <w:spacing w:val="-7"/>
        </w:rPr>
        <w:t xml:space="preserve"> </w:t>
      </w:r>
      <w:r>
        <w:rPr>
          <w:color w:val="231F20"/>
        </w:rPr>
        <w:t>in</w:t>
      </w:r>
      <w:r>
        <w:rPr>
          <w:color w:val="231F20"/>
          <w:spacing w:val="-8"/>
        </w:rPr>
        <w:t xml:space="preserve"> </w:t>
      </w:r>
      <w:r>
        <w:rPr>
          <w:color w:val="231F20"/>
        </w:rPr>
        <w:t>October</w:t>
      </w:r>
      <w:r>
        <w:rPr>
          <w:color w:val="231F20"/>
          <w:spacing w:val="-8"/>
        </w:rPr>
        <w:t xml:space="preserve"> </w:t>
      </w:r>
      <w:r>
        <w:rPr>
          <w:color w:val="231F20"/>
        </w:rPr>
        <w:t>2002,</w:t>
      </w:r>
      <w:r>
        <w:rPr>
          <w:color w:val="231F20"/>
          <w:spacing w:val="-7"/>
        </w:rPr>
        <w:t xml:space="preserve"> </w:t>
      </w:r>
      <w:r>
        <w:rPr>
          <w:color w:val="231F20"/>
        </w:rPr>
        <w:t xml:space="preserve">representing </w:t>
      </w:r>
      <w:r>
        <w:rPr>
          <w:color w:val="231F20"/>
          <w:w w:val="105"/>
        </w:rPr>
        <w:t xml:space="preserve">the highest level of undisclosed intangibles for the USA over the preceding </w:t>
      </w:r>
      <w:r>
        <w:rPr>
          <w:color w:val="231F20"/>
        </w:rPr>
        <w:t>twenty</w:t>
      </w:r>
      <w:r>
        <w:rPr>
          <w:color w:val="231F20"/>
          <w:spacing w:val="-3"/>
        </w:rPr>
        <w:t xml:space="preserve"> </w:t>
      </w:r>
      <w:r>
        <w:rPr>
          <w:color w:val="231F20"/>
        </w:rPr>
        <w:t>years.</w:t>
      </w:r>
      <w:r>
        <w:rPr>
          <w:color w:val="231F20"/>
          <w:vertAlign w:val="superscript"/>
        </w:rPr>
        <w:t>8</w:t>
      </w:r>
      <w:r>
        <w:rPr>
          <w:color w:val="231F20"/>
          <w:spacing w:val="-4"/>
        </w:rPr>
        <w:t xml:space="preserve"> </w:t>
      </w:r>
      <w:r>
        <w:rPr>
          <w:color w:val="231F20"/>
        </w:rPr>
        <w:t>Data</w:t>
      </w:r>
      <w:r>
        <w:rPr>
          <w:color w:val="231F20"/>
          <w:spacing w:val="-3"/>
        </w:rPr>
        <w:t xml:space="preserve"> </w:t>
      </w:r>
      <w:r>
        <w:rPr>
          <w:color w:val="231F20"/>
        </w:rPr>
        <w:t>were</w:t>
      </w:r>
      <w:r>
        <w:rPr>
          <w:color w:val="231F20"/>
          <w:spacing w:val="-4"/>
        </w:rPr>
        <w:t xml:space="preserve"> </w:t>
      </w:r>
      <w:r>
        <w:rPr>
          <w:color w:val="231F20"/>
        </w:rPr>
        <w:t>decomposed</w:t>
      </w:r>
      <w:r>
        <w:rPr>
          <w:color w:val="231F20"/>
          <w:spacing w:val="-4"/>
        </w:rPr>
        <w:t xml:space="preserve"> </w:t>
      </w:r>
      <w:r>
        <w:rPr>
          <w:color w:val="231F20"/>
        </w:rPr>
        <w:t>into</w:t>
      </w:r>
      <w:r>
        <w:rPr>
          <w:color w:val="231F20"/>
          <w:spacing w:val="-4"/>
        </w:rPr>
        <w:t xml:space="preserve"> </w:t>
      </w:r>
      <w:r>
        <w:rPr>
          <w:color w:val="231F20"/>
        </w:rPr>
        <w:t>two</w:t>
      </w:r>
      <w:r>
        <w:rPr>
          <w:color w:val="231F20"/>
          <w:spacing w:val="-4"/>
        </w:rPr>
        <w:t xml:space="preserve"> </w:t>
      </w:r>
      <w:r>
        <w:rPr>
          <w:color w:val="231F20"/>
        </w:rPr>
        <w:t>industry</w:t>
      </w:r>
      <w:r>
        <w:rPr>
          <w:color w:val="231F20"/>
          <w:spacing w:val="-4"/>
        </w:rPr>
        <w:t xml:space="preserve"> </w:t>
      </w:r>
      <w:r>
        <w:rPr>
          <w:color w:val="231F20"/>
        </w:rPr>
        <w:t>sectors</w:t>
      </w:r>
      <w:r>
        <w:rPr>
          <w:rFonts w:ascii="Arial" w:hAnsi="Arial"/>
          <w:color w:val="231F20"/>
        </w:rPr>
        <w:t>—</w:t>
      </w:r>
      <w:r>
        <w:rPr>
          <w:color w:val="231F20"/>
        </w:rPr>
        <w:t xml:space="preserve">manufactur- ing (230 ﬁrms) and service (173 ﬁrms). Descriptive statistics are presented in </w:t>
      </w:r>
      <w:r>
        <w:rPr>
          <w:color w:val="231F20"/>
          <w:w w:val="105"/>
        </w:rPr>
        <w:t xml:space="preserve">Table 2. They show that average market values, assets, debt and </w:t>
      </w:r>
      <w:r>
        <w:rPr>
          <w:i/>
          <w:color w:val="231F20"/>
          <w:w w:val="105"/>
        </w:rPr>
        <w:t xml:space="preserve">ADVT </w:t>
      </w:r>
      <w:r>
        <w:rPr>
          <w:color w:val="231F20"/>
          <w:w w:val="105"/>
        </w:rPr>
        <w:t xml:space="preserve">are higher in manufacturing ﬁrms, with </w:t>
      </w:r>
      <w:r>
        <w:rPr>
          <w:i/>
          <w:color w:val="231F20"/>
          <w:w w:val="105"/>
        </w:rPr>
        <w:t xml:space="preserve">RAND </w:t>
      </w:r>
      <w:r>
        <w:rPr>
          <w:color w:val="231F20"/>
          <w:w w:val="105"/>
        </w:rPr>
        <w:t xml:space="preserve">and </w:t>
      </w:r>
      <w:r>
        <w:rPr>
          <w:i/>
          <w:color w:val="231F20"/>
          <w:w w:val="105"/>
        </w:rPr>
        <w:t xml:space="preserve">CAPX </w:t>
      </w:r>
      <w:r>
        <w:rPr>
          <w:color w:val="231F20"/>
          <w:w w:val="105"/>
        </w:rPr>
        <w:t>relatively similar in both manufacturing and service ﬁrms.</w:t>
      </w:r>
    </w:p>
    <w:p w14:paraId="54A7D756" w14:textId="77777777" w:rsidR="004C7718" w:rsidRDefault="006F207A">
      <w:pPr>
        <w:pStyle w:val="BodyText"/>
        <w:spacing w:line="244" w:lineRule="auto"/>
        <w:ind w:left="51" w:right="90" w:firstLine="179"/>
        <w:jc w:val="both"/>
      </w:pPr>
      <w:r>
        <w:rPr>
          <w:color w:val="231F20"/>
        </w:rPr>
        <w:t>The VECM is estimated using 24 180 monthly observations. Monthly advertising data were obtained from TNS Media Intelligence which provides monthly</w:t>
      </w:r>
      <w:r>
        <w:rPr>
          <w:color w:val="231F20"/>
          <w:spacing w:val="-3"/>
        </w:rPr>
        <w:t xml:space="preserve"> </w:t>
      </w:r>
      <w:r>
        <w:rPr>
          <w:color w:val="231F20"/>
        </w:rPr>
        <w:t>advertising</w:t>
      </w:r>
      <w:r>
        <w:rPr>
          <w:color w:val="231F20"/>
          <w:spacing w:val="-3"/>
        </w:rPr>
        <w:t xml:space="preserve"> </w:t>
      </w:r>
      <w:r>
        <w:rPr>
          <w:color w:val="231F20"/>
        </w:rPr>
        <w:t>data</w:t>
      </w:r>
      <w:r>
        <w:rPr>
          <w:color w:val="231F20"/>
          <w:spacing w:val="-3"/>
        </w:rPr>
        <w:t xml:space="preserve"> </w:t>
      </w:r>
      <w:r>
        <w:rPr>
          <w:color w:val="231F20"/>
        </w:rPr>
        <w:t>available</w:t>
      </w:r>
      <w:r>
        <w:rPr>
          <w:color w:val="231F20"/>
          <w:spacing w:val="-3"/>
        </w:rPr>
        <w:t xml:space="preserve"> </w:t>
      </w:r>
      <w:r>
        <w:rPr>
          <w:color w:val="231F20"/>
        </w:rPr>
        <w:t>on</w:t>
      </w:r>
      <w:r>
        <w:rPr>
          <w:color w:val="231F20"/>
          <w:spacing w:val="-3"/>
        </w:rPr>
        <w:t xml:space="preserve"> </w:t>
      </w:r>
      <w:r>
        <w:rPr>
          <w:color w:val="231F20"/>
        </w:rPr>
        <w:t>either</w:t>
      </w:r>
      <w:r>
        <w:rPr>
          <w:color w:val="231F20"/>
          <w:spacing w:val="-2"/>
        </w:rPr>
        <w:t xml:space="preserve"> </w:t>
      </w:r>
      <w:r>
        <w:rPr>
          <w:color w:val="231F20"/>
        </w:rPr>
        <w:t>the</w:t>
      </w:r>
      <w:r>
        <w:rPr>
          <w:color w:val="231F20"/>
          <w:spacing w:val="-3"/>
        </w:rPr>
        <w:t xml:space="preserve"> </w:t>
      </w:r>
      <w:r>
        <w:rPr>
          <w:color w:val="231F20"/>
        </w:rPr>
        <w:t>200</w:t>
      </w:r>
      <w:r>
        <w:rPr>
          <w:color w:val="231F20"/>
          <w:spacing w:val="-3"/>
        </w:rPr>
        <w:t xml:space="preserve"> </w:t>
      </w:r>
      <w:r>
        <w:rPr>
          <w:color w:val="231F20"/>
        </w:rPr>
        <w:t>or</w:t>
      </w:r>
      <w:r>
        <w:rPr>
          <w:color w:val="231F20"/>
          <w:spacing w:val="-3"/>
        </w:rPr>
        <w:t xml:space="preserve"> </w:t>
      </w:r>
      <w:r>
        <w:rPr>
          <w:color w:val="231F20"/>
        </w:rPr>
        <w:t>500</w:t>
      </w:r>
      <w:r>
        <w:rPr>
          <w:color w:val="231F20"/>
          <w:spacing w:val="-3"/>
        </w:rPr>
        <w:t xml:space="preserve"> </w:t>
      </w:r>
      <w:r>
        <w:rPr>
          <w:color w:val="231F20"/>
        </w:rPr>
        <w:t>largest</w:t>
      </w:r>
      <w:r>
        <w:rPr>
          <w:color w:val="231F20"/>
          <w:spacing w:val="-3"/>
        </w:rPr>
        <w:t xml:space="preserve"> </w:t>
      </w:r>
      <w:r>
        <w:rPr>
          <w:color w:val="231F20"/>
        </w:rPr>
        <w:t>ﬁrms</w:t>
      </w:r>
      <w:r>
        <w:rPr>
          <w:color w:val="231F20"/>
          <w:spacing w:val="-3"/>
        </w:rPr>
        <w:t xml:space="preserve"> </w:t>
      </w:r>
      <w:r>
        <w:rPr>
          <w:color w:val="231F20"/>
        </w:rPr>
        <w:t>listed on the NYSE and NASDAQ by market value. We obtained data for 500 ﬁrms</w:t>
      </w:r>
      <w:r>
        <w:rPr>
          <w:color w:val="231F20"/>
          <w:spacing w:val="40"/>
        </w:rPr>
        <w:t xml:space="preserve"> </w:t>
      </w:r>
      <w:r>
        <w:rPr>
          <w:color w:val="231F20"/>
        </w:rPr>
        <w:t>and</w:t>
      </w:r>
      <w:r>
        <w:rPr>
          <w:color w:val="231F20"/>
          <w:spacing w:val="28"/>
        </w:rPr>
        <w:t xml:space="preserve"> </w:t>
      </w:r>
      <w:r>
        <w:rPr>
          <w:color w:val="231F20"/>
        </w:rPr>
        <w:t>retain</w:t>
      </w:r>
      <w:r>
        <w:rPr>
          <w:color w:val="231F20"/>
          <w:spacing w:val="29"/>
        </w:rPr>
        <w:t xml:space="preserve"> </w:t>
      </w:r>
      <w:r>
        <w:rPr>
          <w:color w:val="231F20"/>
        </w:rPr>
        <w:t>403</w:t>
      </w:r>
      <w:r>
        <w:rPr>
          <w:color w:val="231F20"/>
          <w:spacing w:val="28"/>
        </w:rPr>
        <w:t xml:space="preserve"> </w:t>
      </w:r>
      <w:r>
        <w:rPr>
          <w:color w:val="231F20"/>
        </w:rPr>
        <w:t>after</w:t>
      </w:r>
      <w:r>
        <w:rPr>
          <w:color w:val="231F20"/>
          <w:spacing w:val="29"/>
        </w:rPr>
        <w:t xml:space="preserve"> </w:t>
      </w:r>
      <w:r>
        <w:rPr>
          <w:color w:val="231F20"/>
        </w:rPr>
        <w:t>dropping</w:t>
      </w:r>
      <w:r>
        <w:rPr>
          <w:color w:val="231F20"/>
          <w:spacing w:val="30"/>
        </w:rPr>
        <w:t xml:space="preserve"> </w:t>
      </w:r>
      <w:r>
        <w:rPr>
          <w:color w:val="231F20"/>
        </w:rPr>
        <w:t>ﬁnancial</w:t>
      </w:r>
      <w:r>
        <w:rPr>
          <w:color w:val="231F20"/>
          <w:spacing w:val="29"/>
        </w:rPr>
        <w:t xml:space="preserve"> </w:t>
      </w:r>
      <w:r>
        <w:rPr>
          <w:color w:val="231F20"/>
        </w:rPr>
        <w:t>ﬁrms.</w:t>
      </w:r>
      <w:r>
        <w:rPr>
          <w:color w:val="231F20"/>
          <w:spacing w:val="29"/>
        </w:rPr>
        <w:t xml:space="preserve"> </w:t>
      </w:r>
      <w:r>
        <w:rPr>
          <w:color w:val="231F20"/>
        </w:rPr>
        <w:t>The</w:t>
      </w:r>
      <w:r>
        <w:rPr>
          <w:color w:val="231F20"/>
          <w:spacing w:val="29"/>
        </w:rPr>
        <w:t xml:space="preserve"> </w:t>
      </w:r>
      <w:r>
        <w:rPr>
          <w:color w:val="231F20"/>
        </w:rPr>
        <w:t>retained</w:t>
      </w:r>
      <w:r>
        <w:rPr>
          <w:color w:val="231F20"/>
          <w:spacing w:val="29"/>
        </w:rPr>
        <w:t xml:space="preserve"> </w:t>
      </w:r>
      <w:r>
        <w:rPr>
          <w:color w:val="231F20"/>
        </w:rPr>
        <w:t>data</w:t>
      </w:r>
      <w:r>
        <w:rPr>
          <w:color w:val="231F20"/>
          <w:spacing w:val="29"/>
        </w:rPr>
        <w:t xml:space="preserve"> </w:t>
      </w:r>
      <w:r>
        <w:rPr>
          <w:color w:val="231F20"/>
        </w:rPr>
        <w:t>on</w:t>
      </w:r>
      <w:r>
        <w:rPr>
          <w:color w:val="231F20"/>
          <w:spacing w:val="29"/>
        </w:rPr>
        <w:t xml:space="preserve"> </w:t>
      </w:r>
      <w:r>
        <w:rPr>
          <w:color w:val="231F20"/>
          <w:spacing w:val="-2"/>
        </w:rPr>
        <w:t>average</w:t>
      </w:r>
    </w:p>
    <w:p w14:paraId="54A7D757" w14:textId="77777777" w:rsidR="004C7718" w:rsidRDefault="006F207A">
      <w:pPr>
        <w:pStyle w:val="BodyText"/>
        <w:spacing w:before="20"/>
      </w:pPr>
      <w:r>
        <w:rPr>
          <w:noProof/>
        </w:rPr>
        <mc:AlternateContent>
          <mc:Choice Requires="wps">
            <w:drawing>
              <wp:anchor distT="0" distB="0" distL="0" distR="0" simplePos="0" relativeHeight="487621120" behindDoc="1" locked="0" layoutInCell="1" allowOverlap="1" wp14:anchorId="54A7DC64" wp14:editId="54A7DC65">
                <wp:simplePos x="0" y="0"/>
                <wp:positionH relativeFrom="page">
                  <wp:posOffset>662381</wp:posOffset>
                </wp:positionH>
                <wp:positionV relativeFrom="paragraph">
                  <wp:posOffset>177260</wp:posOffset>
                </wp:positionV>
                <wp:extent cx="459740" cy="6350"/>
                <wp:effectExtent l="0" t="0" r="0" b="0"/>
                <wp:wrapTopAndBottom/>
                <wp:docPr id="84" name="Graphic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65" y="1270"/>
                              </a:lnTo>
                              <a:lnTo>
                                <a:pt x="458165" y="0"/>
                              </a:lnTo>
                              <a:lnTo>
                                <a:pt x="0" y="0"/>
                              </a:lnTo>
                              <a:lnTo>
                                <a:pt x="0" y="1270"/>
                              </a:lnTo>
                              <a:lnTo>
                                <a:pt x="0" y="5080"/>
                              </a:lnTo>
                              <a:lnTo>
                                <a:pt x="0" y="6350"/>
                              </a:lnTo>
                              <a:lnTo>
                                <a:pt x="458355" y="6350"/>
                              </a:lnTo>
                              <a:lnTo>
                                <a:pt x="458355"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446C804D" id="Graphic 84" o:spid="_x0000_s1026" style="position:absolute;margin-left:52.15pt;margin-top:13.95pt;width:36.2pt;height:.5pt;z-index:-15695360;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" path="m459359,1270r-1194,l458165,,,,,1270,,5080,,6350r458355,l458355,5080r1004,l459359,1270xe" fillcolor="#231f20" stroked="f">
                <v:path arrowok="t"/>
                <w10:wrap type="topAndBottom" anchorx="page"/>
              </v:shape>
            </w:pict>
          </mc:Fallback>
        </mc:AlternateContent>
      </w:r>
    </w:p>
    <w:p w14:paraId="54A7D758" w14:textId="77777777" w:rsidR="004C7718" w:rsidRDefault="006F207A">
      <w:pPr>
        <w:spacing w:before="136" w:line="228" w:lineRule="auto"/>
        <w:ind w:left="51" w:right="88"/>
        <w:jc w:val="both"/>
        <w:rPr>
          <w:sz w:val="18"/>
        </w:rPr>
      </w:pPr>
      <w:r>
        <w:rPr>
          <w:color w:val="231F20"/>
          <w:sz w:val="18"/>
          <w:vertAlign w:val="superscript"/>
        </w:rPr>
        <w:t>8</w:t>
      </w:r>
      <w:r>
        <w:rPr>
          <w:color w:val="231F20"/>
          <w:spacing w:val="-10"/>
          <w:sz w:val="18"/>
        </w:rPr>
        <w:t xml:space="preserve"> </w:t>
      </w:r>
      <w:r>
        <w:rPr>
          <w:color w:val="231F20"/>
          <w:sz w:val="18"/>
        </w:rPr>
        <w:t>In</w:t>
      </w:r>
      <w:r>
        <w:rPr>
          <w:color w:val="231F20"/>
          <w:spacing w:val="-10"/>
          <w:sz w:val="18"/>
        </w:rPr>
        <w:t xml:space="preserve"> </w:t>
      </w:r>
      <w:r>
        <w:rPr>
          <w:color w:val="231F20"/>
          <w:sz w:val="18"/>
        </w:rPr>
        <w:t>global</w:t>
      </w:r>
      <w:r>
        <w:rPr>
          <w:color w:val="231F20"/>
          <w:spacing w:val="-10"/>
          <w:sz w:val="18"/>
        </w:rPr>
        <w:t xml:space="preserve"> </w:t>
      </w:r>
      <w:r>
        <w:rPr>
          <w:color w:val="231F20"/>
          <w:sz w:val="18"/>
        </w:rPr>
        <w:t>terms,</w:t>
      </w:r>
      <w:r>
        <w:rPr>
          <w:color w:val="231F20"/>
          <w:spacing w:val="-10"/>
          <w:sz w:val="18"/>
        </w:rPr>
        <w:t xml:space="preserve"> </w:t>
      </w:r>
      <w:r>
        <w:rPr>
          <w:color w:val="231F20"/>
          <w:sz w:val="18"/>
        </w:rPr>
        <w:t>in</w:t>
      </w:r>
      <w:r>
        <w:rPr>
          <w:color w:val="231F20"/>
          <w:spacing w:val="-10"/>
          <w:sz w:val="18"/>
        </w:rPr>
        <w:t xml:space="preserve"> </w:t>
      </w:r>
      <w:r>
        <w:rPr>
          <w:color w:val="231F20"/>
          <w:sz w:val="18"/>
        </w:rPr>
        <w:t>this</w:t>
      </w:r>
      <w:r>
        <w:rPr>
          <w:color w:val="231F20"/>
          <w:spacing w:val="-10"/>
          <w:sz w:val="18"/>
        </w:rPr>
        <w:t xml:space="preserve"> </w:t>
      </w:r>
      <w:r>
        <w:rPr>
          <w:color w:val="231F20"/>
          <w:sz w:val="18"/>
        </w:rPr>
        <w:t>period</w:t>
      </w:r>
      <w:r>
        <w:rPr>
          <w:color w:val="231F20"/>
          <w:spacing w:val="-10"/>
          <w:sz w:val="18"/>
        </w:rPr>
        <w:t xml:space="preserve"> </w:t>
      </w:r>
      <w:r>
        <w:rPr>
          <w:color w:val="231F20"/>
          <w:sz w:val="18"/>
        </w:rPr>
        <w:t>average</w:t>
      </w:r>
      <w:r>
        <w:rPr>
          <w:color w:val="231F20"/>
          <w:spacing w:val="-10"/>
          <w:sz w:val="18"/>
        </w:rPr>
        <w:t xml:space="preserve"> </w:t>
      </w:r>
      <w:r>
        <w:rPr>
          <w:color w:val="231F20"/>
          <w:sz w:val="18"/>
        </w:rPr>
        <w:t>unrecognised</w:t>
      </w:r>
      <w:r>
        <w:rPr>
          <w:color w:val="231F20"/>
          <w:spacing w:val="-10"/>
          <w:sz w:val="18"/>
        </w:rPr>
        <w:t xml:space="preserve"> </w:t>
      </w:r>
      <w:r>
        <w:rPr>
          <w:color w:val="231F20"/>
          <w:sz w:val="18"/>
        </w:rPr>
        <w:t>intangibles</w:t>
      </w:r>
      <w:r>
        <w:rPr>
          <w:color w:val="231F20"/>
          <w:spacing w:val="-10"/>
          <w:sz w:val="18"/>
        </w:rPr>
        <w:t xml:space="preserve"> </w:t>
      </w:r>
      <w:r>
        <w:rPr>
          <w:color w:val="231F20"/>
          <w:sz w:val="18"/>
        </w:rPr>
        <w:t>represented</w:t>
      </w:r>
      <w:r>
        <w:rPr>
          <w:color w:val="231F20"/>
          <w:spacing w:val="-9"/>
          <w:sz w:val="18"/>
        </w:rPr>
        <w:t xml:space="preserve"> </w:t>
      </w:r>
      <w:r>
        <w:rPr>
          <w:color w:val="231F20"/>
          <w:sz w:val="18"/>
        </w:rPr>
        <w:t>50</w:t>
      </w:r>
      <w:r>
        <w:rPr>
          <w:color w:val="231F20"/>
          <w:spacing w:val="-10"/>
          <w:sz w:val="18"/>
        </w:rPr>
        <w:t xml:space="preserve"> </w:t>
      </w:r>
      <w:r>
        <w:rPr>
          <w:color w:val="231F20"/>
          <w:sz w:val="18"/>
        </w:rPr>
        <w:t>percent</w:t>
      </w:r>
      <w:r>
        <w:rPr>
          <w:color w:val="231F20"/>
          <w:spacing w:val="40"/>
          <w:sz w:val="18"/>
        </w:rPr>
        <w:t xml:space="preserve"> </w:t>
      </w:r>
      <w:r>
        <w:rPr>
          <w:color w:val="231F20"/>
          <w:sz w:val="18"/>
        </w:rPr>
        <w:t>of</w:t>
      </w:r>
      <w:r>
        <w:rPr>
          <w:color w:val="231F20"/>
          <w:spacing w:val="-3"/>
          <w:sz w:val="18"/>
        </w:rPr>
        <w:t xml:space="preserve"> </w:t>
      </w:r>
      <w:r>
        <w:rPr>
          <w:color w:val="231F20"/>
          <w:sz w:val="18"/>
        </w:rPr>
        <w:t>total</w:t>
      </w:r>
      <w:r>
        <w:rPr>
          <w:color w:val="231F20"/>
          <w:spacing w:val="-3"/>
          <w:sz w:val="18"/>
        </w:rPr>
        <w:t xml:space="preserve"> </w:t>
      </w:r>
      <w:r>
        <w:rPr>
          <w:color w:val="231F20"/>
          <w:sz w:val="18"/>
        </w:rPr>
        <w:t>stock</w:t>
      </w:r>
      <w:r>
        <w:rPr>
          <w:color w:val="231F20"/>
          <w:spacing w:val="-2"/>
          <w:sz w:val="18"/>
        </w:rPr>
        <w:t xml:space="preserve"> </w:t>
      </w:r>
      <w:r>
        <w:rPr>
          <w:color w:val="231F20"/>
          <w:sz w:val="18"/>
        </w:rPr>
        <w:t>value.</w:t>
      </w:r>
      <w:r>
        <w:rPr>
          <w:color w:val="231F20"/>
          <w:spacing w:val="-3"/>
          <w:sz w:val="18"/>
        </w:rPr>
        <w:t xml:space="preserve"> </w:t>
      </w:r>
      <w:r>
        <w:rPr>
          <w:color w:val="231F20"/>
          <w:sz w:val="18"/>
        </w:rPr>
        <w:t>This</w:t>
      </w:r>
      <w:r>
        <w:rPr>
          <w:color w:val="231F20"/>
          <w:spacing w:val="-2"/>
          <w:sz w:val="18"/>
        </w:rPr>
        <w:t xml:space="preserve"> </w:t>
      </w:r>
      <w:r>
        <w:rPr>
          <w:color w:val="231F20"/>
          <w:sz w:val="18"/>
        </w:rPr>
        <w:t>was</w:t>
      </w:r>
      <w:r>
        <w:rPr>
          <w:color w:val="231F20"/>
          <w:spacing w:val="-3"/>
          <w:sz w:val="18"/>
        </w:rPr>
        <w:t xml:space="preserve"> </w:t>
      </w:r>
      <w:r>
        <w:rPr>
          <w:color w:val="231F20"/>
          <w:sz w:val="18"/>
        </w:rPr>
        <w:t>followed</w:t>
      </w:r>
      <w:r>
        <w:rPr>
          <w:color w:val="231F20"/>
          <w:spacing w:val="-2"/>
          <w:sz w:val="18"/>
        </w:rPr>
        <w:t xml:space="preserve"> </w:t>
      </w:r>
      <w:r>
        <w:rPr>
          <w:color w:val="231F20"/>
          <w:sz w:val="18"/>
        </w:rPr>
        <w:t>by</w:t>
      </w:r>
      <w:r>
        <w:rPr>
          <w:color w:val="231F20"/>
          <w:spacing w:val="-4"/>
          <w:sz w:val="18"/>
        </w:rPr>
        <w:t xml:space="preserve"> </w:t>
      </w:r>
      <w:r>
        <w:rPr>
          <w:color w:val="231F20"/>
          <w:sz w:val="18"/>
        </w:rPr>
        <w:t>28.5</w:t>
      </w:r>
      <w:r>
        <w:rPr>
          <w:color w:val="231F20"/>
          <w:spacing w:val="-3"/>
          <w:sz w:val="18"/>
        </w:rPr>
        <w:t xml:space="preserve"> </w:t>
      </w:r>
      <w:r>
        <w:rPr>
          <w:color w:val="231F20"/>
          <w:sz w:val="18"/>
        </w:rPr>
        <w:t>percent</w:t>
      </w:r>
      <w:r>
        <w:rPr>
          <w:color w:val="231F20"/>
          <w:spacing w:val="-1"/>
          <w:sz w:val="18"/>
        </w:rPr>
        <w:t xml:space="preserve"> </w:t>
      </w:r>
      <w:r>
        <w:rPr>
          <w:color w:val="231F20"/>
          <w:sz w:val="18"/>
        </w:rPr>
        <w:t>during</w:t>
      </w:r>
      <w:r>
        <w:rPr>
          <w:color w:val="231F20"/>
          <w:spacing w:val="-3"/>
          <w:sz w:val="18"/>
        </w:rPr>
        <w:t xml:space="preserve"> </w:t>
      </w:r>
      <w:r>
        <w:rPr>
          <w:color w:val="231F20"/>
          <w:sz w:val="18"/>
        </w:rPr>
        <w:t>the</w:t>
      </w:r>
      <w:r>
        <w:rPr>
          <w:color w:val="231F20"/>
          <w:spacing w:val="-3"/>
          <w:sz w:val="18"/>
        </w:rPr>
        <w:t xml:space="preserve"> </w:t>
      </w:r>
      <w:r>
        <w:rPr>
          <w:color w:val="231F20"/>
          <w:sz w:val="18"/>
        </w:rPr>
        <w:t>GFC</w:t>
      </w:r>
      <w:r>
        <w:rPr>
          <w:color w:val="231F20"/>
          <w:spacing w:val="-3"/>
          <w:sz w:val="18"/>
        </w:rPr>
        <w:t xml:space="preserve"> </w:t>
      </w:r>
      <w:r>
        <w:rPr>
          <w:color w:val="231F20"/>
          <w:sz w:val="18"/>
        </w:rPr>
        <w:t>and</w:t>
      </w:r>
      <w:r>
        <w:rPr>
          <w:color w:val="231F20"/>
          <w:spacing w:val="-3"/>
          <w:sz w:val="18"/>
        </w:rPr>
        <w:t xml:space="preserve"> </w:t>
      </w:r>
      <w:r>
        <w:rPr>
          <w:color w:val="231F20"/>
          <w:sz w:val="18"/>
        </w:rPr>
        <w:t>36</w:t>
      </w:r>
      <w:r>
        <w:rPr>
          <w:color w:val="231F20"/>
          <w:spacing w:val="-2"/>
          <w:sz w:val="18"/>
        </w:rPr>
        <w:t xml:space="preserve"> </w:t>
      </w:r>
      <w:r>
        <w:rPr>
          <w:color w:val="231F20"/>
          <w:sz w:val="18"/>
        </w:rPr>
        <w:t>percent</w:t>
      </w:r>
      <w:r>
        <w:rPr>
          <w:color w:val="231F20"/>
          <w:spacing w:val="-3"/>
          <w:sz w:val="18"/>
        </w:rPr>
        <w:t xml:space="preserve"> </w:t>
      </w:r>
      <w:r>
        <w:rPr>
          <w:color w:val="231F20"/>
          <w:sz w:val="18"/>
        </w:rPr>
        <w:t>in</w:t>
      </w:r>
      <w:r>
        <w:rPr>
          <w:color w:val="231F20"/>
          <w:spacing w:val="40"/>
          <w:sz w:val="18"/>
        </w:rPr>
        <w:t xml:space="preserve"> </w:t>
      </w:r>
      <w:r>
        <w:rPr>
          <w:color w:val="231F20"/>
          <w:sz w:val="18"/>
        </w:rPr>
        <w:t xml:space="preserve">following years. The </w:t>
      </w:r>
      <w:r>
        <w:rPr>
          <w:color w:val="231F20"/>
          <w:w w:val="105"/>
          <w:sz w:val="18"/>
        </w:rPr>
        <w:t xml:space="preserve">U.S. </w:t>
      </w:r>
      <w:r>
        <w:rPr>
          <w:color w:val="231F20"/>
          <w:sz w:val="18"/>
        </w:rPr>
        <w:t>ranks as the country with the highest proportion of</w:t>
      </w:r>
      <w:r>
        <w:rPr>
          <w:color w:val="231F20"/>
          <w:spacing w:val="40"/>
          <w:sz w:val="18"/>
        </w:rPr>
        <w:t xml:space="preserve"> </w:t>
      </w:r>
      <w:r>
        <w:rPr>
          <w:color w:val="231F20"/>
          <w:sz w:val="18"/>
        </w:rPr>
        <w:t>unrecognised</w:t>
      </w:r>
      <w:r>
        <w:rPr>
          <w:color w:val="231F20"/>
          <w:spacing w:val="27"/>
          <w:sz w:val="18"/>
        </w:rPr>
        <w:t xml:space="preserve"> </w:t>
      </w:r>
      <w:r>
        <w:rPr>
          <w:color w:val="231F20"/>
          <w:sz w:val="18"/>
        </w:rPr>
        <w:t>intangible</w:t>
      </w:r>
      <w:r>
        <w:rPr>
          <w:color w:val="231F20"/>
          <w:spacing w:val="27"/>
          <w:sz w:val="18"/>
        </w:rPr>
        <w:t xml:space="preserve"> </w:t>
      </w:r>
      <w:r>
        <w:rPr>
          <w:color w:val="231F20"/>
          <w:sz w:val="18"/>
        </w:rPr>
        <w:t>value</w:t>
      </w:r>
      <w:r>
        <w:rPr>
          <w:color w:val="231F20"/>
          <w:spacing w:val="27"/>
          <w:sz w:val="18"/>
        </w:rPr>
        <w:t xml:space="preserve"> </w:t>
      </w:r>
      <w:r>
        <w:rPr>
          <w:color w:val="231F20"/>
          <w:sz w:val="18"/>
        </w:rPr>
        <w:t>with</w:t>
      </w:r>
      <w:r>
        <w:rPr>
          <w:color w:val="231F20"/>
          <w:spacing w:val="27"/>
          <w:sz w:val="18"/>
        </w:rPr>
        <w:t xml:space="preserve"> </w:t>
      </w:r>
      <w:r>
        <w:rPr>
          <w:color w:val="231F20"/>
          <w:sz w:val="18"/>
        </w:rPr>
        <w:t>a</w:t>
      </w:r>
      <w:r>
        <w:rPr>
          <w:color w:val="231F20"/>
          <w:spacing w:val="27"/>
          <w:sz w:val="18"/>
        </w:rPr>
        <w:t xml:space="preserve"> </w:t>
      </w:r>
      <w:r>
        <w:rPr>
          <w:color w:val="231F20"/>
          <w:sz w:val="18"/>
        </w:rPr>
        <w:t>56</w:t>
      </w:r>
      <w:r>
        <w:rPr>
          <w:color w:val="231F20"/>
          <w:spacing w:val="27"/>
          <w:sz w:val="18"/>
        </w:rPr>
        <w:t xml:space="preserve"> </w:t>
      </w:r>
      <w:r>
        <w:rPr>
          <w:color w:val="231F20"/>
          <w:sz w:val="18"/>
        </w:rPr>
        <w:t>percent</w:t>
      </w:r>
      <w:r>
        <w:rPr>
          <w:color w:val="231F20"/>
          <w:spacing w:val="27"/>
          <w:sz w:val="18"/>
        </w:rPr>
        <w:t xml:space="preserve"> </w:t>
      </w:r>
      <w:r>
        <w:rPr>
          <w:color w:val="231F20"/>
          <w:sz w:val="18"/>
        </w:rPr>
        <w:t>yearly</w:t>
      </w:r>
      <w:r>
        <w:rPr>
          <w:color w:val="231F20"/>
          <w:spacing w:val="27"/>
          <w:sz w:val="18"/>
        </w:rPr>
        <w:t xml:space="preserve"> </w:t>
      </w:r>
      <w:r>
        <w:rPr>
          <w:color w:val="231F20"/>
          <w:sz w:val="18"/>
        </w:rPr>
        <w:t>average</w:t>
      </w:r>
      <w:r>
        <w:rPr>
          <w:color w:val="231F20"/>
          <w:spacing w:val="27"/>
          <w:sz w:val="18"/>
        </w:rPr>
        <w:t xml:space="preserve"> </w:t>
      </w:r>
      <w:r>
        <w:rPr>
          <w:color w:val="231F20"/>
          <w:sz w:val="18"/>
        </w:rPr>
        <w:t>over</w:t>
      </w:r>
      <w:r>
        <w:rPr>
          <w:color w:val="231F20"/>
          <w:spacing w:val="27"/>
          <w:sz w:val="18"/>
        </w:rPr>
        <w:t xml:space="preserve"> </w:t>
      </w:r>
      <w:r>
        <w:rPr>
          <w:color w:val="231F20"/>
          <w:sz w:val="18"/>
        </w:rPr>
        <w:t>the</w:t>
      </w:r>
      <w:r>
        <w:rPr>
          <w:color w:val="231F20"/>
          <w:spacing w:val="26"/>
          <w:sz w:val="18"/>
        </w:rPr>
        <w:t xml:space="preserve"> </w:t>
      </w:r>
      <w:r>
        <w:rPr>
          <w:color w:val="231F20"/>
          <w:spacing w:val="-7"/>
          <w:sz w:val="18"/>
        </w:rPr>
        <w:t>2002</w:t>
      </w:r>
      <w:r>
        <w:rPr>
          <w:rFonts w:ascii="Arial" w:hAnsi="Arial"/>
          <w:color w:val="231F20"/>
          <w:spacing w:val="-7"/>
          <w:sz w:val="18"/>
        </w:rPr>
        <w:t>–</w:t>
      </w:r>
      <w:r>
        <w:rPr>
          <w:color w:val="231F20"/>
          <w:spacing w:val="-7"/>
          <w:sz w:val="18"/>
        </w:rPr>
        <w:t>2006</w:t>
      </w:r>
    </w:p>
    <w:p w14:paraId="54A7D759" w14:textId="77777777" w:rsidR="004C7718" w:rsidRDefault="004C7718">
      <w:pPr>
        <w:spacing w:line="228" w:lineRule="auto"/>
        <w:jc w:val="both"/>
        <w:rPr>
          <w:sz w:val="18"/>
        </w:rPr>
        <w:sectPr w:rsidR="004C7718">
          <w:footerReference w:type="default" r:id="rId13"/>
          <w:pgSz w:w="8850" w:h="13270"/>
          <w:pgMar w:top="680" w:right="992" w:bottom="1540" w:left="992" w:header="0" w:footer="1351" w:gutter="0"/>
          <w:cols w:space="720"/>
        </w:sectPr>
      </w:pPr>
    </w:p>
    <w:p w14:paraId="54A7D75B" w14:textId="77777777" w:rsidR="004C7718" w:rsidRDefault="004C7718">
      <w:pPr>
        <w:pStyle w:val="BodyText"/>
        <w:rPr>
          <w:i/>
          <w:sz w:val="16"/>
        </w:rPr>
      </w:pPr>
    </w:p>
    <w:p w14:paraId="54A7D75C" w14:textId="77777777" w:rsidR="004C7718" w:rsidRDefault="004C7718">
      <w:pPr>
        <w:pStyle w:val="BodyText"/>
        <w:spacing w:before="3"/>
        <w:rPr>
          <w:i/>
          <w:sz w:val="16"/>
        </w:rPr>
      </w:pPr>
    </w:p>
    <w:p w14:paraId="54A7D75D" w14:textId="77777777" w:rsidR="004C7718" w:rsidRDefault="006F207A">
      <w:pPr>
        <w:ind w:left="90"/>
        <w:rPr>
          <w:sz w:val="16"/>
        </w:rPr>
      </w:pPr>
      <w:r>
        <w:rPr>
          <w:color w:val="231F20"/>
          <w:sz w:val="16"/>
        </w:rPr>
        <w:t>Table</w:t>
      </w:r>
      <w:r>
        <w:rPr>
          <w:color w:val="231F20"/>
          <w:spacing w:val="25"/>
          <w:sz w:val="16"/>
        </w:rPr>
        <w:t xml:space="preserve"> </w:t>
      </w:r>
      <w:r>
        <w:rPr>
          <w:color w:val="231F20"/>
          <w:spacing w:val="-10"/>
          <w:sz w:val="16"/>
        </w:rPr>
        <w:t>2</w:t>
      </w:r>
    </w:p>
    <w:p w14:paraId="54A7D75E" w14:textId="77777777" w:rsidR="004C7718" w:rsidRDefault="006F207A">
      <w:pPr>
        <w:spacing w:before="11"/>
        <w:ind w:left="90"/>
        <w:rPr>
          <w:sz w:val="16"/>
        </w:rPr>
      </w:pPr>
      <w:r>
        <w:rPr>
          <w:color w:val="231F20"/>
          <w:sz w:val="16"/>
        </w:rPr>
        <w:t xml:space="preserve">Descriptive </w:t>
      </w:r>
      <w:r>
        <w:rPr>
          <w:color w:val="231F20"/>
          <w:spacing w:val="-2"/>
          <w:sz w:val="16"/>
        </w:rPr>
        <w:t>statistics</w:t>
      </w:r>
    </w:p>
    <w:p w14:paraId="54A7D75F" w14:textId="77777777" w:rsidR="004C7718" w:rsidRDefault="006F207A">
      <w:pPr>
        <w:pStyle w:val="BodyText"/>
        <w:spacing w:before="5"/>
        <w:rPr>
          <w:sz w:val="6"/>
        </w:rPr>
      </w:pPr>
      <w:r>
        <w:rPr>
          <w:noProof/>
          <w:sz w:val="6"/>
        </w:rPr>
        <mc:AlternateContent>
          <mc:Choice Requires="wpg">
            <w:drawing>
              <wp:anchor distT="0" distB="0" distL="0" distR="0" simplePos="0" relativeHeight="487621632" behindDoc="1" locked="0" layoutInCell="1" allowOverlap="1" wp14:anchorId="54A7DC66" wp14:editId="54A7DC67">
                <wp:simplePos x="0" y="0"/>
                <wp:positionH relativeFrom="page">
                  <wp:posOffset>687603</wp:posOffset>
                </wp:positionH>
                <wp:positionV relativeFrom="paragraph">
                  <wp:posOffset>63094</wp:posOffset>
                </wp:positionV>
                <wp:extent cx="4266565" cy="6985"/>
                <wp:effectExtent l="0" t="0" r="0" b="0"/>
                <wp:wrapTopAndBottom/>
                <wp:docPr id="86"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66565" cy="6985"/>
                          <a:chOff x="0" y="0"/>
                          <a:chExt cx="4266565" cy="6985"/>
                        </a:xfrm>
                      </wpg:grpSpPr>
                      <wps:wsp>
                        <wps:cNvPr id="87" name="Graphic 87"/>
                        <wps:cNvSpPr/>
                        <wps:spPr>
                          <a:xfrm>
                            <a:off x="0" y="0"/>
                            <a:ext cx="4266565" cy="6985"/>
                          </a:xfrm>
                          <a:custGeom>
                            <a:avLst/>
                            <a:gdLst/>
                            <a:ahLst/>
                            <a:cxnLst/>
                            <a:rect l="l" t="t" r="r" b="b"/>
                            <a:pathLst>
                              <a:path w="4266565" h="6985">
                                <a:moveTo>
                                  <a:pt x="4265993" y="0"/>
                                </a:moveTo>
                                <a:lnTo>
                                  <a:pt x="0" y="0"/>
                                </a:lnTo>
                                <a:lnTo>
                                  <a:pt x="0" y="6477"/>
                                </a:lnTo>
                                <a:lnTo>
                                  <a:pt x="4265993" y="6477"/>
                                </a:lnTo>
                                <a:lnTo>
                                  <a:pt x="4265993" y="0"/>
                                </a:lnTo>
                                <a:close/>
                              </a:path>
                            </a:pathLst>
                          </a:custGeom>
                          <a:solidFill>
                            <a:srgbClr val="231F20"/>
                          </a:solidFill>
                        </wps:spPr>
                        <wps:bodyPr wrap="square" lIns="0" tIns="0" rIns="0" bIns="0" rtlCol="0">
                          <a:prstTxWarp prst="textNoShape">
                            <a:avLst/>
                          </a:prstTxWarp>
                          <a:noAutofit/>
                        </wps:bodyPr>
                      </wps:wsp>
                      <wps:wsp>
                        <wps:cNvPr id="88" name="Graphic 88"/>
                        <wps:cNvSpPr/>
                        <wps:spPr>
                          <a:xfrm>
                            <a:off x="0" y="0"/>
                            <a:ext cx="4266565" cy="6985"/>
                          </a:xfrm>
                          <a:custGeom>
                            <a:avLst/>
                            <a:gdLst/>
                            <a:ahLst/>
                            <a:cxnLst/>
                            <a:rect l="l" t="t" r="r" b="b"/>
                            <a:pathLst>
                              <a:path w="4266565" h="6985">
                                <a:moveTo>
                                  <a:pt x="0" y="0"/>
                                </a:moveTo>
                                <a:lnTo>
                                  <a:pt x="4265993" y="0"/>
                                </a:lnTo>
                                <a:lnTo>
                                  <a:pt x="4265993" y="6477"/>
                                </a:lnTo>
                                <a:lnTo>
                                  <a:pt x="0" y="6477"/>
                                </a:lnTo>
                              </a:path>
                            </a:pathLst>
                          </a:custGeom>
                          <a:ln w="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6A6084FD" id="Group 86" o:spid="_x0000_s1026" style="position:absolute;margin-left:54.15pt;margin-top:4.95pt;width:335.95pt;height:.55pt;z-index:-15694848;mso-wrap-distance-left:0;mso-wrap-distance-right:0;mso-position-horizontal-relative:page" coordsize="42665,6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">
                <v:shape id="Graphic 87" o:spid="_x0000_s1027"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" path="m4265993,l,,,6477r4265993,l4265993,xe" fillcolor="#231f20" stroked="f">
                  <v:path arrowok="t"/>
                </v:shape>
                <v:shape id="Graphic 88" o:spid="_x0000_s1028"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" path="m,l4265993,r,6477l,6477e" filled="f" strokecolor="#231f20" strokeweight="0">
                  <v:path arrowok="t"/>
                </v:shape>
                <w10:wrap type="topAndBottom" anchorx="page"/>
              </v:group>
            </w:pict>
          </mc:Fallback>
        </mc:AlternateContent>
      </w:r>
    </w:p>
    <w:p w14:paraId="54A7D760" w14:textId="77777777" w:rsidR="004C7718" w:rsidRDefault="006F207A">
      <w:pPr>
        <w:tabs>
          <w:tab w:val="left" w:pos="4663"/>
        </w:tabs>
        <w:spacing w:before="93"/>
        <w:ind w:left="2244"/>
        <w:rPr>
          <w:sz w:val="16"/>
        </w:rPr>
      </w:pPr>
      <w:r>
        <w:rPr>
          <w:color w:val="231F20"/>
          <w:sz w:val="16"/>
        </w:rPr>
        <w:t>Manufacturing</w:t>
      </w:r>
      <w:r>
        <w:rPr>
          <w:color w:val="231F20"/>
          <w:spacing w:val="2"/>
          <w:sz w:val="16"/>
        </w:rPr>
        <w:t xml:space="preserve"> </w:t>
      </w:r>
      <w:r>
        <w:rPr>
          <w:color w:val="231F20"/>
          <w:sz w:val="16"/>
        </w:rPr>
        <w:t>ﬁrms</w:t>
      </w:r>
      <w:r>
        <w:rPr>
          <w:color w:val="231F20"/>
          <w:spacing w:val="2"/>
          <w:sz w:val="16"/>
        </w:rPr>
        <w:t xml:space="preserve"> </w:t>
      </w:r>
      <w:r>
        <w:rPr>
          <w:color w:val="231F20"/>
          <w:sz w:val="16"/>
        </w:rPr>
        <w:t>(230</w:t>
      </w:r>
      <w:r>
        <w:rPr>
          <w:color w:val="231F20"/>
          <w:spacing w:val="2"/>
          <w:sz w:val="16"/>
        </w:rPr>
        <w:t xml:space="preserve"> </w:t>
      </w:r>
      <w:r>
        <w:rPr>
          <w:color w:val="231F20"/>
          <w:spacing w:val="-2"/>
          <w:sz w:val="16"/>
        </w:rPr>
        <w:t>ﬁrms)</w:t>
      </w:r>
      <w:r>
        <w:rPr>
          <w:color w:val="231F20"/>
          <w:sz w:val="16"/>
        </w:rPr>
        <w:tab/>
      </w:r>
      <w:r>
        <w:rPr>
          <w:color w:val="231F20"/>
          <w:spacing w:val="-2"/>
          <w:sz w:val="16"/>
        </w:rPr>
        <w:t>Service</w:t>
      </w:r>
      <w:r>
        <w:rPr>
          <w:color w:val="231F20"/>
          <w:sz w:val="16"/>
        </w:rPr>
        <w:t xml:space="preserve"> </w:t>
      </w:r>
      <w:r>
        <w:rPr>
          <w:color w:val="231F20"/>
          <w:spacing w:val="-2"/>
          <w:sz w:val="16"/>
        </w:rPr>
        <w:t>ﬁrms</w:t>
      </w:r>
      <w:r>
        <w:rPr>
          <w:color w:val="231F20"/>
          <w:spacing w:val="1"/>
          <w:sz w:val="16"/>
        </w:rPr>
        <w:t xml:space="preserve"> </w:t>
      </w:r>
      <w:r>
        <w:rPr>
          <w:color w:val="231F20"/>
          <w:spacing w:val="-2"/>
          <w:sz w:val="16"/>
        </w:rPr>
        <w:t>(173</w:t>
      </w:r>
      <w:r>
        <w:rPr>
          <w:color w:val="231F20"/>
          <w:spacing w:val="1"/>
          <w:sz w:val="16"/>
        </w:rPr>
        <w:t xml:space="preserve"> </w:t>
      </w:r>
      <w:r>
        <w:rPr>
          <w:color w:val="231F20"/>
          <w:spacing w:val="-2"/>
          <w:sz w:val="16"/>
        </w:rPr>
        <w:t>ﬁrms)</w:t>
      </w:r>
    </w:p>
    <w:p w14:paraId="54A7D761" w14:textId="77777777" w:rsidR="004C7718" w:rsidRDefault="004C7718">
      <w:pPr>
        <w:pStyle w:val="BodyText"/>
        <w:spacing w:before="9" w:after="1"/>
        <w:rPr>
          <w:sz w:val="7"/>
        </w:rPr>
      </w:pPr>
    </w:p>
    <w:tbl>
      <w:tblPr>
        <w:tblW w:w="0" w:type="auto"/>
        <w:tblInd w:w="98" w:type="dxa"/>
        <w:tblLayout w:type="fixed"/>
        <w:tblCellMar>
          <w:left w:w="0" w:type="dxa"/>
          <w:right w:w="0" w:type="dxa"/>
        </w:tblCellMar>
        <w:tblLook w:val="01E0" w:firstRow="1" w:lastRow="1" w:firstColumn="1" w:lastColumn="1" w:noHBand="0" w:noVBand="0"/>
      </w:tblPr>
      <w:tblGrid>
        <w:gridCol w:w="2153"/>
        <w:gridCol w:w="763"/>
        <w:gridCol w:w="714"/>
        <w:gridCol w:w="762"/>
        <w:gridCol w:w="179"/>
        <w:gridCol w:w="668"/>
        <w:gridCol w:w="714"/>
        <w:gridCol w:w="762"/>
      </w:tblGrid>
      <w:tr w:rsidR="004C7718" w14:paraId="54A7D76F" w14:textId="77777777">
        <w:trPr>
          <w:trHeight w:val="581"/>
        </w:trPr>
        <w:tc>
          <w:tcPr>
            <w:tcW w:w="2153" w:type="dxa"/>
            <w:tcBorders>
              <w:bottom w:val="single" w:sz="4" w:space="0" w:color="231F20"/>
            </w:tcBorders>
          </w:tcPr>
          <w:p w14:paraId="54A7D762" w14:textId="77777777" w:rsidR="004C7718" w:rsidRDefault="004C7718">
            <w:pPr>
              <w:pStyle w:val="TableParagraph"/>
              <w:spacing w:before="112"/>
              <w:rPr>
                <w:sz w:val="16"/>
              </w:rPr>
            </w:pPr>
          </w:p>
          <w:p w14:paraId="54A7D763" w14:textId="77777777" w:rsidR="004C7718" w:rsidRDefault="006F207A">
            <w:pPr>
              <w:pStyle w:val="TableParagraph"/>
              <w:spacing w:before="1"/>
              <w:ind w:left="-1"/>
              <w:rPr>
                <w:sz w:val="16"/>
              </w:rPr>
            </w:pPr>
            <w:r>
              <w:rPr>
                <w:color w:val="231F20"/>
                <w:spacing w:val="-2"/>
                <w:sz w:val="16"/>
              </w:rPr>
              <w:t>Items</w:t>
            </w:r>
          </w:p>
        </w:tc>
        <w:tc>
          <w:tcPr>
            <w:tcW w:w="763" w:type="dxa"/>
            <w:tcBorders>
              <w:top w:val="single" w:sz="4" w:space="0" w:color="231F20"/>
              <w:bottom w:val="single" w:sz="4" w:space="0" w:color="231F20"/>
            </w:tcBorders>
          </w:tcPr>
          <w:p w14:paraId="54A7D764" w14:textId="77777777" w:rsidR="004C7718" w:rsidRDefault="004C7718">
            <w:pPr>
              <w:pStyle w:val="TableParagraph"/>
              <w:spacing w:before="112"/>
              <w:rPr>
                <w:sz w:val="16"/>
              </w:rPr>
            </w:pPr>
          </w:p>
          <w:p w14:paraId="54A7D765" w14:textId="77777777" w:rsidR="004C7718" w:rsidRDefault="006F207A">
            <w:pPr>
              <w:pStyle w:val="TableParagraph"/>
              <w:spacing w:before="1"/>
              <w:rPr>
                <w:sz w:val="16"/>
              </w:rPr>
            </w:pPr>
            <w:r>
              <w:rPr>
                <w:color w:val="231F20"/>
                <w:spacing w:val="-4"/>
                <w:w w:val="105"/>
                <w:sz w:val="16"/>
              </w:rPr>
              <w:t>Mean</w:t>
            </w:r>
          </w:p>
        </w:tc>
        <w:tc>
          <w:tcPr>
            <w:tcW w:w="714" w:type="dxa"/>
            <w:tcBorders>
              <w:top w:val="single" w:sz="4" w:space="0" w:color="231F20"/>
              <w:bottom w:val="single" w:sz="4" w:space="0" w:color="231F20"/>
            </w:tcBorders>
          </w:tcPr>
          <w:p w14:paraId="54A7D766" w14:textId="77777777" w:rsidR="004C7718" w:rsidRDefault="004C7718">
            <w:pPr>
              <w:pStyle w:val="TableParagraph"/>
              <w:spacing w:before="112"/>
              <w:rPr>
                <w:sz w:val="16"/>
              </w:rPr>
            </w:pPr>
          </w:p>
          <w:p w14:paraId="54A7D767" w14:textId="77777777" w:rsidR="004C7718" w:rsidRDefault="006F207A">
            <w:pPr>
              <w:pStyle w:val="TableParagraph"/>
              <w:spacing w:before="1"/>
              <w:ind w:left="89"/>
              <w:rPr>
                <w:sz w:val="16"/>
              </w:rPr>
            </w:pPr>
            <w:r>
              <w:rPr>
                <w:color w:val="231F20"/>
                <w:spacing w:val="-2"/>
                <w:w w:val="105"/>
                <w:sz w:val="16"/>
              </w:rPr>
              <w:t>Median</w:t>
            </w:r>
          </w:p>
        </w:tc>
        <w:tc>
          <w:tcPr>
            <w:tcW w:w="762" w:type="dxa"/>
            <w:tcBorders>
              <w:top w:val="single" w:sz="4" w:space="0" w:color="231F20"/>
              <w:bottom w:val="single" w:sz="4" w:space="0" w:color="231F20"/>
            </w:tcBorders>
          </w:tcPr>
          <w:p w14:paraId="54A7D768" w14:textId="77777777" w:rsidR="004C7718" w:rsidRDefault="006F207A">
            <w:pPr>
              <w:pStyle w:val="TableParagraph"/>
              <w:spacing w:before="101" w:line="254" w:lineRule="auto"/>
              <w:ind w:left="90" w:right="-15"/>
              <w:rPr>
                <w:sz w:val="16"/>
              </w:rPr>
            </w:pPr>
            <w:r>
              <w:rPr>
                <w:color w:val="231F20"/>
                <w:spacing w:val="-2"/>
                <w:sz w:val="16"/>
              </w:rPr>
              <w:t>Standard</w:t>
            </w:r>
            <w:r>
              <w:rPr>
                <w:color w:val="231F20"/>
                <w:spacing w:val="40"/>
                <w:sz w:val="16"/>
              </w:rPr>
              <w:t xml:space="preserve"> </w:t>
            </w:r>
            <w:r>
              <w:rPr>
                <w:color w:val="231F20"/>
                <w:spacing w:val="-2"/>
                <w:sz w:val="16"/>
              </w:rPr>
              <w:t>deviation.</w:t>
            </w:r>
          </w:p>
        </w:tc>
        <w:tc>
          <w:tcPr>
            <w:tcW w:w="179" w:type="dxa"/>
            <w:tcBorders>
              <w:bottom w:val="single" w:sz="4" w:space="0" w:color="231F20"/>
            </w:tcBorders>
          </w:tcPr>
          <w:p w14:paraId="54A7D769" w14:textId="77777777" w:rsidR="004C7718" w:rsidRDefault="004C7718">
            <w:pPr>
              <w:pStyle w:val="TableParagraph"/>
              <w:rPr>
                <w:rFonts w:ascii="Times New Roman"/>
                <w:sz w:val="18"/>
              </w:rPr>
            </w:pPr>
          </w:p>
        </w:tc>
        <w:tc>
          <w:tcPr>
            <w:tcW w:w="668" w:type="dxa"/>
            <w:tcBorders>
              <w:top w:val="single" w:sz="4" w:space="0" w:color="231F20"/>
              <w:bottom w:val="single" w:sz="4" w:space="0" w:color="231F20"/>
            </w:tcBorders>
          </w:tcPr>
          <w:p w14:paraId="54A7D76A" w14:textId="77777777" w:rsidR="004C7718" w:rsidRDefault="004C7718">
            <w:pPr>
              <w:pStyle w:val="TableParagraph"/>
              <w:spacing w:before="112"/>
              <w:rPr>
                <w:sz w:val="16"/>
              </w:rPr>
            </w:pPr>
          </w:p>
          <w:p w14:paraId="54A7D76B" w14:textId="77777777" w:rsidR="004C7718" w:rsidRDefault="006F207A">
            <w:pPr>
              <w:pStyle w:val="TableParagraph"/>
              <w:spacing w:before="1"/>
              <w:ind w:left="1"/>
              <w:rPr>
                <w:sz w:val="16"/>
              </w:rPr>
            </w:pPr>
            <w:r>
              <w:rPr>
                <w:color w:val="231F20"/>
                <w:spacing w:val="-4"/>
                <w:w w:val="105"/>
                <w:sz w:val="16"/>
              </w:rPr>
              <w:t>Mean</w:t>
            </w:r>
          </w:p>
        </w:tc>
        <w:tc>
          <w:tcPr>
            <w:tcW w:w="714" w:type="dxa"/>
            <w:tcBorders>
              <w:top w:val="single" w:sz="4" w:space="0" w:color="231F20"/>
              <w:bottom w:val="single" w:sz="4" w:space="0" w:color="231F20"/>
            </w:tcBorders>
          </w:tcPr>
          <w:p w14:paraId="54A7D76C" w14:textId="77777777" w:rsidR="004C7718" w:rsidRDefault="004C7718">
            <w:pPr>
              <w:pStyle w:val="TableParagraph"/>
              <w:spacing w:before="112"/>
              <w:rPr>
                <w:sz w:val="16"/>
              </w:rPr>
            </w:pPr>
          </w:p>
          <w:p w14:paraId="54A7D76D" w14:textId="77777777" w:rsidR="004C7718" w:rsidRDefault="006F207A">
            <w:pPr>
              <w:pStyle w:val="TableParagraph"/>
              <w:spacing w:before="1"/>
              <w:ind w:left="91"/>
              <w:rPr>
                <w:sz w:val="16"/>
              </w:rPr>
            </w:pPr>
            <w:r>
              <w:rPr>
                <w:color w:val="231F20"/>
                <w:spacing w:val="-2"/>
                <w:w w:val="105"/>
                <w:sz w:val="16"/>
              </w:rPr>
              <w:t>Median</w:t>
            </w:r>
          </w:p>
        </w:tc>
        <w:tc>
          <w:tcPr>
            <w:tcW w:w="762" w:type="dxa"/>
            <w:tcBorders>
              <w:top w:val="single" w:sz="4" w:space="0" w:color="231F20"/>
              <w:bottom w:val="single" w:sz="4" w:space="0" w:color="231F20"/>
            </w:tcBorders>
          </w:tcPr>
          <w:p w14:paraId="54A7D76E" w14:textId="77777777" w:rsidR="004C7718" w:rsidRDefault="006F207A">
            <w:pPr>
              <w:pStyle w:val="TableParagraph"/>
              <w:spacing w:before="101" w:line="254" w:lineRule="auto"/>
              <w:ind w:left="91" w:right="26"/>
              <w:rPr>
                <w:sz w:val="16"/>
              </w:rPr>
            </w:pPr>
            <w:r>
              <w:rPr>
                <w:color w:val="231F20"/>
                <w:spacing w:val="-2"/>
                <w:sz w:val="16"/>
              </w:rPr>
              <w:t>Standard</w:t>
            </w:r>
            <w:r>
              <w:rPr>
                <w:color w:val="231F20"/>
                <w:spacing w:val="40"/>
                <w:sz w:val="16"/>
              </w:rPr>
              <w:t xml:space="preserve"> </w:t>
            </w:r>
            <w:r>
              <w:rPr>
                <w:color w:val="231F20"/>
                <w:spacing w:val="-2"/>
                <w:sz w:val="16"/>
              </w:rPr>
              <w:t>deviation</w:t>
            </w:r>
          </w:p>
        </w:tc>
      </w:tr>
      <w:tr w:rsidR="004C7718" w14:paraId="54A7D778" w14:textId="77777777">
        <w:trPr>
          <w:trHeight w:val="296"/>
        </w:trPr>
        <w:tc>
          <w:tcPr>
            <w:tcW w:w="2153" w:type="dxa"/>
            <w:tcBorders>
              <w:top w:val="single" w:sz="4" w:space="0" w:color="231F20"/>
            </w:tcBorders>
          </w:tcPr>
          <w:p w14:paraId="54A7D770" w14:textId="77777777" w:rsidR="004C7718" w:rsidRDefault="006F207A">
            <w:pPr>
              <w:pStyle w:val="TableParagraph"/>
              <w:spacing w:before="90" w:line="186" w:lineRule="exact"/>
              <w:ind w:left="-1"/>
              <w:rPr>
                <w:sz w:val="16"/>
              </w:rPr>
            </w:pPr>
            <w:r>
              <w:rPr>
                <w:color w:val="231F20"/>
                <w:sz w:val="16"/>
              </w:rPr>
              <w:t>Total</w:t>
            </w:r>
            <w:r>
              <w:rPr>
                <w:color w:val="231F20"/>
                <w:spacing w:val="30"/>
                <w:sz w:val="16"/>
              </w:rPr>
              <w:t xml:space="preserve"> </w:t>
            </w:r>
            <w:r>
              <w:rPr>
                <w:color w:val="231F20"/>
                <w:spacing w:val="-2"/>
                <w:sz w:val="16"/>
              </w:rPr>
              <w:t>assets</w:t>
            </w:r>
          </w:p>
        </w:tc>
        <w:tc>
          <w:tcPr>
            <w:tcW w:w="763" w:type="dxa"/>
            <w:tcBorders>
              <w:top w:val="single" w:sz="4" w:space="0" w:color="231F20"/>
            </w:tcBorders>
          </w:tcPr>
          <w:p w14:paraId="54A7D771" w14:textId="77777777" w:rsidR="004C7718" w:rsidRDefault="006F207A">
            <w:pPr>
              <w:pStyle w:val="TableParagraph"/>
              <w:spacing w:before="90" w:line="186" w:lineRule="exact"/>
              <w:rPr>
                <w:sz w:val="16"/>
              </w:rPr>
            </w:pPr>
            <w:r>
              <w:rPr>
                <w:color w:val="231F20"/>
                <w:spacing w:val="-5"/>
                <w:sz w:val="16"/>
              </w:rPr>
              <w:t>119</w:t>
            </w:r>
            <w:r>
              <w:rPr>
                <w:color w:val="231F20"/>
                <w:spacing w:val="7"/>
                <w:sz w:val="16"/>
              </w:rPr>
              <w:t xml:space="preserve"> </w:t>
            </w:r>
            <w:r>
              <w:rPr>
                <w:color w:val="231F20"/>
                <w:spacing w:val="-4"/>
                <w:sz w:val="16"/>
              </w:rPr>
              <w:t>6728</w:t>
            </w:r>
          </w:p>
        </w:tc>
        <w:tc>
          <w:tcPr>
            <w:tcW w:w="714" w:type="dxa"/>
            <w:tcBorders>
              <w:top w:val="single" w:sz="4" w:space="0" w:color="231F20"/>
            </w:tcBorders>
          </w:tcPr>
          <w:p w14:paraId="54A7D772" w14:textId="77777777" w:rsidR="004C7718" w:rsidRDefault="006F207A">
            <w:pPr>
              <w:pStyle w:val="TableParagraph"/>
              <w:spacing w:before="90" w:line="186" w:lineRule="exact"/>
              <w:ind w:left="89"/>
              <w:rPr>
                <w:sz w:val="16"/>
              </w:rPr>
            </w:pPr>
            <w:r>
              <w:rPr>
                <w:color w:val="231F20"/>
                <w:sz w:val="16"/>
              </w:rPr>
              <w:t>17</w:t>
            </w:r>
            <w:r>
              <w:rPr>
                <w:color w:val="231F20"/>
                <w:spacing w:val="1"/>
                <w:sz w:val="16"/>
              </w:rPr>
              <w:t xml:space="preserve"> </w:t>
            </w:r>
            <w:r>
              <w:rPr>
                <w:color w:val="231F20"/>
                <w:spacing w:val="-4"/>
                <w:sz w:val="16"/>
              </w:rPr>
              <w:t>8637</w:t>
            </w:r>
          </w:p>
        </w:tc>
        <w:tc>
          <w:tcPr>
            <w:tcW w:w="762" w:type="dxa"/>
            <w:tcBorders>
              <w:top w:val="single" w:sz="4" w:space="0" w:color="231F20"/>
            </w:tcBorders>
          </w:tcPr>
          <w:p w14:paraId="54A7D773" w14:textId="77777777" w:rsidR="004C7718" w:rsidRDefault="006F207A">
            <w:pPr>
              <w:pStyle w:val="TableParagraph"/>
              <w:spacing w:before="90" w:line="186" w:lineRule="exact"/>
              <w:ind w:left="90" w:right="-15"/>
              <w:rPr>
                <w:sz w:val="16"/>
              </w:rPr>
            </w:pPr>
            <w:r>
              <w:rPr>
                <w:color w:val="231F20"/>
                <w:sz w:val="16"/>
              </w:rPr>
              <w:t>3</w:t>
            </w:r>
            <w:r>
              <w:rPr>
                <w:color w:val="231F20"/>
                <w:spacing w:val="2"/>
                <w:sz w:val="16"/>
              </w:rPr>
              <w:t xml:space="preserve"> </w:t>
            </w:r>
            <w:r>
              <w:rPr>
                <w:color w:val="231F20"/>
                <w:sz w:val="16"/>
              </w:rPr>
              <w:t>057</w:t>
            </w:r>
            <w:r>
              <w:rPr>
                <w:color w:val="231F20"/>
                <w:spacing w:val="3"/>
                <w:sz w:val="16"/>
              </w:rPr>
              <w:t xml:space="preserve"> </w:t>
            </w:r>
            <w:r>
              <w:rPr>
                <w:color w:val="231F20"/>
                <w:spacing w:val="-8"/>
                <w:sz w:val="16"/>
              </w:rPr>
              <w:t>349</w:t>
            </w:r>
          </w:p>
        </w:tc>
        <w:tc>
          <w:tcPr>
            <w:tcW w:w="179" w:type="dxa"/>
            <w:tcBorders>
              <w:top w:val="single" w:sz="4" w:space="0" w:color="231F20"/>
            </w:tcBorders>
          </w:tcPr>
          <w:p w14:paraId="54A7D774" w14:textId="77777777" w:rsidR="004C7718" w:rsidRDefault="004C7718">
            <w:pPr>
              <w:pStyle w:val="TableParagraph"/>
              <w:rPr>
                <w:rFonts w:ascii="Times New Roman"/>
                <w:sz w:val="18"/>
              </w:rPr>
            </w:pPr>
          </w:p>
        </w:tc>
        <w:tc>
          <w:tcPr>
            <w:tcW w:w="668" w:type="dxa"/>
            <w:tcBorders>
              <w:top w:val="single" w:sz="4" w:space="0" w:color="231F20"/>
            </w:tcBorders>
          </w:tcPr>
          <w:p w14:paraId="54A7D775" w14:textId="77777777" w:rsidR="004C7718" w:rsidRDefault="006F207A">
            <w:pPr>
              <w:pStyle w:val="TableParagraph"/>
              <w:spacing w:before="90" w:line="186" w:lineRule="exact"/>
              <w:ind w:left="1"/>
              <w:rPr>
                <w:sz w:val="16"/>
              </w:rPr>
            </w:pPr>
            <w:r>
              <w:rPr>
                <w:color w:val="231F20"/>
                <w:spacing w:val="-5"/>
                <w:sz w:val="16"/>
              </w:rPr>
              <w:t>590</w:t>
            </w:r>
            <w:r>
              <w:rPr>
                <w:color w:val="231F20"/>
                <w:spacing w:val="7"/>
                <w:sz w:val="16"/>
              </w:rPr>
              <w:t xml:space="preserve"> </w:t>
            </w:r>
            <w:r>
              <w:rPr>
                <w:color w:val="231F20"/>
                <w:spacing w:val="-5"/>
                <w:sz w:val="16"/>
              </w:rPr>
              <w:t>507</w:t>
            </w:r>
          </w:p>
        </w:tc>
        <w:tc>
          <w:tcPr>
            <w:tcW w:w="714" w:type="dxa"/>
            <w:tcBorders>
              <w:top w:val="single" w:sz="4" w:space="0" w:color="231F20"/>
            </w:tcBorders>
          </w:tcPr>
          <w:p w14:paraId="54A7D776" w14:textId="77777777" w:rsidR="004C7718" w:rsidRDefault="006F207A">
            <w:pPr>
              <w:pStyle w:val="TableParagraph"/>
              <w:spacing w:before="90" w:line="186" w:lineRule="exact"/>
              <w:ind w:left="91"/>
              <w:rPr>
                <w:sz w:val="16"/>
              </w:rPr>
            </w:pPr>
            <w:r>
              <w:rPr>
                <w:color w:val="231F20"/>
                <w:sz w:val="16"/>
              </w:rPr>
              <w:t>15</w:t>
            </w:r>
            <w:r>
              <w:rPr>
                <w:color w:val="231F20"/>
                <w:spacing w:val="2"/>
                <w:sz w:val="16"/>
              </w:rPr>
              <w:t xml:space="preserve"> </w:t>
            </w:r>
            <w:r>
              <w:rPr>
                <w:color w:val="231F20"/>
                <w:spacing w:val="-4"/>
                <w:sz w:val="16"/>
              </w:rPr>
              <w:t>2792</w:t>
            </w:r>
          </w:p>
        </w:tc>
        <w:tc>
          <w:tcPr>
            <w:tcW w:w="762" w:type="dxa"/>
            <w:tcBorders>
              <w:top w:val="single" w:sz="4" w:space="0" w:color="231F20"/>
            </w:tcBorders>
          </w:tcPr>
          <w:p w14:paraId="54A7D777" w14:textId="77777777" w:rsidR="004C7718" w:rsidRDefault="006F207A">
            <w:pPr>
              <w:pStyle w:val="TableParagraph"/>
              <w:spacing w:before="90" w:line="186" w:lineRule="exact"/>
              <w:ind w:left="91" w:right="-15"/>
              <w:rPr>
                <w:sz w:val="16"/>
              </w:rPr>
            </w:pPr>
            <w:r>
              <w:rPr>
                <w:color w:val="231F20"/>
                <w:sz w:val="16"/>
              </w:rPr>
              <w:t>1</w:t>
            </w:r>
            <w:r>
              <w:rPr>
                <w:color w:val="231F20"/>
                <w:spacing w:val="3"/>
                <w:sz w:val="16"/>
              </w:rPr>
              <w:t xml:space="preserve"> </w:t>
            </w:r>
            <w:r>
              <w:rPr>
                <w:color w:val="231F20"/>
                <w:sz w:val="16"/>
              </w:rPr>
              <w:t>189</w:t>
            </w:r>
            <w:r>
              <w:rPr>
                <w:color w:val="231F20"/>
                <w:spacing w:val="3"/>
                <w:sz w:val="16"/>
              </w:rPr>
              <w:t xml:space="preserve"> </w:t>
            </w:r>
            <w:r>
              <w:rPr>
                <w:color w:val="231F20"/>
                <w:spacing w:val="-8"/>
                <w:sz w:val="16"/>
              </w:rPr>
              <w:t>400</w:t>
            </w:r>
          </w:p>
        </w:tc>
      </w:tr>
      <w:tr w:rsidR="004C7718" w14:paraId="54A7D781" w14:textId="77777777">
        <w:trPr>
          <w:trHeight w:val="198"/>
        </w:trPr>
        <w:tc>
          <w:tcPr>
            <w:tcW w:w="2153" w:type="dxa"/>
          </w:tcPr>
          <w:p w14:paraId="54A7D779" w14:textId="77777777" w:rsidR="004C7718" w:rsidRDefault="006F207A">
            <w:pPr>
              <w:pStyle w:val="TableParagraph"/>
              <w:spacing w:line="179" w:lineRule="exact"/>
              <w:ind w:left="-1"/>
              <w:rPr>
                <w:sz w:val="16"/>
              </w:rPr>
            </w:pPr>
            <w:r>
              <w:rPr>
                <w:color w:val="231F20"/>
                <w:sz w:val="16"/>
              </w:rPr>
              <w:t>Total</w:t>
            </w:r>
            <w:r>
              <w:rPr>
                <w:color w:val="231F20"/>
                <w:spacing w:val="30"/>
                <w:sz w:val="16"/>
              </w:rPr>
              <w:t xml:space="preserve"> </w:t>
            </w:r>
            <w:r>
              <w:rPr>
                <w:color w:val="231F20"/>
                <w:spacing w:val="-4"/>
                <w:sz w:val="16"/>
              </w:rPr>
              <w:t>debt</w:t>
            </w:r>
          </w:p>
        </w:tc>
        <w:tc>
          <w:tcPr>
            <w:tcW w:w="763" w:type="dxa"/>
          </w:tcPr>
          <w:p w14:paraId="54A7D77A" w14:textId="77777777" w:rsidR="004C7718" w:rsidRDefault="006F207A">
            <w:pPr>
              <w:pStyle w:val="TableParagraph"/>
              <w:spacing w:line="179" w:lineRule="exact"/>
              <w:rPr>
                <w:sz w:val="16"/>
              </w:rPr>
            </w:pPr>
            <w:r>
              <w:rPr>
                <w:color w:val="231F20"/>
                <w:spacing w:val="-5"/>
                <w:sz w:val="16"/>
              </w:rPr>
              <w:t>267</w:t>
            </w:r>
            <w:r>
              <w:rPr>
                <w:color w:val="231F20"/>
                <w:spacing w:val="7"/>
                <w:sz w:val="16"/>
              </w:rPr>
              <w:t xml:space="preserve"> </w:t>
            </w:r>
            <w:r>
              <w:rPr>
                <w:color w:val="231F20"/>
                <w:spacing w:val="-5"/>
                <w:sz w:val="16"/>
              </w:rPr>
              <w:t>789</w:t>
            </w:r>
          </w:p>
        </w:tc>
        <w:tc>
          <w:tcPr>
            <w:tcW w:w="714" w:type="dxa"/>
          </w:tcPr>
          <w:p w14:paraId="54A7D77B" w14:textId="77777777" w:rsidR="004C7718" w:rsidRDefault="006F207A">
            <w:pPr>
              <w:pStyle w:val="TableParagraph"/>
              <w:spacing w:line="179" w:lineRule="exact"/>
              <w:ind w:left="89"/>
              <w:rPr>
                <w:sz w:val="16"/>
              </w:rPr>
            </w:pPr>
            <w:r>
              <w:rPr>
                <w:color w:val="231F20"/>
                <w:spacing w:val="-4"/>
                <w:sz w:val="16"/>
              </w:rPr>
              <w:t>9972</w:t>
            </w:r>
          </w:p>
        </w:tc>
        <w:tc>
          <w:tcPr>
            <w:tcW w:w="762" w:type="dxa"/>
          </w:tcPr>
          <w:p w14:paraId="54A7D77C" w14:textId="77777777" w:rsidR="004C7718" w:rsidRDefault="006F207A">
            <w:pPr>
              <w:pStyle w:val="TableParagraph"/>
              <w:spacing w:line="179" w:lineRule="exact"/>
              <w:ind w:left="90"/>
              <w:rPr>
                <w:sz w:val="16"/>
              </w:rPr>
            </w:pPr>
            <w:r>
              <w:rPr>
                <w:color w:val="231F20"/>
                <w:spacing w:val="-5"/>
                <w:sz w:val="16"/>
              </w:rPr>
              <w:t>765</w:t>
            </w:r>
            <w:r>
              <w:rPr>
                <w:color w:val="231F20"/>
                <w:spacing w:val="7"/>
                <w:sz w:val="16"/>
              </w:rPr>
              <w:t xml:space="preserve"> </w:t>
            </w:r>
            <w:r>
              <w:rPr>
                <w:color w:val="231F20"/>
                <w:spacing w:val="-5"/>
                <w:sz w:val="16"/>
              </w:rPr>
              <w:t>008.2</w:t>
            </w:r>
          </w:p>
        </w:tc>
        <w:tc>
          <w:tcPr>
            <w:tcW w:w="179" w:type="dxa"/>
          </w:tcPr>
          <w:p w14:paraId="54A7D77D" w14:textId="77777777" w:rsidR="004C7718" w:rsidRDefault="004C7718">
            <w:pPr>
              <w:pStyle w:val="TableParagraph"/>
              <w:rPr>
                <w:rFonts w:ascii="Times New Roman"/>
                <w:sz w:val="12"/>
              </w:rPr>
            </w:pPr>
          </w:p>
        </w:tc>
        <w:tc>
          <w:tcPr>
            <w:tcW w:w="668" w:type="dxa"/>
          </w:tcPr>
          <w:p w14:paraId="54A7D77E" w14:textId="77777777" w:rsidR="004C7718" w:rsidRDefault="006F207A">
            <w:pPr>
              <w:pStyle w:val="TableParagraph"/>
              <w:spacing w:line="179" w:lineRule="exact"/>
              <w:ind w:left="1"/>
              <w:rPr>
                <w:sz w:val="16"/>
              </w:rPr>
            </w:pPr>
            <w:r>
              <w:rPr>
                <w:color w:val="231F20"/>
                <w:sz w:val="16"/>
              </w:rPr>
              <w:t>74</w:t>
            </w:r>
            <w:r>
              <w:rPr>
                <w:color w:val="231F20"/>
                <w:spacing w:val="2"/>
                <w:sz w:val="16"/>
              </w:rPr>
              <w:t xml:space="preserve"> </w:t>
            </w:r>
            <w:r>
              <w:rPr>
                <w:color w:val="231F20"/>
                <w:spacing w:val="-5"/>
                <w:sz w:val="16"/>
              </w:rPr>
              <w:t>721</w:t>
            </w:r>
          </w:p>
        </w:tc>
        <w:tc>
          <w:tcPr>
            <w:tcW w:w="714" w:type="dxa"/>
          </w:tcPr>
          <w:p w14:paraId="54A7D77F" w14:textId="77777777" w:rsidR="004C7718" w:rsidRDefault="006F207A">
            <w:pPr>
              <w:pStyle w:val="TableParagraph"/>
              <w:spacing w:line="179" w:lineRule="exact"/>
              <w:ind w:left="91"/>
              <w:rPr>
                <w:sz w:val="16"/>
              </w:rPr>
            </w:pPr>
            <w:r>
              <w:rPr>
                <w:color w:val="231F20"/>
                <w:spacing w:val="-4"/>
                <w:sz w:val="16"/>
              </w:rPr>
              <w:t>2800</w:t>
            </w:r>
          </w:p>
        </w:tc>
        <w:tc>
          <w:tcPr>
            <w:tcW w:w="762" w:type="dxa"/>
          </w:tcPr>
          <w:p w14:paraId="54A7D780" w14:textId="77777777" w:rsidR="004C7718" w:rsidRDefault="006F207A">
            <w:pPr>
              <w:pStyle w:val="TableParagraph"/>
              <w:spacing w:line="179" w:lineRule="exact"/>
              <w:ind w:left="91"/>
              <w:rPr>
                <w:sz w:val="16"/>
              </w:rPr>
            </w:pPr>
            <w:r>
              <w:rPr>
                <w:color w:val="231F20"/>
                <w:spacing w:val="-5"/>
                <w:sz w:val="16"/>
              </w:rPr>
              <w:t>221</w:t>
            </w:r>
            <w:r>
              <w:rPr>
                <w:color w:val="231F20"/>
                <w:spacing w:val="7"/>
                <w:sz w:val="16"/>
              </w:rPr>
              <w:t xml:space="preserve"> </w:t>
            </w:r>
            <w:r>
              <w:rPr>
                <w:color w:val="231F20"/>
                <w:spacing w:val="-5"/>
                <w:sz w:val="16"/>
              </w:rPr>
              <w:t>098</w:t>
            </w:r>
          </w:p>
        </w:tc>
      </w:tr>
      <w:tr w:rsidR="004C7718" w14:paraId="54A7D78A" w14:textId="77777777">
        <w:trPr>
          <w:trHeight w:val="199"/>
        </w:trPr>
        <w:tc>
          <w:tcPr>
            <w:tcW w:w="2153" w:type="dxa"/>
          </w:tcPr>
          <w:p w14:paraId="54A7D782" w14:textId="77777777" w:rsidR="004C7718" w:rsidRDefault="006F207A">
            <w:pPr>
              <w:pStyle w:val="TableParagraph"/>
              <w:spacing w:line="180" w:lineRule="exact"/>
              <w:ind w:left="-1"/>
              <w:rPr>
                <w:sz w:val="16"/>
              </w:rPr>
            </w:pPr>
            <w:r>
              <w:rPr>
                <w:color w:val="231F20"/>
                <w:spacing w:val="-2"/>
                <w:sz w:val="16"/>
              </w:rPr>
              <w:t>Sales</w:t>
            </w:r>
          </w:p>
        </w:tc>
        <w:tc>
          <w:tcPr>
            <w:tcW w:w="763" w:type="dxa"/>
          </w:tcPr>
          <w:p w14:paraId="54A7D783" w14:textId="77777777" w:rsidR="004C7718" w:rsidRDefault="006F207A">
            <w:pPr>
              <w:pStyle w:val="TableParagraph"/>
              <w:spacing w:line="180" w:lineRule="exact"/>
              <w:rPr>
                <w:sz w:val="16"/>
              </w:rPr>
            </w:pPr>
            <w:r>
              <w:rPr>
                <w:color w:val="231F20"/>
                <w:spacing w:val="-5"/>
                <w:sz w:val="16"/>
              </w:rPr>
              <w:t>961</w:t>
            </w:r>
            <w:r>
              <w:rPr>
                <w:color w:val="231F20"/>
                <w:spacing w:val="7"/>
                <w:sz w:val="16"/>
              </w:rPr>
              <w:t xml:space="preserve"> </w:t>
            </w:r>
            <w:r>
              <w:rPr>
                <w:color w:val="231F20"/>
                <w:spacing w:val="-5"/>
                <w:sz w:val="16"/>
              </w:rPr>
              <w:t>004</w:t>
            </w:r>
          </w:p>
        </w:tc>
        <w:tc>
          <w:tcPr>
            <w:tcW w:w="714" w:type="dxa"/>
          </w:tcPr>
          <w:p w14:paraId="54A7D784" w14:textId="77777777" w:rsidR="004C7718" w:rsidRDefault="006F207A">
            <w:pPr>
              <w:pStyle w:val="TableParagraph"/>
              <w:spacing w:line="180" w:lineRule="exact"/>
              <w:ind w:left="89"/>
              <w:rPr>
                <w:sz w:val="16"/>
              </w:rPr>
            </w:pPr>
            <w:r>
              <w:rPr>
                <w:color w:val="231F20"/>
                <w:spacing w:val="-5"/>
                <w:sz w:val="16"/>
              </w:rPr>
              <w:t>194</w:t>
            </w:r>
            <w:r>
              <w:rPr>
                <w:color w:val="231F20"/>
                <w:spacing w:val="7"/>
                <w:sz w:val="16"/>
              </w:rPr>
              <w:t xml:space="preserve"> </w:t>
            </w:r>
            <w:r>
              <w:rPr>
                <w:color w:val="231F20"/>
                <w:spacing w:val="-5"/>
                <w:sz w:val="16"/>
              </w:rPr>
              <w:t>075</w:t>
            </w:r>
          </w:p>
        </w:tc>
        <w:tc>
          <w:tcPr>
            <w:tcW w:w="762" w:type="dxa"/>
          </w:tcPr>
          <w:p w14:paraId="54A7D785" w14:textId="77777777" w:rsidR="004C7718" w:rsidRDefault="006F207A">
            <w:pPr>
              <w:pStyle w:val="TableParagraph"/>
              <w:spacing w:line="180" w:lineRule="exact"/>
              <w:ind w:left="90" w:right="-15"/>
              <w:rPr>
                <w:sz w:val="16"/>
              </w:rPr>
            </w:pPr>
            <w:r>
              <w:rPr>
                <w:color w:val="231F20"/>
                <w:sz w:val="16"/>
              </w:rPr>
              <w:t>2</w:t>
            </w:r>
            <w:r>
              <w:rPr>
                <w:color w:val="231F20"/>
                <w:spacing w:val="2"/>
                <w:sz w:val="16"/>
              </w:rPr>
              <w:t xml:space="preserve"> </w:t>
            </w:r>
            <w:r>
              <w:rPr>
                <w:color w:val="231F20"/>
                <w:sz w:val="16"/>
              </w:rPr>
              <w:t>492</w:t>
            </w:r>
            <w:r>
              <w:rPr>
                <w:color w:val="231F20"/>
                <w:spacing w:val="3"/>
                <w:sz w:val="16"/>
              </w:rPr>
              <w:t xml:space="preserve"> </w:t>
            </w:r>
            <w:r>
              <w:rPr>
                <w:color w:val="231F20"/>
                <w:spacing w:val="-8"/>
                <w:sz w:val="16"/>
              </w:rPr>
              <w:t>363</w:t>
            </w:r>
          </w:p>
        </w:tc>
        <w:tc>
          <w:tcPr>
            <w:tcW w:w="179" w:type="dxa"/>
          </w:tcPr>
          <w:p w14:paraId="54A7D786" w14:textId="77777777" w:rsidR="004C7718" w:rsidRDefault="004C7718">
            <w:pPr>
              <w:pStyle w:val="TableParagraph"/>
              <w:rPr>
                <w:rFonts w:ascii="Times New Roman"/>
                <w:sz w:val="12"/>
              </w:rPr>
            </w:pPr>
          </w:p>
        </w:tc>
        <w:tc>
          <w:tcPr>
            <w:tcW w:w="668" w:type="dxa"/>
          </w:tcPr>
          <w:p w14:paraId="54A7D787" w14:textId="77777777" w:rsidR="004C7718" w:rsidRDefault="006F207A">
            <w:pPr>
              <w:pStyle w:val="TableParagraph"/>
              <w:spacing w:line="180" w:lineRule="exact"/>
              <w:ind w:left="1"/>
              <w:rPr>
                <w:sz w:val="16"/>
              </w:rPr>
            </w:pPr>
            <w:r>
              <w:rPr>
                <w:color w:val="231F20"/>
                <w:spacing w:val="-5"/>
                <w:sz w:val="16"/>
              </w:rPr>
              <w:t>858</w:t>
            </w:r>
            <w:r>
              <w:rPr>
                <w:color w:val="231F20"/>
                <w:spacing w:val="7"/>
                <w:sz w:val="16"/>
              </w:rPr>
              <w:t xml:space="preserve"> </w:t>
            </w:r>
            <w:r>
              <w:rPr>
                <w:color w:val="231F20"/>
                <w:spacing w:val="-5"/>
                <w:sz w:val="16"/>
              </w:rPr>
              <w:t>340</w:t>
            </w:r>
          </w:p>
        </w:tc>
        <w:tc>
          <w:tcPr>
            <w:tcW w:w="714" w:type="dxa"/>
          </w:tcPr>
          <w:p w14:paraId="54A7D788" w14:textId="77777777" w:rsidR="004C7718" w:rsidRDefault="006F207A">
            <w:pPr>
              <w:pStyle w:val="TableParagraph"/>
              <w:spacing w:line="180" w:lineRule="exact"/>
              <w:ind w:left="91"/>
              <w:rPr>
                <w:sz w:val="16"/>
              </w:rPr>
            </w:pPr>
            <w:r>
              <w:rPr>
                <w:color w:val="231F20"/>
                <w:spacing w:val="-5"/>
                <w:sz w:val="16"/>
              </w:rPr>
              <w:t>156</w:t>
            </w:r>
            <w:r>
              <w:rPr>
                <w:color w:val="231F20"/>
                <w:spacing w:val="7"/>
                <w:sz w:val="16"/>
              </w:rPr>
              <w:t xml:space="preserve"> </w:t>
            </w:r>
            <w:r>
              <w:rPr>
                <w:color w:val="231F20"/>
                <w:spacing w:val="-5"/>
                <w:sz w:val="16"/>
              </w:rPr>
              <w:t>919</w:t>
            </w:r>
          </w:p>
        </w:tc>
        <w:tc>
          <w:tcPr>
            <w:tcW w:w="762" w:type="dxa"/>
          </w:tcPr>
          <w:p w14:paraId="54A7D789" w14:textId="77777777" w:rsidR="004C7718" w:rsidRDefault="006F207A">
            <w:pPr>
              <w:pStyle w:val="TableParagraph"/>
              <w:spacing w:line="180" w:lineRule="exact"/>
              <w:ind w:left="91" w:right="-15"/>
              <w:rPr>
                <w:sz w:val="16"/>
              </w:rPr>
            </w:pPr>
            <w:r>
              <w:rPr>
                <w:color w:val="231F20"/>
                <w:sz w:val="16"/>
              </w:rPr>
              <w:t>2</w:t>
            </w:r>
            <w:r>
              <w:rPr>
                <w:color w:val="231F20"/>
                <w:spacing w:val="3"/>
                <w:sz w:val="16"/>
              </w:rPr>
              <w:t xml:space="preserve"> </w:t>
            </w:r>
            <w:r>
              <w:rPr>
                <w:color w:val="231F20"/>
                <w:sz w:val="16"/>
              </w:rPr>
              <w:t>630</w:t>
            </w:r>
            <w:r>
              <w:rPr>
                <w:color w:val="231F20"/>
                <w:spacing w:val="3"/>
                <w:sz w:val="16"/>
              </w:rPr>
              <w:t xml:space="preserve"> </w:t>
            </w:r>
            <w:r>
              <w:rPr>
                <w:color w:val="231F20"/>
                <w:spacing w:val="-8"/>
                <w:sz w:val="16"/>
              </w:rPr>
              <w:t>449</w:t>
            </w:r>
          </w:p>
        </w:tc>
      </w:tr>
      <w:tr w:rsidR="004C7718" w14:paraId="54A7D793" w14:textId="77777777">
        <w:trPr>
          <w:trHeight w:val="199"/>
        </w:trPr>
        <w:tc>
          <w:tcPr>
            <w:tcW w:w="2153" w:type="dxa"/>
          </w:tcPr>
          <w:p w14:paraId="54A7D78B" w14:textId="77777777" w:rsidR="004C7718" w:rsidRDefault="006F207A">
            <w:pPr>
              <w:pStyle w:val="TableParagraph"/>
              <w:spacing w:line="180" w:lineRule="exact"/>
              <w:ind w:left="-1"/>
              <w:rPr>
                <w:sz w:val="16"/>
              </w:rPr>
            </w:pPr>
            <w:r>
              <w:rPr>
                <w:color w:val="231F20"/>
                <w:sz w:val="16"/>
              </w:rPr>
              <w:t>Operating</w:t>
            </w:r>
            <w:r>
              <w:rPr>
                <w:color w:val="231F20"/>
                <w:spacing w:val="16"/>
                <w:sz w:val="16"/>
              </w:rPr>
              <w:t xml:space="preserve"> </w:t>
            </w:r>
            <w:r>
              <w:rPr>
                <w:color w:val="231F20"/>
                <w:spacing w:val="-2"/>
                <w:sz w:val="16"/>
              </w:rPr>
              <w:t>income</w:t>
            </w:r>
          </w:p>
        </w:tc>
        <w:tc>
          <w:tcPr>
            <w:tcW w:w="763" w:type="dxa"/>
          </w:tcPr>
          <w:p w14:paraId="54A7D78C" w14:textId="77777777" w:rsidR="004C7718" w:rsidRDefault="006F207A">
            <w:pPr>
              <w:pStyle w:val="TableParagraph"/>
              <w:spacing w:line="180" w:lineRule="exact"/>
              <w:rPr>
                <w:sz w:val="16"/>
              </w:rPr>
            </w:pPr>
            <w:r>
              <w:rPr>
                <w:color w:val="231F20"/>
                <w:spacing w:val="-5"/>
                <w:sz w:val="16"/>
              </w:rPr>
              <w:t>108</w:t>
            </w:r>
            <w:r>
              <w:rPr>
                <w:color w:val="231F20"/>
                <w:spacing w:val="7"/>
                <w:sz w:val="16"/>
              </w:rPr>
              <w:t xml:space="preserve"> </w:t>
            </w:r>
            <w:r>
              <w:rPr>
                <w:color w:val="231F20"/>
                <w:spacing w:val="-2"/>
                <w:sz w:val="16"/>
              </w:rPr>
              <w:t>489.1</w:t>
            </w:r>
          </w:p>
        </w:tc>
        <w:tc>
          <w:tcPr>
            <w:tcW w:w="714" w:type="dxa"/>
          </w:tcPr>
          <w:p w14:paraId="54A7D78D" w14:textId="77777777" w:rsidR="004C7718" w:rsidRDefault="006F207A">
            <w:pPr>
              <w:pStyle w:val="TableParagraph"/>
              <w:spacing w:line="180" w:lineRule="exact"/>
              <w:ind w:left="89"/>
              <w:rPr>
                <w:sz w:val="16"/>
              </w:rPr>
            </w:pPr>
            <w:r>
              <w:rPr>
                <w:color w:val="231F20"/>
                <w:spacing w:val="-4"/>
                <w:sz w:val="16"/>
              </w:rPr>
              <w:t>7408</w:t>
            </w:r>
          </w:p>
        </w:tc>
        <w:tc>
          <w:tcPr>
            <w:tcW w:w="762" w:type="dxa"/>
          </w:tcPr>
          <w:p w14:paraId="54A7D78E" w14:textId="77777777" w:rsidR="004C7718" w:rsidRDefault="006F207A">
            <w:pPr>
              <w:pStyle w:val="TableParagraph"/>
              <w:spacing w:line="180" w:lineRule="exact"/>
              <w:ind w:left="90"/>
              <w:rPr>
                <w:sz w:val="16"/>
              </w:rPr>
            </w:pPr>
            <w:r>
              <w:rPr>
                <w:color w:val="231F20"/>
                <w:spacing w:val="-5"/>
                <w:sz w:val="16"/>
              </w:rPr>
              <w:t>361</w:t>
            </w:r>
            <w:r>
              <w:rPr>
                <w:color w:val="231F20"/>
                <w:spacing w:val="7"/>
                <w:sz w:val="16"/>
              </w:rPr>
              <w:t xml:space="preserve"> </w:t>
            </w:r>
            <w:r>
              <w:rPr>
                <w:color w:val="231F20"/>
                <w:spacing w:val="-5"/>
                <w:sz w:val="16"/>
              </w:rPr>
              <w:t>106.4</w:t>
            </w:r>
          </w:p>
        </w:tc>
        <w:tc>
          <w:tcPr>
            <w:tcW w:w="179" w:type="dxa"/>
          </w:tcPr>
          <w:p w14:paraId="54A7D78F" w14:textId="77777777" w:rsidR="004C7718" w:rsidRDefault="004C7718">
            <w:pPr>
              <w:pStyle w:val="TableParagraph"/>
              <w:rPr>
                <w:rFonts w:ascii="Times New Roman"/>
                <w:sz w:val="12"/>
              </w:rPr>
            </w:pPr>
          </w:p>
        </w:tc>
        <w:tc>
          <w:tcPr>
            <w:tcW w:w="668" w:type="dxa"/>
          </w:tcPr>
          <w:p w14:paraId="54A7D790" w14:textId="77777777" w:rsidR="004C7718" w:rsidRDefault="006F207A">
            <w:pPr>
              <w:pStyle w:val="TableParagraph"/>
              <w:spacing w:line="180" w:lineRule="exact"/>
              <w:ind w:left="1"/>
              <w:rPr>
                <w:sz w:val="16"/>
              </w:rPr>
            </w:pPr>
            <w:r>
              <w:rPr>
                <w:color w:val="231F20"/>
                <w:sz w:val="16"/>
              </w:rPr>
              <w:t>65</w:t>
            </w:r>
            <w:r>
              <w:rPr>
                <w:color w:val="231F20"/>
                <w:spacing w:val="2"/>
                <w:sz w:val="16"/>
              </w:rPr>
              <w:t xml:space="preserve"> </w:t>
            </w:r>
            <w:r>
              <w:rPr>
                <w:color w:val="231F20"/>
                <w:spacing w:val="-2"/>
                <w:sz w:val="16"/>
              </w:rPr>
              <w:t>109.8</w:t>
            </w:r>
          </w:p>
        </w:tc>
        <w:tc>
          <w:tcPr>
            <w:tcW w:w="714" w:type="dxa"/>
          </w:tcPr>
          <w:p w14:paraId="54A7D791" w14:textId="77777777" w:rsidR="004C7718" w:rsidRDefault="006F207A">
            <w:pPr>
              <w:pStyle w:val="TableParagraph"/>
              <w:spacing w:line="180" w:lineRule="exact"/>
              <w:ind w:left="91"/>
              <w:rPr>
                <w:sz w:val="16"/>
              </w:rPr>
            </w:pPr>
            <w:r>
              <w:rPr>
                <w:color w:val="231F20"/>
                <w:spacing w:val="-4"/>
                <w:sz w:val="16"/>
              </w:rPr>
              <w:t>5857</w:t>
            </w:r>
          </w:p>
        </w:tc>
        <w:tc>
          <w:tcPr>
            <w:tcW w:w="762" w:type="dxa"/>
          </w:tcPr>
          <w:p w14:paraId="54A7D792" w14:textId="77777777" w:rsidR="004C7718" w:rsidRDefault="006F207A">
            <w:pPr>
              <w:pStyle w:val="TableParagraph"/>
              <w:spacing w:line="180" w:lineRule="exact"/>
              <w:ind w:left="91"/>
              <w:rPr>
                <w:sz w:val="16"/>
              </w:rPr>
            </w:pPr>
            <w:r>
              <w:rPr>
                <w:color w:val="231F20"/>
                <w:sz w:val="16"/>
              </w:rPr>
              <w:t>19</w:t>
            </w:r>
            <w:r>
              <w:rPr>
                <w:color w:val="231F20"/>
                <w:spacing w:val="2"/>
                <w:sz w:val="16"/>
              </w:rPr>
              <w:t xml:space="preserve"> </w:t>
            </w:r>
            <w:r>
              <w:rPr>
                <w:color w:val="231F20"/>
                <w:spacing w:val="-4"/>
                <w:sz w:val="16"/>
              </w:rPr>
              <w:t>2518</w:t>
            </w:r>
          </w:p>
        </w:tc>
      </w:tr>
      <w:tr w:rsidR="004C7718" w14:paraId="54A7D79C" w14:textId="77777777">
        <w:trPr>
          <w:trHeight w:val="198"/>
        </w:trPr>
        <w:tc>
          <w:tcPr>
            <w:tcW w:w="2153" w:type="dxa"/>
          </w:tcPr>
          <w:p w14:paraId="54A7D794" w14:textId="77777777" w:rsidR="004C7718" w:rsidRDefault="006F207A">
            <w:pPr>
              <w:pStyle w:val="TableParagraph"/>
              <w:spacing w:line="179" w:lineRule="exact"/>
              <w:ind w:left="-1"/>
              <w:rPr>
                <w:sz w:val="16"/>
              </w:rPr>
            </w:pPr>
            <w:r>
              <w:rPr>
                <w:color w:val="231F20"/>
                <w:sz w:val="16"/>
              </w:rPr>
              <w:t>Market</w:t>
            </w:r>
            <w:r>
              <w:rPr>
                <w:color w:val="231F20"/>
                <w:spacing w:val="30"/>
                <w:sz w:val="16"/>
              </w:rPr>
              <w:t xml:space="preserve"> </w:t>
            </w:r>
            <w:r>
              <w:rPr>
                <w:color w:val="231F20"/>
                <w:spacing w:val="-2"/>
                <w:sz w:val="16"/>
              </w:rPr>
              <w:t>value</w:t>
            </w:r>
          </w:p>
        </w:tc>
        <w:tc>
          <w:tcPr>
            <w:tcW w:w="763" w:type="dxa"/>
          </w:tcPr>
          <w:p w14:paraId="54A7D795" w14:textId="77777777" w:rsidR="004C7718" w:rsidRDefault="006F207A">
            <w:pPr>
              <w:pStyle w:val="TableParagraph"/>
              <w:spacing w:line="179" w:lineRule="exact"/>
              <w:rPr>
                <w:sz w:val="16"/>
              </w:rPr>
            </w:pPr>
            <w:r>
              <w:rPr>
                <w:color w:val="231F20"/>
                <w:sz w:val="16"/>
              </w:rPr>
              <w:t>1</w:t>
            </w:r>
            <w:r>
              <w:rPr>
                <w:color w:val="231F20"/>
                <w:spacing w:val="3"/>
                <w:sz w:val="16"/>
              </w:rPr>
              <w:t xml:space="preserve"> </w:t>
            </w:r>
            <w:r>
              <w:rPr>
                <w:color w:val="231F20"/>
                <w:sz w:val="16"/>
              </w:rPr>
              <w:t>565</w:t>
            </w:r>
            <w:r>
              <w:rPr>
                <w:color w:val="231F20"/>
                <w:spacing w:val="3"/>
                <w:sz w:val="16"/>
              </w:rPr>
              <w:t xml:space="preserve"> </w:t>
            </w:r>
            <w:r>
              <w:rPr>
                <w:color w:val="231F20"/>
                <w:spacing w:val="-5"/>
                <w:sz w:val="16"/>
              </w:rPr>
              <w:t>022</w:t>
            </w:r>
          </w:p>
        </w:tc>
        <w:tc>
          <w:tcPr>
            <w:tcW w:w="714" w:type="dxa"/>
          </w:tcPr>
          <w:p w14:paraId="54A7D796" w14:textId="77777777" w:rsidR="004C7718" w:rsidRDefault="006F207A">
            <w:pPr>
              <w:pStyle w:val="TableParagraph"/>
              <w:spacing w:line="179" w:lineRule="exact"/>
              <w:ind w:left="89"/>
              <w:rPr>
                <w:sz w:val="16"/>
              </w:rPr>
            </w:pPr>
            <w:r>
              <w:rPr>
                <w:color w:val="231F20"/>
                <w:spacing w:val="-5"/>
                <w:sz w:val="16"/>
              </w:rPr>
              <w:t>180</w:t>
            </w:r>
            <w:r>
              <w:rPr>
                <w:color w:val="231F20"/>
                <w:spacing w:val="7"/>
                <w:sz w:val="16"/>
              </w:rPr>
              <w:t xml:space="preserve"> </w:t>
            </w:r>
            <w:r>
              <w:rPr>
                <w:color w:val="231F20"/>
                <w:spacing w:val="-5"/>
                <w:sz w:val="16"/>
              </w:rPr>
              <w:t>010</w:t>
            </w:r>
          </w:p>
        </w:tc>
        <w:tc>
          <w:tcPr>
            <w:tcW w:w="762" w:type="dxa"/>
          </w:tcPr>
          <w:p w14:paraId="54A7D797" w14:textId="77777777" w:rsidR="004C7718" w:rsidRDefault="006F207A">
            <w:pPr>
              <w:pStyle w:val="TableParagraph"/>
              <w:spacing w:line="179" w:lineRule="exact"/>
              <w:ind w:left="90"/>
              <w:rPr>
                <w:sz w:val="16"/>
              </w:rPr>
            </w:pPr>
            <w:r>
              <w:rPr>
                <w:color w:val="231F20"/>
                <w:spacing w:val="-2"/>
                <w:sz w:val="16"/>
              </w:rPr>
              <w:t>4,334</w:t>
            </w:r>
            <w:r>
              <w:rPr>
                <w:color w:val="231F20"/>
                <w:spacing w:val="4"/>
                <w:sz w:val="16"/>
              </w:rPr>
              <w:t xml:space="preserve"> </w:t>
            </w:r>
            <w:r>
              <w:rPr>
                <w:color w:val="231F20"/>
                <w:spacing w:val="-9"/>
                <w:sz w:val="16"/>
              </w:rPr>
              <w:t>415</w:t>
            </w:r>
          </w:p>
        </w:tc>
        <w:tc>
          <w:tcPr>
            <w:tcW w:w="179" w:type="dxa"/>
          </w:tcPr>
          <w:p w14:paraId="54A7D798" w14:textId="77777777" w:rsidR="004C7718" w:rsidRDefault="004C7718">
            <w:pPr>
              <w:pStyle w:val="TableParagraph"/>
              <w:rPr>
                <w:rFonts w:ascii="Times New Roman"/>
                <w:sz w:val="12"/>
              </w:rPr>
            </w:pPr>
          </w:p>
        </w:tc>
        <w:tc>
          <w:tcPr>
            <w:tcW w:w="668" w:type="dxa"/>
          </w:tcPr>
          <w:p w14:paraId="54A7D799" w14:textId="77777777" w:rsidR="004C7718" w:rsidRDefault="006F207A">
            <w:pPr>
              <w:pStyle w:val="TableParagraph"/>
              <w:spacing w:line="179" w:lineRule="exact"/>
              <w:ind w:left="1"/>
              <w:rPr>
                <w:sz w:val="16"/>
              </w:rPr>
            </w:pPr>
            <w:r>
              <w:rPr>
                <w:color w:val="231F20"/>
                <w:spacing w:val="-5"/>
                <w:sz w:val="16"/>
              </w:rPr>
              <w:t>981</w:t>
            </w:r>
            <w:r>
              <w:rPr>
                <w:color w:val="231F20"/>
                <w:spacing w:val="7"/>
                <w:sz w:val="16"/>
              </w:rPr>
              <w:t xml:space="preserve"> </w:t>
            </w:r>
            <w:r>
              <w:rPr>
                <w:color w:val="231F20"/>
                <w:spacing w:val="-5"/>
                <w:sz w:val="16"/>
              </w:rPr>
              <w:t>584</w:t>
            </w:r>
          </w:p>
        </w:tc>
        <w:tc>
          <w:tcPr>
            <w:tcW w:w="714" w:type="dxa"/>
          </w:tcPr>
          <w:p w14:paraId="54A7D79A" w14:textId="77777777" w:rsidR="004C7718" w:rsidRDefault="006F207A">
            <w:pPr>
              <w:pStyle w:val="TableParagraph"/>
              <w:spacing w:line="179" w:lineRule="exact"/>
              <w:ind w:left="91"/>
              <w:rPr>
                <w:sz w:val="16"/>
              </w:rPr>
            </w:pPr>
            <w:r>
              <w:rPr>
                <w:color w:val="231F20"/>
                <w:spacing w:val="-5"/>
                <w:sz w:val="16"/>
              </w:rPr>
              <w:t>193</w:t>
            </w:r>
            <w:r>
              <w:rPr>
                <w:color w:val="231F20"/>
                <w:spacing w:val="7"/>
                <w:sz w:val="16"/>
              </w:rPr>
              <w:t xml:space="preserve"> </w:t>
            </w:r>
            <w:r>
              <w:rPr>
                <w:color w:val="231F20"/>
                <w:spacing w:val="-5"/>
                <w:sz w:val="16"/>
              </w:rPr>
              <w:t>910</w:t>
            </w:r>
          </w:p>
        </w:tc>
        <w:tc>
          <w:tcPr>
            <w:tcW w:w="762" w:type="dxa"/>
          </w:tcPr>
          <w:p w14:paraId="54A7D79B" w14:textId="77777777" w:rsidR="004C7718" w:rsidRDefault="006F207A">
            <w:pPr>
              <w:pStyle w:val="TableParagraph"/>
              <w:spacing w:line="179" w:lineRule="exact"/>
              <w:ind w:left="91" w:right="-15"/>
              <w:rPr>
                <w:sz w:val="16"/>
              </w:rPr>
            </w:pPr>
            <w:r>
              <w:rPr>
                <w:color w:val="231F20"/>
                <w:sz w:val="16"/>
              </w:rPr>
              <w:t>2</w:t>
            </w:r>
            <w:r>
              <w:rPr>
                <w:color w:val="231F20"/>
                <w:spacing w:val="3"/>
                <w:sz w:val="16"/>
              </w:rPr>
              <w:t xml:space="preserve"> </w:t>
            </w:r>
            <w:r>
              <w:rPr>
                <w:color w:val="231F20"/>
                <w:sz w:val="16"/>
              </w:rPr>
              <w:t>353</w:t>
            </w:r>
            <w:r>
              <w:rPr>
                <w:color w:val="231F20"/>
                <w:spacing w:val="3"/>
                <w:sz w:val="16"/>
              </w:rPr>
              <w:t xml:space="preserve"> </w:t>
            </w:r>
            <w:r>
              <w:rPr>
                <w:color w:val="231F20"/>
                <w:spacing w:val="-8"/>
                <w:sz w:val="16"/>
              </w:rPr>
              <w:t>661</w:t>
            </w:r>
          </w:p>
        </w:tc>
      </w:tr>
      <w:tr w:rsidR="004C7718" w14:paraId="54A7D7A5" w14:textId="77777777">
        <w:trPr>
          <w:trHeight w:val="198"/>
        </w:trPr>
        <w:tc>
          <w:tcPr>
            <w:tcW w:w="2153" w:type="dxa"/>
          </w:tcPr>
          <w:p w14:paraId="54A7D79D" w14:textId="77777777" w:rsidR="004C7718" w:rsidRDefault="006F207A">
            <w:pPr>
              <w:pStyle w:val="TableParagraph"/>
              <w:spacing w:line="179" w:lineRule="exact"/>
              <w:ind w:left="-1"/>
              <w:rPr>
                <w:sz w:val="16"/>
              </w:rPr>
            </w:pPr>
            <w:r>
              <w:rPr>
                <w:color w:val="231F20"/>
                <w:sz w:val="16"/>
              </w:rPr>
              <w:t>Debt</w:t>
            </w:r>
            <w:r>
              <w:rPr>
                <w:color w:val="231F20"/>
                <w:spacing w:val="16"/>
                <w:sz w:val="16"/>
              </w:rPr>
              <w:t xml:space="preserve"> </w:t>
            </w:r>
            <w:r>
              <w:rPr>
                <w:color w:val="231F20"/>
                <w:sz w:val="16"/>
              </w:rPr>
              <w:t>to</w:t>
            </w:r>
            <w:r>
              <w:rPr>
                <w:color w:val="231F20"/>
                <w:spacing w:val="16"/>
                <w:sz w:val="16"/>
              </w:rPr>
              <w:t xml:space="preserve"> </w:t>
            </w:r>
            <w:r>
              <w:rPr>
                <w:color w:val="231F20"/>
                <w:sz w:val="16"/>
              </w:rPr>
              <w:t>common</w:t>
            </w:r>
            <w:r>
              <w:rPr>
                <w:color w:val="231F20"/>
                <w:spacing w:val="18"/>
                <w:sz w:val="16"/>
              </w:rPr>
              <w:t xml:space="preserve"> </w:t>
            </w:r>
            <w:r>
              <w:rPr>
                <w:color w:val="231F20"/>
                <w:sz w:val="16"/>
              </w:rPr>
              <w:t>equity</w:t>
            </w:r>
            <w:r>
              <w:rPr>
                <w:color w:val="231F20"/>
                <w:spacing w:val="15"/>
                <w:sz w:val="16"/>
              </w:rPr>
              <w:t xml:space="preserve"> </w:t>
            </w:r>
            <w:r>
              <w:rPr>
                <w:color w:val="231F20"/>
                <w:spacing w:val="-5"/>
                <w:sz w:val="16"/>
              </w:rPr>
              <w:t>(%)</w:t>
            </w:r>
          </w:p>
        </w:tc>
        <w:tc>
          <w:tcPr>
            <w:tcW w:w="763" w:type="dxa"/>
          </w:tcPr>
          <w:p w14:paraId="54A7D79E" w14:textId="77777777" w:rsidR="004C7718" w:rsidRDefault="006F207A">
            <w:pPr>
              <w:pStyle w:val="TableParagraph"/>
              <w:spacing w:line="179" w:lineRule="exact"/>
              <w:rPr>
                <w:sz w:val="16"/>
              </w:rPr>
            </w:pPr>
            <w:r>
              <w:rPr>
                <w:color w:val="231F20"/>
                <w:spacing w:val="-2"/>
                <w:sz w:val="16"/>
              </w:rPr>
              <w:t>28.72</w:t>
            </w:r>
          </w:p>
        </w:tc>
        <w:tc>
          <w:tcPr>
            <w:tcW w:w="714" w:type="dxa"/>
          </w:tcPr>
          <w:p w14:paraId="54A7D79F" w14:textId="77777777" w:rsidR="004C7718" w:rsidRDefault="006F207A">
            <w:pPr>
              <w:pStyle w:val="TableParagraph"/>
              <w:spacing w:line="179" w:lineRule="exact"/>
              <w:ind w:left="89"/>
              <w:rPr>
                <w:sz w:val="16"/>
              </w:rPr>
            </w:pPr>
            <w:r>
              <w:rPr>
                <w:color w:val="231F20"/>
                <w:spacing w:val="-2"/>
                <w:sz w:val="16"/>
              </w:rPr>
              <w:t>18.48</w:t>
            </w:r>
          </w:p>
        </w:tc>
        <w:tc>
          <w:tcPr>
            <w:tcW w:w="762" w:type="dxa"/>
          </w:tcPr>
          <w:p w14:paraId="54A7D7A0" w14:textId="77777777" w:rsidR="004C7718" w:rsidRDefault="006F207A">
            <w:pPr>
              <w:pStyle w:val="TableParagraph"/>
              <w:spacing w:line="179" w:lineRule="exact"/>
              <w:ind w:left="90"/>
              <w:rPr>
                <w:sz w:val="16"/>
              </w:rPr>
            </w:pPr>
            <w:r>
              <w:rPr>
                <w:color w:val="231F20"/>
                <w:spacing w:val="-2"/>
                <w:sz w:val="16"/>
              </w:rPr>
              <w:t>29.89</w:t>
            </w:r>
          </w:p>
        </w:tc>
        <w:tc>
          <w:tcPr>
            <w:tcW w:w="179" w:type="dxa"/>
          </w:tcPr>
          <w:p w14:paraId="54A7D7A1" w14:textId="77777777" w:rsidR="004C7718" w:rsidRDefault="004C7718">
            <w:pPr>
              <w:pStyle w:val="TableParagraph"/>
              <w:rPr>
                <w:rFonts w:ascii="Times New Roman"/>
                <w:sz w:val="12"/>
              </w:rPr>
            </w:pPr>
          </w:p>
        </w:tc>
        <w:tc>
          <w:tcPr>
            <w:tcW w:w="668" w:type="dxa"/>
          </w:tcPr>
          <w:p w14:paraId="54A7D7A2" w14:textId="77777777" w:rsidR="004C7718" w:rsidRDefault="006F207A">
            <w:pPr>
              <w:pStyle w:val="TableParagraph"/>
              <w:spacing w:line="179" w:lineRule="exact"/>
              <w:ind w:left="1"/>
              <w:rPr>
                <w:sz w:val="16"/>
              </w:rPr>
            </w:pPr>
            <w:r>
              <w:rPr>
                <w:color w:val="231F20"/>
                <w:spacing w:val="-2"/>
                <w:sz w:val="16"/>
              </w:rPr>
              <w:t>19.67</w:t>
            </w:r>
          </w:p>
        </w:tc>
        <w:tc>
          <w:tcPr>
            <w:tcW w:w="714" w:type="dxa"/>
          </w:tcPr>
          <w:p w14:paraId="54A7D7A3" w14:textId="77777777" w:rsidR="004C7718" w:rsidRDefault="006F207A">
            <w:pPr>
              <w:pStyle w:val="TableParagraph"/>
              <w:spacing w:line="179" w:lineRule="exact"/>
              <w:ind w:left="91"/>
              <w:rPr>
                <w:sz w:val="16"/>
              </w:rPr>
            </w:pPr>
            <w:r>
              <w:rPr>
                <w:color w:val="231F20"/>
                <w:spacing w:val="-4"/>
                <w:sz w:val="16"/>
              </w:rPr>
              <w:t>5.93</w:t>
            </w:r>
          </w:p>
        </w:tc>
        <w:tc>
          <w:tcPr>
            <w:tcW w:w="762" w:type="dxa"/>
          </w:tcPr>
          <w:p w14:paraId="54A7D7A4" w14:textId="77777777" w:rsidR="004C7718" w:rsidRDefault="006F207A">
            <w:pPr>
              <w:pStyle w:val="TableParagraph"/>
              <w:spacing w:line="179" w:lineRule="exact"/>
              <w:ind w:left="91"/>
              <w:rPr>
                <w:sz w:val="16"/>
              </w:rPr>
            </w:pPr>
            <w:r>
              <w:rPr>
                <w:color w:val="231F20"/>
                <w:spacing w:val="-2"/>
                <w:sz w:val="16"/>
              </w:rPr>
              <w:t>27.13</w:t>
            </w:r>
          </w:p>
        </w:tc>
      </w:tr>
      <w:tr w:rsidR="004C7718" w14:paraId="54A7D7AE" w14:textId="77777777">
        <w:trPr>
          <w:trHeight w:val="199"/>
        </w:trPr>
        <w:tc>
          <w:tcPr>
            <w:tcW w:w="2153" w:type="dxa"/>
          </w:tcPr>
          <w:p w14:paraId="54A7D7A6" w14:textId="77777777" w:rsidR="004C7718" w:rsidRDefault="006F207A">
            <w:pPr>
              <w:pStyle w:val="TableParagraph"/>
              <w:spacing w:line="180" w:lineRule="exact"/>
              <w:ind w:left="-1"/>
              <w:rPr>
                <w:sz w:val="16"/>
              </w:rPr>
            </w:pPr>
            <w:r>
              <w:rPr>
                <w:i/>
                <w:color w:val="231F20"/>
                <w:sz w:val="16"/>
              </w:rPr>
              <w:t>ADVT</w:t>
            </w:r>
            <w:r>
              <w:rPr>
                <w:i/>
                <w:color w:val="231F20"/>
                <w:spacing w:val="28"/>
                <w:sz w:val="16"/>
              </w:rPr>
              <w:t xml:space="preserve"> </w:t>
            </w:r>
            <w:r>
              <w:rPr>
                <w:color w:val="231F20"/>
                <w:sz w:val="16"/>
              </w:rPr>
              <w:t>per</w:t>
            </w:r>
            <w:r>
              <w:rPr>
                <w:color w:val="231F20"/>
                <w:spacing w:val="28"/>
                <w:sz w:val="16"/>
              </w:rPr>
              <w:t xml:space="preserve"> </w:t>
            </w:r>
            <w:r>
              <w:rPr>
                <w:color w:val="231F20"/>
                <w:sz w:val="16"/>
              </w:rPr>
              <w:t>asset</w:t>
            </w:r>
            <w:r>
              <w:rPr>
                <w:color w:val="231F20"/>
                <w:spacing w:val="30"/>
                <w:sz w:val="16"/>
              </w:rPr>
              <w:t xml:space="preserve"> </w:t>
            </w:r>
            <w:r>
              <w:rPr>
                <w:color w:val="231F20"/>
                <w:spacing w:val="-5"/>
                <w:sz w:val="16"/>
              </w:rPr>
              <w:t>(%)</w:t>
            </w:r>
          </w:p>
        </w:tc>
        <w:tc>
          <w:tcPr>
            <w:tcW w:w="763" w:type="dxa"/>
          </w:tcPr>
          <w:p w14:paraId="54A7D7A7" w14:textId="77777777" w:rsidR="004C7718" w:rsidRDefault="006F207A">
            <w:pPr>
              <w:pStyle w:val="TableParagraph"/>
              <w:spacing w:line="180" w:lineRule="exact"/>
              <w:rPr>
                <w:sz w:val="16"/>
              </w:rPr>
            </w:pPr>
            <w:r>
              <w:rPr>
                <w:color w:val="231F20"/>
                <w:spacing w:val="-4"/>
                <w:sz w:val="16"/>
              </w:rPr>
              <w:t>2.19</w:t>
            </w:r>
          </w:p>
        </w:tc>
        <w:tc>
          <w:tcPr>
            <w:tcW w:w="714" w:type="dxa"/>
          </w:tcPr>
          <w:p w14:paraId="54A7D7A8" w14:textId="77777777" w:rsidR="004C7718" w:rsidRDefault="006F207A">
            <w:pPr>
              <w:pStyle w:val="TableParagraph"/>
              <w:spacing w:line="180" w:lineRule="exact"/>
              <w:ind w:left="89"/>
              <w:rPr>
                <w:sz w:val="16"/>
              </w:rPr>
            </w:pPr>
            <w:r>
              <w:rPr>
                <w:color w:val="231F20"/>
                <w:spacing w:val="-4"/>
                <w:sz w:val="16"/>
              </w:rPr>
              <w:t>0.02</w:t>
            </w:r>
          </w:p>
        </w:tc>
        <w:tc>
          <w:tcPr>
            <w:tcW w:w="762" w:type="dxa"/>
          </w:tcPr>
          <w:p w14:paraId="54A7D7A9" w14:textId="77777777" w:rsidR="004C7718" w:rsidRDefault="006F207A">
            <w:pPr>
              <w:pStyle w:val="TableParagraph"/>
              <w:spacing w:line="180" w:lineRule="exact"/>
              <w:ind w:left="90"/>
              <w:rPr>
                <w:sz w:val="16"/>
              </w:rPr>
            </w:pPr>
            <w:r>
              <w:rPr>
                <w:color w:val="231F20"/>
                <w:spacing w:val="-4"/>
                <w:sz w:val="16"/>
              </w:rPr>
              <w:t>9.92</w:t>
            </w:r>
          </w:p>
        </w:tc>
        <w:tc>
          <w:tcPr>
            <w:tcW w:w="179" w:type="dxa"/>
          </w:tcPr>
          <w:p w14:paraId="54A7D7AA" w14:textId="77777777" w:rsidR="004C7718" w:rsidRDefault="004C7718">
            <w:pPr>
              <w:pStyle w:val="TableParagraph"/>
              <w:rPr>
                <w:rFonts w:ascii="Times New Roman"/>
                <w:sz w:val="12"/>
              </w:rPr>
            </w:pPr>
          </w:p>
        </w:tc>
        <w:tc>
          <w:tcPr>
            <w:tcW w:w="668" w:type="dxa"/>
          </w:tcPr>
          <w:p w14:paraId="54A7D7AB" w14:textId="77777777" w:rsidR="004C7718" w:rsidRDefault="006F207A">
            <w:pPr>
              <w:pStyle w:val="TableParagraph"/>
              <w:spacing w:line="180" w:lineRule="exact"/>
              <w:ind w:left="1"/>
              <w:rPr>
                <w:sz w:val="16"/>
              </w:rPr>
            </w:pPr>
            <w:r>
              <w:rPr>
                <w:color w:val="231F20"/>
                <w:spacing w:val="-4"/>
                <w:sz w:val="16"/>
              </w:rPr>
              <w:t>1.52</w:t>
            </w:r>
          </w:p>
        </w:tc>
        <w:tc>
          <w:tcPr>
            <w:tcW w:w="714" w:type="dxa"/>
          </w:tcPr>
          <w:p w14:paraId="54A7D7AC" w14:textId="77777777" w:rsidR="004C7718" w:rsidRDefault="006F207A">
            <w:pPr>
              <w:pStyle w:val="TableParagraph"/>
              <w:spacing w:line="180" w:lineRule="exact"/>
              <w:ind w:left="91"/>
              <w:rPr>
                <w:sz w:val="16"/>
              </w:rPr>
            </w:pPr>
            <w:r>
              <w:rPr>
                <w:color w:val="231F20"/>
                <w:spacing w:val="-4"/>
                <w:sz w:val="16"/>
              </w:rPr>
              <w:t>0.10</w:t>
            </w:r>
          </w:p>
        </w:tc>
        <w:tc>
          <w:tcPr>
            <w:tcW w:w="762" w:type="dxa"/>
          </w:tcPr>
          <w:p w14:paraId="54A7D7AD" w14:textId="77777777" w:rsidR="004C7718" w:rsidRDefault="006F207A">
            <w:pPr>
              <w:pStyle w:val="TableParagraph"/>
              <w:spacing w:line="180" w:lineRule="exact"/>
              <w:ind w:left="91"/>
              <w:rPr>
                <w:sz w:val="16"/>
              </w:rPr>
            </w:pPr>
            <w:r>
              <w:rPr>
                <w:color w:val="231F20"/>
                <w:spacing w:val="-4"/>
                <w:sz w:val="16"/>
              </w:rPr>
              <w:t>4.75</w:t>
            </w:r>
          </w:p>
        </w:tc>
      </w:tr>
      <w:tr w:rsidR="004C7718" w14:paraId="54A7D7B7" w14:textId="77777777">
        <w:trPr>
          <w:trHeight w:val="199"/>
        </w:trPr>
        <w:tc>
          <w:tcPr>
            <w:tcW w:w="2153" w:type="dxa"/>
          </w:tcPr>
          <w:p w14:paraId="54A7D7AF" w14:textId="77777777" w:rsidR="004C7718" w:rsidRDefault="006F207A">
            <w:pPr>
              <w:pStyle w:val="TableParagraph"/>
              <w:spacing w:line="180" w:lineRule="exact"/>
              <w:ind w:left="-1"/>
              <w:rPr>
                <w:sz w:val="16"/>
              </w:rPr>
            </w:pPr>
            <w:r>
              <w:rPr>
                <w:i/>
                <w:color w:val="231F20"/>
                <w:sz w:val="16"/>
              </w:rPr>
              <w:t>RAND</w:t>
            </w:r>
            <w:r>
              <w:rPr>
                <w:i/>
                <w:color w:val="231F20"/>
                <w:spacing w:val="26"/>
                <w:sz w:val="16"/>
              </w:rPr>
              <w:t xml:space="preserve"> </w:t>
            </w:r>
            <w:r>
              <w:rPr>
                <w:color w:val="231F20"/>
                <w:sz w:val="16"/>
              </w:rPr>
              <w:t>per</w:t>
            </w:r>
            <w:r>
              <w:rPr>
                <w:color w:val="231F20"/>
                <w:spacing w:val="27"/>
                <w:sz w:val="16"/>
              </w:rPr>
              <w:t xml:space="preserve"> </w:t>
            </w:r>
            <w:r>
              <w:rPr>
                <w:color w:val="231F20"/>
                <w:sz w:val="16"/>
              </w:rPr>
              <w:t>asset</w:t>
            </w:r>
            <w:r>
              <w:rPr>
                <w:color w:val="231F20"/>
                <w:spacing w:val="28"/>
                <w:sz w:val="16"/>
              </w:rPr>
              <w:t xml:space="preserve"> </w:t>
            </w:r>
            <w:r>
              <w:rPr>
                <w:color w:val="231F20"/>
                <w:spacing w:val="-5"/>
                <w:sz w:val="16"/>
              </w:rPr>
              <w:t>(%)</w:t>
            </w:r>
          </w:p>
        </w:tc>
        <w:tc>
          <w:tcPr>
            <w:tcW w:w="763" w:type="dxa"/>
          </w:tcPr>
          <w:p w14:paraId="54A7D7B0" w14:textId="77777777" w:rsidR="004C7718" w:rsidRDefault="006F207A">
            <w:pPr>
              <w:pStyle w:val="TableParagraph"/>
              <w:spacing w:line="180" w:lineRule="exact"/>
              <w:rPr>
                <w:sz w:val="16"/>
              </w:rPr>
            </w:pPr>
            <w:r>
              <w:rPr>
                <w:color w:val="231F20"/>
                <w:spacing w:val="-4"/>
                <w:sz w:val="16"/>
              </w:rPr>
              <w:t>9.55</w:t>
            </w:r>
          </w:p>
        </w:tc>
        <w:tc>
          <w:tcPr>
            <w:tcW w:w="714" w:type="dxa"/>
          </w:tcPr>
          <w:p w14:paraId="54A7D7B1" w14:textId="77777777" w:rsidR="004C7718" w:rsidRDefault="006F207A">
            <w:pPr>
              <w:pStyle w:val="TableParagraph"/>
              <w:spacing w:line="180" w:lineRule="exact"/>
              <w:ind w:left="89"/>
              <w:rPr>
                <w:sz w:val="16"/>
              </w:rPr>
            </w:pPr>
            <w:r>
              <w:rPr>
                <w:color w:val="231F20"/>
                <w:spacing w:val="-4"/>
                <w:sz w:val="16"/>
              </w:rPr>
              <w:t>5.00</w:t>
            </w:r>
          </w:p>
        </w:tc>
        <w:tc>
          <w:tcPr>
            <w:tcW w:w="762" w:type="dxa"/>
          </w:tcPr>
          <w:p w14:paraId="54A7D7B2" w14:textId="77777777" w:rsidR="004C7718" w:rsidRDefault="006F207A">
            <w:pPr>
              <w:pStyle w:val="TableParagraph"/>
              <w:spacing w:line="180" w:lineRule="exact"/>
              <w:ind w:left="90"/>
              <w:rPr>
                <w:sz w:val="16"/>
              </w:rPr>
            </w:pPr>
            <w:r>
              <w:rPr>
                <w:color w:val="231F20"/>
                <w:spacing w:val="-2"/>
                <w:sz w:val="16"/>
              </w:rPr>
              <w:t>12.04</w:t>
            </w:r>
          </w:p>
        </w:tc>
        <w:tc>
          <w:tcPr>
            <w:tcW w:w="179" w:type="dxa"/>
          </w:tcPr>
          <w:p w14:paraId="54A7D7B3" w14:textId="77777777" w:rsidR="004C7718" w:rsidRDefault="004C7718">
            <w:pPr>
              <w:pStyle w:val="TableParagraph"/>
              <w:rPr>
                <w:rFonts w:ascii="Times New Roman"/>
                <w:sz w:val="12"/>
              </w:rPr>
            </w:pPr>
          </w:p>
        </w:tc>
        <w:tc>
          <w:tcPr>
            <w:tcW w:w="668" w:type="dxa"/>
          </w:tcPr>
          <w:p w14:paraId="54A7D7B4" w14:textId="77777777" w:rsidR="004C7718" w:rsidRDefault="006F207A">
            <w:pPr>
              <w:pStyle w:val="TableParagraph"/>
              <w:spacing w:line="180" w:lineRule="exact"/>
              <w:ind w:left="1"/>
              <w:rPr>
                <w:sz w:val="16"/>
              </w:rPr>
            </w:pPr>
            <w:r>
              <w:rPr>
                <w:color w:val="231F20"/>
                <w:spacing w:val="-4"/>
                <w:sz w:val="16"/>
              </w:rPr>
              <w:t>8.78</w:t>
            </w:r>
          </w:p>
        </w:tc>
        <w:tc>
          <w:tcPr>
            <w:tcW w:w="714" w:type="dxa"/>
          </w:tcPr>
          <w:p w14:paraId="54A7D7B5" w14:textId="77777777" w:rsidR="004C7718" w:rsidRDefault="006F207A">
            <w:pPr>
              <w:pStyle w:val="TableParagraph"/>
              <w:spacing w:line="180" w:lineRule="exact"/>
              <w:ind w:left="91"/>
              <w:rPr>
                <w:sz w:val="16"/>
              </w:rPr>
            </w:pPr>
            <w:r>
              <w:rPr>
                <w:color w:val="231F20"/>
                <w:spacing w:val="-4"/>
                <w:sz w:val="16"/>
              </w:rPr>
              <w:t>5.52</w:t>
            </w:r>
          </w:p>
        </w:tc>
        <w:tc>
          <w:tcPr>
            <w:tcW w:w="762" w:type="dxa"/>
          </w:tcPr>
          <w:p w14:paraId="54A7D7B6" w14:textId="77777777" w:rsidR="004C7718" w:rsidRDefault="006F207A">
            <w:pPr>
              <w:pStyle w:val="TableParagraph"/>
              <w:spacing w:line="180" w:lineRule="exact"/>
              <w:ind w:left="91"/>
              <w:rPr>
                <w:sz w:val="16"/>
              </w:rPr>
            </w:pPr>
            <w:r>
              <w:rPr>
                <w:color w:val="231F20"/>
                <w:spacing w:val="-2"/>
                <w:sz w:val="16"/>
              </w:rPr>
              <w:t>11.32</w:t>
            </w:r>
          </w:p>
        </w:tc>
      </w:tr>
      <w:tr w:rsidR="004C7718" w14:paraId="54A7D7C0" w14:textId="77777777">
        <w:trPr>
          <w:trHeight w:val="279"/>
        </w:trPr>
        <w:tc>
          <w:tcPr>
            <w:tcW w:w="2153" w:type="dxa"/>
            <w:tcBorders>
              <w:bottom w:val="single" w:sz="6" w:space="0" w:color="231F20"/>
            </w:tcBorders>
          </w:tcPr>
          <w:p w14:paraId="54A7D7B8" w14:textId="77777777" w:rsidR="004C7718" w:rsidRDefault="006F207A">
            <w:pPr>
              <w:pStyle w:val="TableParagraph"/>
              <w:spacing w:line="181" w:lineRule="exact"/>
              <w:ind w:left="-1"/>
              <w:rPr>
                <w:sz w:val="16"/>
              </w:rPr>
            </w:pPr>
            <w:r>
              <w:rPr>
                <w:i/>
                <w:color w:val="231F20"/>
                <w:w w:val="105"/>
                <w:sz w:val="16"/>
              </w:rPr>
              <w:t>CAPX</w:t>
            </w:r>
            <w:r>
              <w:rPr>
                <w:i/>
                <w:color w:val="231F20"/>
                <w:spacing w:val="16"/>
                <w:w w:val="105"/>
                <w:sz w:val="16"/>
              </w:rPr>
              <w:t xml:space="preserve"> </w:t>
            </w:r>
            <w:r>
              <w:rPr>
                <w:color w:val="231F20"/>
                <w:w w:val="105"/>
                <w:sz w:val="16"/>
              </w:rPr>
              <w:t>per</w:t>
            </w:r>
            <w:r>
              <w:rPr>
                <w:color w:val="231F20"/>
                <w:spacing w:val="16"/>
                <w:w w:val="105"/>
                <w:sz w:val="16"/>
              </w:rPr>
              <w:t xml:space="preserve"> </w:t>
            </w:r>
            <w:r>
              <w:rPr>
                <w:color w:val="231F20"/>
                <w:w w:val="105"/>
                <w:sz w:val="16"/>
              </w:rPr>
              <w:t>asset</w:t>
            </w:r>
            <w:r>
              <w:rPr>
                <w:color w:val="231F20"/>
                <w:spacing w:val="17"/>
                <w:w w:val="105"/>
                <w:sz w:val="16"/>
              </w:rPr>
              <w:t xml:space="preserve"> </w:t>
            </w:r>
            <w:r>
              <w:rPr>
                <w:color w:val="231F20"/>
                <w:spacing w:val="-5"/>
                <w:w w:val="105"/>
                <w:sz w:val="16"/>
              </w:rPr>
              <w:t>(%)</w:t>
            </w:r>
          </w:p>
        </w:tc>
        <w:tc>
          <w:tcPr>
            <w:tcW w:w="763" w:type="dxa"/>
            <w:tcBorders>
              <w:bottom w:val="single" w:sz="6" w:space="0" w:color="231F20"/>
            </w:tcBorders>
          </w:tcPr>
          <w:p w14:paraId="54A7D7B9" w14:textId="77777777" w:rsidR="004C7718" w:rsidRDefault="006F207A">
            <w:pPr>
              <w:pStyle w:val="TableParagraph"/>
              <w:spacing w:line="181" w:lineRule="exact"/>
              <w:rPr>
                <w:sz w:val="16"/>
              </w:rPr>
            </w:pPr>
            <w:r>
              <w:rPr>
                <w:color w:val="231F20"/>
                <w:spacing w:val="-4"/>
                <w:sz w:val="16"/>
              </w:rPr>
              <w:t>5.76</w:t>
            </w:r>
          </w:p>
        </w:tc>
        <w:tc>
          <w:tcPr>
            <w:tcW w:w="714" w:type="dxa"/>
            <w:tcBorders>
              <w:bottom w:val="single" w:sz="6" w:space="0" w:color="231F20"/>
            </w:tcBorders>
          </w:tcPr>
          <w:p w14:paraId="54A7D7BA" w14:textId="77777777" w:rsidR="004C7718" w:rsidRDefault="006F207A">
            <w:pPr>
              <w:pStyle w:val="TableParagraph"/>
              <w:spacing w:line="181" w:lineRule="exact"/>
              <w:ind w:left="89"/>
              <w:rPr>
                <w:sz w:val="16"/>
              </w:rPr>
            </w:pPr>
            <w:r>
              <w:rPr>
                <w:color w:val="231F20"/>
                <w:spacing w:val="-4"/>
                <w:sz w:val="16"/>
              </w:rPr>
              <w:t>3.16</w:t>
            </w:r>
          </w:p>
        </w:tc>
        <w:tc>
          <w:tcPr>
            <w:tcW w:w="762" w:type="dxa"/>
            <w:tcBorders>
              <w:bottom w:val="single" w:sz="6" w:space="0" w:color="231F20"/>
            </w:tcBorders>
          </w:tcPr>
          <w:p w14:paraId="54A7D7BB" w14:textId="77777777" w:rsidR="004C7718" w:rsidRDefault="006F207A">
            <w:pPr>
              <w:pStyle w:val="TableParagraph"/>
              <w:spacing w:line="181" w:lineRule="exact"/>
              <w:ind w:left="90"/>
              <w:rPr>
                <w:sz w:val="16"/>
              </w:rPr>
            </w:pPr>
            <w:r>
              <w:rPr>
                <w:color w:val="231F20"/>
                <w:spacing w:val="-4"/>
                <w:sz w:val="16"/>
              </w:rPr>
              <w:t>9.60</w:t>
            </w:r>
          </w:p>
        </w:tc>
        <w:tc>
          <w:tcPr>
            <w:tcW w:w="179" w:type="dxa"/>
            <w:tcBorders>
              <w:bottom w:val="single" w:sz="6" w:space="0" w:color="231F20"/>
            </w:tcBorders>
          </w:tcPr>
          <w:p w14:paraId="54A7D7BC" w14:textId="77777777" w:rsidR="004C7718" w:rsidRDefault="004C7718">
            <w:pPr>
              <w:pStyle w:val="TableParagraph"/>
              <w:rPr>
                <w:rFonts w:ascii="Times New Roman"/>
                <w:sz w:val="18"/>
              </w:rPr>
            </w:pPr>
          </w:p>
        </w:tc>
        <w:tc>
          <w:tcPr>
            <w:tcW w:w="668" w:type="dxa"/>
            <w:tcBorders>
              <w:bottom w:val="single" w:sz="6" w:space="0" w:color="231F20"/>
            </w:tcBorders>
          </w:tcPr>
          <w:p w14:paraId="54A7D7BD" w14:textId="77777777" w:rsidR="004C7718" w:rsidRDefault="006F207A">
            <w:pPr>
              <w:pStyle w:val="TableParagraph"/>
              <w:spacing w:line="181" w:lineRule="exact"/>
              <w:ind w:left="1"/>
              <w:rPr>
                <w:sz w:val="16"/>
              </w:rPr>
            </w:pPr>
            <w:r>
              <w:rPr>
                <w:color w:val="231F20"/>
                <w:spacing w:val="-4"/>
                <w:sz w:val="16"/>
              </w:rPr>
              <w:t>5.93</w:t>
            </w:r>
          </w:p>
        </w:tc>
        <w:tc>
          <w:tcPr>
            <w:tcW w:w="714" w:type="dxa"/>
            <w:tcBorders>
              <w:bottom w:val="single" w:sz="6" w:space="0" w:color="231F20"/>
            </w:tcBorders>
          </w:tcPr>
          <w:p w14:paraId="54A7D7BE" w14:textId="77777777" w:rsidR="004C7718" w:rsidRDefault="006F207A">
            <w:pPr>
              <w:pStyle w:val="TableParagraph"/>
              <w:spacing w:line="181" w:lineRule="exact"/>
              <w:ind w:left="91"/>
              <w:rPr>
                <w:sz w:val="16"/>
              </w:rPr>
            </w:pPr>
            <w:r>
              <w:rPr>
                <w:color w:val="231F20"/>
                <w:spacing w:val="-4"/>
                <w:sz w:val="16"/>
              </w:rPr>
              <w:t>3.48</w:t>
            </w:r>
          </w:p>
        </w:tc>
        <w:tc>
          <w:tcPr>
            <w:tcW w:w="762" w:type="dxa"/>
            <w:tcBorders>
              <w:bottom w:val="single" w:sz="6" w:space="0" w:color="231F20"/>
            </w:tcBorders>
          </w:tcPr>
          <w:p w14:paraId="54A7D7BF" w14:textId="77777777" w:rsidR="004C7718" w:rsidRDefault="006F207A">
            <w:pPr>
              <w:pStyle w:val="TableParagraph"/>
              <w:spacing w:line="181" w:lineRule="exact"/>
              <w:ind w:left="91"/>
              <w:rPr>
                <w:sz w:val="16"/>
              </w:rPr>
            </w:pPr>
            <w:r>
              <w:rPr>
                <w:color w:val="231F20"/>
                <w:spacing w:val="-4"/>
                <w:sz w:val="16"/>
              </w:rPr>
              <w:t>6.93</w:t>
            </w:r>
          </w:p>
        </w:tc>
      </w:tr>
    </w:tbl>
    <w:p w14:paraId="54A7D7C1" w14:textId="77777777" w:rsidR="004C7718" w:rsidRDefault="006F207A">
      <w:pPr>
        <w:spacing w:before="92" w:line="264" w:lineRule="auto"/>
        <w:ind w:left="90" w:right="49"/>
        <w:jc w:val="both"/>
        <w:rPr>
          <w:sz w:val="17"/>
        </w:rPr>
      </w:pPr>
      <w:r>
        <w:rPr>
          <w:color w:val="231F20"/>
          <w:sz w:val="17"/>
        </w:rPr>
        <w:t>This table reports annualised statistics on a ﬁrm basis retrieved from the World Scope</w:t>
      </w:r>
      <w:r>
        <w:rPr>
          <w:color w:val="231F20"/>
          <w:spacing w:val="40"/>
          <w:sz w:val="17"/>
        </w:rPr>
        <w:t xml:space="preserve"> </w:t>
      </w:r>
      <w:r>
        <w:rPr>
          <w:color w:val="231F20"/>
          <w:sz w:val="17"/>
        </w:rPr>
        <w:t>Database</w:t>
      </w:r>
      <w:r>
        <w:rPr>
          <w:color w:val="231F20"/>
          <w:spacing w:val="37"/>
          <w:sz w:val="17"/>
        </w:rPr>
        <w:t xml:space="preserve"> </w:t>
      </w:r>
      <w:r>
        <w:rPr>
          <w:color w:val="231F20"/>
          <w:sz w:val="17"/>
        </w:rPr>
        <w:t>for</w:t>
      </w:r>
      <w:r>
        <w:rPr>
          <w:color w:val="231F20"/>
          <w:spacing w:val="38"/>
          <w:sz w:val="17"/>
        </w:rPr>
        <w:t xml:space="preserve"> </w:t>
      </w:r>
      <w:r>
        <w:rPr>
          <w:color w:val="231F20"/>
          <w:sz w:val="17"/>
        </w:rPr>
        <w:t>the</w:t>
      </w:r>
      <w:r>
        <w:rPr>
          <w:color w:val="231F20"/>
          <w:spacing w:val="38"/>
          <w:sz w:val="17"/>
        </w:rPr>
        <w:t xml:space="preserve"> </w:t>
      </w:r>
      <w:r>
        <w:rPr>
          <w:color w:val="231F20"/>
          <w:sz w:val="17"/>
        </w:rPr>
        <w:t>NYSE</w:t>
      </w:r>
      <w:r>
        <w:rPr>
          <w:color w:val="231F20"/>
          <w:spacing w:val="38"/>
          <w:sz w:val="17"/>
        </w:rPr>
        <w:t xml:space="preserve"> </w:t>
      </w:r>
      <w:r>
        <w:rPr>
          <w:color w:val="231F20"/>
          <w:sz w:val="17"/>
        </w:rPr>
        <w:t>and</w:t>
      </w:r>
      <w:r>
        <w:rPr>
          <w:color w:val="231F20"/>
          <w:spacing w:val="37"/>
          <w:sz w:val="17"/>
        </w:rPr>
        <w:t xml:space="preserve"> </w:t>
      </w:r>
      <w:r>
        <w:rPr>
          <w:color w:val="231F20"/>
          <w:sz w:val="17"/>
        </w:rPr>
        <w:t>NASDAQ</w:t>
      </w:r>
      <w:r>
        <w:rPr>
          <w:color w:val="231F20"/>
          <w:spacing w:val="38"/>
          <w:sz w:val="17"/>
        </w:rPr>
        <w:t xml:space="preserve"> </w:t>
      </w:r>
      <w:r>
        <w:rPr>
          <w:color w:val="231F20"/>
          <w:sz w:val="17"/>
        </w:rPr>
        <w:t>and</w:t>
      </w:r>
      <w:r>
        <w:rPr>
          <w:color w:val="231F20"/>
          <w:spacing w:val="38"/>
          <w:sz w:val="17"/>
        </w:rPr>
        <w:t xml:space="preserve"> </w:t>
      </w:r>
      <w:r>
        <w:rPr>
          <w:color w:val="231F20"/>
          <w:sz w:val="17"/>
        </w:rPr>
        <w:t>matched</w:t>
      </w:r>
      <w:r>
        <w:rPr>
          <w:color w:val="231F20"/>
          <w:spacing w:val="38"/>
          <w:sz w:val="17"/>
        </w:rPr>
        <w:t xml:space="preserve"> </w:t>
      </w:r>
      <w:r>
        <w:rPr>
          <w:color w:val="231F20"/>
          <w:sz w:val="17"/>
        </w:rPr>
        <w:t>with</w:t>
      </w:r>
      <w:r>
        <w:rPr>
          <w:color w:val="231F20"/>
          <w:spacing w:val="38"/>
          <w:sz w:val="17"/>
        </w:rPr>
        <w:t xml:space="preserve"> </w:t>
      </w:r>
      <w:r>
        <w:rPr>
          <w:color w:val="231F20"/>
          <w:sz w:val="17"/>
        </w:rPr>
        <w:t>advertising</w:t>
      </w:r>
      <w:r>
        <w:rPr>
          <w:color w:val="231F20"/>
          <w:spacing w:val="38"/>
          <w:sz w:val="17"/>
        </w:rPr>
        <w:t xml:space="preserve"> </w:t>
      </w:r>
      <w:r>
        <w:rPr>
          <w:color w:val="231F20"/>
          <w:sz w:val="17"/>
        </w:rPr>
        <w:t>data</w:t>
      </w:r>
      <w:r>
        <w:rPr>
          <w:color w:val="231F20"/>
          <w:spacing w:val="38"/>
          <w:sz w:val="17"/>
        </w:rPr>
        <w:t xml:space="preserve"> </w:t>
      </w:r>
      <w:r>
        <w:rPr>
          <w:color w:val="231F20"/>
          <w:sz w:val="17"/>
        </w:rPr>
        <w:t>obtained</w:t>
      </w:r>
      <w:r>
        <w:rPr>
          <w:color w:val="231F20"/>
          <w:spacing w:val="37"/>
          <w:sz w:val="17"/>
        </w:rPr>
        <w:t xml:space="preserve"> </w:t>
      </w:r>
      <w:r>
        <w:rPr>
          <w:color w:val="231F20"/>
          <w:sz w:val="17"/>
        </w:rPr>
        <w:t>from</w:t>
      </w:r>
      <w:r>
        <w:rPr>
          <w:color w:val="231F20"/>
          <w:spacing w:val="40"/>
          <w:sz w:val="17"/>
        </w:rPr>
        <w:t xml:space="preserve"> </w:t>
      </w:r>
      <w:r>
        <w:rPr>
          <w:color w:val="231F20"/>
          <w:sz w:val="17"/>
        </w:rPr>
        <w:t xml:space="preserve">TNS </w:t>
      </w:r>
      <w:r>
        <w:rPr>
          <w:rFonts w:ascii="Arial" w:hAnsi="Arial"/>
          <w:color w:val="231F20"/>
          <w:sz w:val="17"/>
        </w:rPr>
        <w:t xml:space="preserve">– </w:t>
      </w:r>
      <w:r>
        <w:rPr>
          <w:color w:val="231F20"/>
          <w:sz w:val="17"/>
        </w:rPr>
        <w:t>Media Intelligence. Data period is January 2002 to December 2006. Advertising data</w:t>
      </w:r>
      <w:r>
        <w:rPr>
          <w:color w:val="231F20"/>
          <w:spacing w:val="40"/>
          <w:sz w:val="17"/>
        </w:rPr>
        <w:t xml:space="preserve"> </w:t>
      </w:r>
      <w:r>
        <w:rPr>
          <w:color w:val="231F20"/>
          <w:sz w:val="17"/>
        </w:rPr>
        <w:t>are</w:t>
      </w:r>
      <w:r>
        <w:rPr>
          <w:color w:val="231F20"/>
          <w:spacing w:val="-10"/>
          <w:sz w:val="17"/>
        </w:rPr>
        <w:t xml:space="preserve"> </w:t>
      </w:r>
      <w:r>
        <w:rPr>
          <w:color w:val="231F20"/>
          <w:sz w:val="17"/>
        </w:rPr>
        <w:t>available</w:t>
      </w:r>
      <w:r>
        <w:rPr>
          <w:color w:val="231F20"/>
          <w:spacing w:val="-9"/>
          <w:sz w:val="17"/>
        </w:rPr>
        <w:t xml:space="preserve"> </w:t>
      </w:r>
      <w:r>
        <w:rPr>
          <w:color w:val="231F20"/>
          <w:sz w:val="17"/>
        </w:rPr>
        <w:t>for</w:t>
      </w:r>
      <w:r>
        <w:rPr>
          <w:color w:val="231F20"/>
          <w:spacing w:val="-10"/>
          <w:sz w:val="17"/>
        </w:rPr>
        <w:t xml:space="preserve"> </w:t>
      </w:r>
      <w:r>
        <w:rPr>
          <w:color w:val="231F20"/>
          <w:sz w:val="17"/>
        </w:rPr>
        <w:t>522</w:t>
      </w:r>
      <w:r>
        <w:rPr>
          <w:color w:val="231F20"/>
          <w:spacing w:val="-9"/>
          <w:sz w:val="17"/>
        </w:rPr>
        <w:t xml:space="preserve"> </w:t>
      </w:r>
      <w:r>
        <w:rPr>
          <w:color w:val="231F20"/>
          <w:sz w:val="17"/>
        </w:rPr>
        <w:t>ﬁrms</w:t>
      </w:r>
      <w:r>
        <w:rPr>
          <w:color w:val="231F20"/>
          <w:spacing w:val="-9"/>
          <w:sz w:val="17"/>
        </w:rPr>
        <w:t xml:space="preserve"> </w:t>
      </w:r>
      <w:r>
        <w:rPr>
          <w:color w:val="231F20"/>
          <w:sz w:val="17"/>
        </w:rPr>
        <w:t>of</w:t>
      </w:r>
      <w:r>
        <w:rPr>
          <w:color w:val="231F20"/>
          <w:spacing w:val="-10"/>
          <w:sz w:val="17"/>
        </w:rPr>
        <w:t xml:space="preserve"> </w:t>
      </w:r>
      <w:r>
        <w:rPr>
          <w:color w:val="231F20"/>
          <w:sz w:val="17"/>
        </w:rPr>
        <w:t>which</w:t>
      </w:r>
      <w:r>
        <w:rPr>
          <w:color w:val="231F20"/>
          <w:spacing w:val="-9"/>
          <w:sz w:val="17"/>
        </w:rPr>
        <w:t xml:space="preserve"> </w:t>
      </w:r>
      <w:r>
        <w:rPr>
          <w:color w:val="231F20"/>
          <w:sz w:val="17"/>
        </w:rPr>
        <w:t>119</w:t>
      </w:r>
      <w:r>
        <w:rPr>
          <w:color w:val="231F20"/>
          <w:spacing w:val="-9"/>
          <w:sz w:val="17"/>
        </w:rPr>
        <w:t xml:space="preserve"> </w:t>
      </w:r>
      <w:r>
        <w:rPr>
          <w:color w:val="231F20"/>
          <w:sz w:val="17"/>
        </w:rPr>
        <w:t>ﬁrms</w:t>
      </w:r>
      <w:r>
        <w:rPr>
          <w:color w:val="231F20"/>
          <w:spacing w:val="-10"/>
          <w:sz w:val="17"/>
        </w:rPr>
        <w:t xml:space="preserve"> </w:t>
      </w:r>
      <w:r>
        <w:rPr>
          <w:color w:val="231F20"/>
          <w:sz w:val="17"/>
        </w:rPr>
        <w:t>from</w:t>
      </w:r>
      <w:r>
        <w:rPr>
          <w:color w:val="231F20"/>
          <w:spacing w:val="-9"/>
          <w:sz w:val="17"/>
        </w:rPr>
        <w:t xml:space="preserve"> </w:t>
      </w:r>
      <w:r>
        <w:rPr>
          <w:color w:val="231F20"/>
          <w:sz w:val="17"/>
        </w:rPr>
        <w:t>ﬁnancial</w:t>
      </w:r>
      <w:r>
        <w:rPr>
          <w:color w:val="231F20"/>
          <w:spacing w:val="-9"/>
          <w:sz w:val="17"/>
        </w:rPr>
        <w:t xml:space="preserve"> </w:t>
      </w:r>
      <w:r>
        <w:rPr>
          <w:color w:val="231F20"/>
          <w:sz w:val="17"/>
        </w:rPr>
        <w:t>sector</w:t>
      </w:r>
      <w:r>
        <w:rPr>
          <w:color w:val="231F20"/>
          <w:spacing w:val="-10"/>
          <w:sz w:val="17"/>
        </w:rPr>
        <w:t xml:space="preserve"> </w:t>
      </w:r>
      <w:r>
        <w:rPr>
          <w:color w:val="231F20"/>
          <w:sz w:val="17"/>
        </w:rPr>
        <w:t>are</w:t>
      </w:r>
      <w:r>
        <w:rPr>
          <w:color w:val="231F20"/>
          <w:spacing w:val="-9"/>
          <w:sz w:val="17"/>
        </w:rPr>
        <w:t xml:space="preserve"> </w:t>
      </w:r>
      <w:r>
        <w:rPr>
          <w:color w:val="231F20"/>
          <w:sz w:val="17"/>
        </w:rPr>
        <w:t>dropped</w:t>
      </w:r>
      <w:r>
        <w:rPr>
          <w:color w:val="231F20"/>
          <w:spacing w:val="-10"/>
          <w:sz w:val="17"/>
        </w:rPr>
        <w:t xml:space="preserve"> </w:t>
      </w:r>
      <w:r>
        <w:rPr>
          <w:color w:val="231F20"/>
          <w:sz w:val="17"/>
        </w:rPr>
        <w:t>because</w:t>
      </w:r>
      <w:r>
        <w:rPr>
          <w:color w:val="231F20"/>
          <w:spacing w:val="-9"/>
          <w:sz w:val="17"/>
        </w:rPr>
        <w:t xml:space="preserve"> </w:t>
      </w:r>
      <w:r>
        <w:rPr>
          <w:color w:val="231F20"/>
          <w:sz w:val="17"/>
        </w:rPr>
        <w:t>of</w:t>
      </w:r>
      <w:r>
        <w:rPr>
          <w:color w:val="231F20"/>
          <w:spacing w:val="-9"/>
          <w:sz w:val="17"/>
        </w:rPr>
        <w:t xml:space="preserve"> </w:t>
      </w:r>
      <w:r>
        <w:rPr>
          <w:color w:val="231F20"/>
          <w:sz w:val="17"/>
        </w:rPr>
        <w:t>the</w:t>
      </w:r>
      <w:r>
        <w:rPr>
          <w:color w:val="231F20"/>
          <w:spacing w:val="40"/>
          <w:sz w:val="17"/>
        </w:rPr>
        <w:t xml:space="preserve"> </w:t>
      </w:r>
      <w:r>
        <w:rPr>
          <w:color w:val="231F20"/>
          <w:sz w:val="17"/>
        </w:rPr>
        <w:t>lack of R&amp;D expenditures. The retained data on average represent 22.9 percent of listed</w:t>
      </w:r>
      <w:r>
        <w:rPr>
          <w:color w:val="231F20"/>
          <w:spacing w:val="40"/>
          <w:sz w:val="17"/>
        </w:rPr>
        <w:t xml:space="preserve"> </w:t>
      </w:r>
      <w:r>
        <w:rPr>
          <w:color w:val="231F20"/>
          <w:sz w:val="17"/>
        </w:rPr>
        <w:t>companies, 92.5 percent of market capitalisation and 92.5 percent of total revenue. Mean</w:t>
      </w:r>
      <w:r>
        <w:rPr>
          <w:color w:val="231F20"/>
          <w:spacing w:val="40"/>
          <w:sz w:val="17"/>
        </w:rPr>
        <w:t xml:space="preserve"> </w:t>
      </w:r>
      <w:r>
        <w:rPr>
          <w:color w:val="231F20"/>
          <w:sz w:val="17"/>
        </w:rPr>
        <w:t>analyst following is 11, and median is 10.5. Assets, debt, sales, operating income and market</w:t>
      </w:r>
      <w:r>
        <w:rPr>
          <w:color w:val="231F20"/>
          <w:spacing w:val="40"/>
          <w:sz w:val="17"/>
        </w:rPr>
        <w:t xml:space="preserve"> </w:t>
      </w:r>
      <w:r>
        <w:rPr>
          <w:color w:val="231F20"/>
          <w:sz w:val="17"/>
        </w:rPr>
        <w:t>value are expressed in terms of US$,000.</w:t>
      </w:r>
    </w:p>
    <w:p w14:paraId="54A7D7C2" w14:textId="77777777" w:rsidR="004C7718" w:rsidRDefault="006F207A">
      <w:pPr>
        <w:pStyle w:val="BodyText"/>
        <w:spacing w:before="181" w:line="244" w:lineRule="auto"/>
        <w:ind w:left="90" w:right="49"/>
        <w:jc w:val="both"/>
      </w:pPr>
      <w:r>
        <w:rPr>
          <w:color w:val="231F20"/>
        </w:rPr>
        <w:t>represents 22.9 percent of listed companies, 92.5 percent of market capitali- sation</w:t>
      </w:r>
      <w:r>
        <w:rPr>
          <w:color w:val="231F20"/>
          <w:spacing w:val="-6"/>
        </w:rPr>
        <w:t xml:space="preserve"> </w:t>
      </w:r>
      <w:r>
        <w:rPr>
          <w:color w:val="231F20"/>
        </w:rPr>
        <w:t>and</w:t>
      </w:r>
      <w:r>
        <w:rPr>
          <w:color w:val="231F20"/>
          <w:spacing w:val="-7"/>
        </w:rPr>
        <w:t xml:space="preserve"> </w:t>
      </w:r>
      <w:r>
        <w:rPr>
          <w:color w:val="231F20"/>
        </w:rPr>
        <w:t>92.5</w:t>
      </w:r>
      <w:r>
        <w:rPr>
          <w:color w:val="231F20"/>
          <w:spacing w:val="-7"/>
        </w:rPr>
        <w:t xml:space="preserve"> </w:t>
      </w:r>
      <w:r>
        <w:rPr>
          <w:color w:val="231F20"/>
        </w:rPr>
        <w:t>percent</w:t>
      </w:r>
      <w:r>
        <w:rPr>
          <w:color w:val="231F20"/>
          <w:spacing w:val="-7"/>
        </w:rPr>
        <w:t xml:space="preserve"> </w:t>
      </w:r>
      <w:r>
        <w:rPr>
          <w:color w:val="231F20"/>
        </w:rPr>
        <w:t>of</w:t>
      </w:r>
      <w:r>
        <w:rPr>
          <w:color w:val="231F20"/>
          <w:spacing w:val="-6"/>
        </w:rPr>
        <w:t xml:space="preserve"> </w:t>
      </w:r>
      <w:r>
        <w:rPr>
          <w:color w:val="231F20"/>
        </w:rPr>
        <w:t>total</w:t>
      </w:r>
      <w:r>
        <w:rPr>
          <w:color w:val="231F20"/>
          <w:spacing w:val="-6"/>
        </w:rPr>
        <w:t xml:space="preserve"> </w:t>
      </w:r>
      <w:r>
        <w:rPr>
          <w:color w:val="231F20"/>
        </w:rPr>
        <w:t>revenues.</w:t>
      </w:r>
      <w:r>
        <w:rPr>
          <w:color w:val="231F20"/>
          <w:spacing w:val="-7"/>
        </w:rPr>
        <w:t xml:space="preserve"> </w:t>
      </w:r>
      <w:r>
        <w:rPr>
          <w:color w:val="231F20"/>
        </w:rPr>
        <w:t>The</w:t>
      </w:r>
      <w:r>
        <w:rPr>
          <w:color w:val="231F20"/>
          <w:spacing w:val="-7"/>
        </w:rPr>
        <w:t xml:space="preserve"> </w:t>
      </w:r>
      <w:r>
        <w:rPr>
          <w:color w:val="231F20"/>
        </w:rPr>
        <w:t>bias</w:t>
      </w:r>
      <w:r>
        <w:rPr>
          <w:color w:val="231F20"/>
          <w:spacing w:val="-6"/>
        </w:rPr>
        <w:t xml:space="preserve"> </w:t>
      </w:r>
      <w:r>
        <w:rPr>
          <w:color w:val="231F20"/>
        </w:rPr>
        <w:t>towards</w:t>
      </w:r>
      <w:r>
        <w:rPr>
          <w:color w:val="231F20"/>
          <w:spacing w:val="-7"/>
        </w:rPr>
        <w:t xml:space="preserve"> </w:t>
      </w:r>
      <w:r>
        <w:rPr>
          <w:color w:val="231F20"/>
        </w:rPr>
        <w:t>large</w:t>
      </w:r>
      <w:r>
        <w:rPr>
          <w:color w:val="231F20"/>
          <w:spacing w:val="-6"/>
        </w:rPr>
        <w:t xml:space="preserve"> </w:t>
      </w:r>
      <w:r>
        <w:rPr>
          <w:color w:val="231F20"/>
        </w:rPr>
        <w:t>ﬁrms</w:t>
      </w:r>
      <w:r>
        <w:rPr>
          <w:color w:val="231F20"/>
          <w:spacing w:val="-7"/>
        </w:rPr>
        <w:t xml:space="preserve"> </w:t>
      </w:r>
      <w:r>
        <w:rPr>
          <w:color w:val="231F20"/>
        </w:rPr>
        <w:t>resulted in a high mean analyst following of 11 (median 10.5).</w:t>
      </w:r>
    </w:p>
    <w:p w14:paraId="54A7D7C3" w14:textId="77777777" w:rsidR="004C7718" w:rsidRDefault="006F207A">
      <w:pPr>
        <w:pStyle w:val="BodyText"/>
        <w:spacing w:line="244" w:lineRule="auto"/>
        <w:ind w:left="90" w:right="49" w:firstLine="179"/>
        <w:jc w:val="both"/>
      </w:pPr>
      <w:r>
        <w:rPr>
          <w:color w:val="231F20"/>
          <w:w w:val="105"/>
        </w:rPr>
        <w:t>Quarterly</w:t>
      </w:r>
      <w:r>
        <w:rPr>
          <w:color w:val="231F20"/>
          <w:spacing w:val="40"/>
          <w:w w:val="105"/>
        </w:rPr>
        <w:t xml:space="preserve"> </w:t>
      </w:r>
      <w:r>
        <w:rPr>
          <w:color w:val="231F20"/>
          <w:w w:val="105"/>
        </w:rPr>
        <w:t>accounting</w:t>
      </w:r>
      <w:r>
        <w:rPr>
          <w:color w:val="231F20"/>
          <w:spacing w:val="40"/>
          <w:w w:val="105"/>
        </w:rPr>
        <w:t xml:space="preserve"> </w:t>
      </w:r>
      <w:r>
        <w:rPr>
          <w:color w:val="231F20"/>
          <w:w w:val="105"/>
        </w:rPr>
        <w:t>variables</w:t>
      </w:r>
      <w:r>
        <w:rPr>
          <w:color w:val="231F20"/>
          <w:spacing w:val="40"/>
          <w:w w:val="105"/>
        </w:rPr>
        <w:t xml:space="preserve"> </w:t>
      </w:r>
      <w:r>
        <w:rPr>
          <w:color w:val="231F20"/>
          <w:w w:val="105"/>
        </w:rPr>
        <w:t>(</w:t>
      </w:r>
      <w:r>
        <w:rPr>
          <w:i/>
          <w:color w:val="231F20"/>
          <w:w w:val="105"/>
        </w:rPr>
        <w:t>SALE</w:t>
      </w:r>
      <w:r>
        <w:rPr>
          <w:color w:val="231F20"/>
          <w:w w:val="105"/>
        </w:rPr>
        <w:t>,</w:t>
      </w:r>
      <w:r>
        <w:rPr>
          <w:color w:val="231F20"/>
          <w:spacing w:val="40"/>
          <w:w w:val="105"/>
        </w:rPr>
        <w:t xml:space="preserve"> </w:t>
      </w:r>
      <w:r>
        <w:rPr>
          <w:i/>
          <w:color w:val="231F20"/>
          <w:w w:val="105"/>
        </w:rPr>
        <w:t>NINC</w:t>
      </w:r>
      <w:r>
        <w:rPr>
          <w:color w:val="231F20"/>
          <w:w w:val="105"/>
        </w:rPr>
        <w:t>,</w:t>
      </w:r>
      <w:r>
        <w:rPr>
          <w:color w:val="231F20"/>
          <w:spacing w:val="40"/>
          <w:w w:val="105"/>
        </w:rPr>
        <w:t xml:space="preserve"> </w:t>
      </w:r>
      <w:r>
        <w:rPr>
          <w:i/>
          <w:color w:val="231F20"/>
          <w:w w:val="105"/>
        </w:rPr>
        <w:t>CAPX</w:t>
      </w:r>
      <w:r>
        <w:rPr>
          <w:color w:val="231F20"/>
          <w:w w:val="105"/>
        </w:rPr>
        <w:t>,</w:t>
      </w:r>
      <w:r>
        <w:rPr>
          <w:color w:val="231F20"/>
          <w:spacing w:val="40"/>
          <w:w w:val="105"/>
        </w:rPr>
        <w:t xml:space="preserve"> </w:t>
      </w:r>
      <w:r>
        <w:rPr>
          <w:i/>
          <w:color w:val="231F20"/>
          <w:w w:val="105"/>
        </w:rPr>
        <w:t>RAND</w:t>
      </w:r>
      <w:r>
        <w:rPr>
          <w:color w:val="231F20"/>
          <w:w w:val="105"/>
        </w:rPr>
        <w:t>)</w:t>
      </w:r>
      <w:r>
        <w:rPr>
          <w:color w:val="231F20"/>
          <w:spacing w:val="40"/>
          <w:w w:val="105"/>
        </w:rPr>
        <w:t xml:space="preserve"> </w:t>
      </w:r>
      <w:r>
        <w:rPr>
          <w:color w:val="231F20"/>
          <w:w w:val="105"/>
        </w:rPr>
        <w:t>were obtained from Worldscope. The accounting variables were then linearly interpolated</w:t>
      </w:r>
      <w:r>
        <w:rPr>
          <w:color w:val="231F20"/>
          <w:spacing w:val="-12"/>
          <w:w w:val="105"/>
        </w:rPr>
        <w:t xml:space="preserve"> </w:t>
      </w:r>
      <w:r>
        <w:rPr>
          <w:color w:val="231F20"/>
          <w:w w:val="105"/>
        </w:rPr>
        <w:t>to</w:t>
      </w:r>
      <w:r>
        <w:rPr>
          <w:color w:val="231F20"/>
          <w:spacing w:val="-12"/>
          <w:w w:val="105"/>
        </w:rPr>
        <w:t xml:space="preserve"> </w:t>
      </w:r>
      <w:r>
        <w:rPr>
          <w:color w:val="231F20"/>
          <w:w w:val="105"/>
        </w:rPr>
        <w:t>obtain</w:t>
      </w:r>
      <w:r>
        <w:rPr>
          <w:color w:val="231F20"/>
          <w:spacing w:val="-11"/>
          <w:w w:val="105"/>
        </w:rPr>
        <w:t xml:space="preserve"> </w:t>
      </w:r>
      <w:r>
        <w:rPr>
          <w:color w:val="231F20"/>
          <w:w w:val="105"/>
        </w:rPr>
        <w:t>monthly</w:t>
      </w:r>
      <w:r>
        <w:rPr>
          <w:color w:val="231F20"/>
          <w:spacing w:val="-12"/>
          <w:w w:val="105"/>
        </w:rPr>
        <w:t xml:space="preserve"> </w:t>
      </w:r>
      <w:r>
        <w:rPr>
          <w:color w:val="231F20"/>
          <w:w w:val="105"/>
        </w:rPr>
        <w:t>estimates</w:t>
      </w:r>
      <w:r>
        <w:rPr>
          <w:color w:val="231F20"/>
          <w:spacing w:val="-11"/>
          <w:w w:val="105"/>
        </w:rPr>
        <w:t xml:space="preserve"> </w:t>
      </w:r>
      <w:r>
        <w:rPr>
          <w:color w:val="231F20"/>
          <w:w w:val="105"/>
        </w:rPr>
        <w:t>following</w:t>
      </w:r>
      <w:r>
        <w:rPr>
          <w:color w:val="231F20"/>
          <w:spacing w:val="-12"/>
          <w:w w:val="105"/>
        </w:rPr>
        <w:t xml:space="preserve"> </w:t>
      </w:r>
      <w:r>
        <w:rPr>
          <w:color w:val="231F20"/>
          <w:w w:val="105"/>
        </w:rPr>
        <w:t>Friedman</w:t>
      </w:r>
      <w:r>
        <w:rPr>
          <w:color w:val="231F20"/>
          <w:spacing w:val="-11"/>
          <w:w w:val="105"/>
        </w:rPr>
        <w:t xml:space="preserve"> </w:t>
      </w:r>
      <w:r>
        <w:rPr>
          <w:color w:val="231F20"/>
          <w:w w:val="105"/>
        </w:rPr>
        <w:t>(1962).</w:t>
      </w:r>
      <w:r>
        <w:rPr>
          <w:color w:val="231F20"/>
          <w:w w:val="105"/>
          <w:vertAlign w:val="superscript"/>
        </w:rPr>
        <w:t>9</w:t>
      </w:r>
      <w:r>
        <w:rPr>
          <w:color w:val="231F20"/>
          <w:spacing w:val="-12"/>
          <w:w w:val="105"/>
        </w:rPr>
        <w:t xml:space="preserve"> </w:t>
      </w:r>
      <w:r>
        <w:rPr>
          <w:color w:val="231F20"/>
          <w:w w:val="105"/>
        </w:rPr>
        <w:t xml:space="preserve">How- </w:t>
      </w:r>
      <w:r>
        <w:rPr>
          <w:color w:val="231F20"/>
        </w:rPr>
        <w:t>ever,</w:t>
      </w:r>
      <w:r>
        <w:rPr>
          <w:color w:val="231F20"/>
          <w:spacing w:val="-8"/>
        </w:rPr>
        <w:t xml:space="preserve"> </w:t>
      </w:r>
      <w:r>
        <w:rPr>
          <w:color w:val="231F20"/>
        </w:rPr>
        <w:t>estimating</w:t>
      </w:r>
      <w:r>
        <w:rPr>
          <w:color w:val="231F20"/>
          <w:spacing w:val="-8"/>
        </w:rPr>
        <w:t xml:space="preserve"> </w:t>
      </w:r>
      <w:r>
        <w:rPr>
          <w:color w:val="231F20"/>
        </w:rPr>
        <w:t>monthly</w:t>
      </w:r>
      <w:r>
        <w:rPr>
          <w:color w:val="231F20"/>
          <w:spacing w:val="-8"/>
        </w:rPr>
        <w:t xml:space="preserve"> </w:t>
      </w:r>
      <w:r>
        <w:rPr>
          <w:color w:val="231F20"/>
        </w:rPr>
        <w:t>accounting</w:t>
      </w:r>
      <w:r>
        <w:rPr>
          <w:color w:val="231F20"/>
          <w:spacing w:val="-8"/>
        </w:rPr>
        <w:t xml:space="preserve"> </w:t>
      </w:r>
      <w:r>
        <w:rPr>
          <w:color w:val="231F20"/>
        </w:rPr>
        <w:t>data</w:t>
      </w:r>
      <w:r>
        <w:rPr>
          <w:color w:val="231F20"/>
          <w:spacing w:val="-9"/>
        </w:rPr>
        <w:t xml:space="preserve"> </w:t>
      </w:r>
      <w:r>
        <w:rPr>
          <w:color w:val="231F20"/>
        </w:rPr>
        <w:t>raises</w:t>
      </w:r>
      <w:r>
        <w:rPr>
          <w:color w:val="231F20"/>
          <w:spacing w:val="-8"/>
        </w:rPr>
        <w:t xml:space="preserve"> </w:t>
      </w:r>
      <w:r>
        <w:rPr>
          <w:color w:val="231F20"/>
        </w:rPr>
        <w:t>several</w:t>
      </w:r>
      <w:r>
        <w:rPr>
          <w:color w:val="231F20"/>
          <w:spacing w:val="-8"/>
        </w:rPr>
        <w:t xml:space="preserve"> </w:t>
      </w:r>
      <w:r>
        <w:rPr>
          <w:color w:val="231F20"/>
        </w:rPr>
        <w:t>questions.</w:t>
      </w:r>
      <w:r>
        <w:rPr>
          <w:color w:val="231F20"/>
          <w:spacing w:val="-9"/>
        </w:rPr>
        <w:t xml:space="preserve"> </w:t>
      </w:r>
      <w:r>
        <w:rPr>
          <w:color w:val="231F20"/>
        </w:rPr>
        <w:t>First,</w:t>
      </w:r>
      <w:r>
        <w:rPr>
          <w:color w:val="231F20"/>
          <w:spacing w:val="-8"/>
        </w:rPr>
        <w:t xml:space="preserve"> </w:t>
      </w:r>
      <w:r>
        <w:rPr>
          <w:color w:val="231F20"/>
        </w:rPr>
        <w:t xml:space="preserve">should we aggregate the </w:t>
      </w:r>
      <w:r>
        <w:rPr>
          <w:i/>
          <w:color w:val="231F20"/>
        </w:rPr>
        <w:t xml:space="preserve">ABRT </w:t>
      </w:r>
      <w:r>
        <w:rPr>
          <w:color w:val="231F20"/>
        </w:rPr>
        <w:t xml:space="preserve">and </w:t>
      </w:r>
      <w:r>
        <w:rPr>
          <w:i/>
          <w:color w:val="231F20"/>
        </w:rPr>
        <w:t xml:space="preserve">ADVT </w:t>
      </w:r>
      <w:r>
        <w:rPr>
          <w:color w:val="231F20"/>
        </w:rPr>
        <w:t xml:space="preserve">data into quarterly observations? We opted </w:t>
      </w:r>
      <w:r>
        <w:rPr>
          <w:color w:val="231F20"/>
          <w:w w:val="105"/>
        </w:rPr>
        <w:t>for monthly estimates in order to preserve the ﬁner details of short-term impacts,</w:t>
      </w:r>
      <w:r>
        <w:rPr>
          <w:color w:val="231F20"/>
          <w:spacing w:val="-7"/>
          <w:w w:val="105"/>
        </w:rPr>
        <w:t xml:space="preserve"> </w:t>
      </w:r>
      <w:r>
        <w:rPr>
          <w:color w:val="231F20"/>
          <w:w w:val="105"/>
        </w:rPr>
        <w:t>to</w:t>
      </w:r>
      <w:r>
        <w:rPr>
          <w:color w:val="231F20"/>
          <w:spacing w:val="-7"/>
          <w:w w:val="105"/>
        </w:rPr>
        <w:t xml:space="preserve"> </w:t>
      </w:r>
      <w:r>
        <w:rPr>
          <w:color w:val="231F20"/>
          <w:w w:val="105"/>
        </w:rPr>
        <w:t>reﬂect</w:t>
      </w:r>
      <w:r>
        <w:rPr>
          <w:color w:val="231F20"/>
          <w:spacing w:val="-7"/>
          <w:w w:val="105"/>
        </w:rPr>
        <w:t xml:space="preserve"> </w:t>
      </w:r>
      <w:r>
        <w:rPr>
          <w:color w:val="231F20"/>
          <w:w w:val="105"/>
        </w:rPr>
        <w:t>the</w:t>
      </w:r>
      <w:r>
        <w:rPr>
          <w:color w:val="231F20"/>
          <w:spacing w:val="-7"/>
          <w:w w:val="105"/>
        </w:rPr>
        <w:t xml:space="preserve"> </w:t>
      </w:r>
      <w:r>
        <w:rPr>
          <w:color w:val="231F20"/>
          <w:w w:val="105"/>
        </w:rPr>
        <w:t>volatility</w:t>
      </w:r>
      <w:r>
        <w:rPr>
          <w:color w:val="231F20"/>
          <w:spacing w:val="-7"/>
          <w:w w:val="105"/>
        </w:rPr>
        <w:t xml:space="preserve"> </w:t>
      </w:r>
      <w:r>
        <w:rPr>
          <w:color w:val="231F20"/>
          <w:w w:val="105"/>
        </w:rPr>
        <w:t>in</w:t>
      </w:r>
      <w:r>
        <w:rPr>
          <w:color w:val="231F20"/>
          <w:spacing w:val="-7"/>
          <w:w w:val="105"/>
        </w:rPr>
        <w:t xml:space="preserve"> </w:t>
      </w:r>
      <w:r>
        <w:rPr>
          <w:color w:val="231F20"/>
          <w:w w:val="105"/>
        </w:rPr>
        <w:t>stock</w:t>
      </w:r>
      <w:r>
        <w:rPr>
          <w:color w:val="231F20"/>
          <w:spacing w:val="-7"/>
          <w:w w:val="105"/>
        </w:rPr>
        <w:t xml:space="preserve"> </w:t>
      </w:r>
      <w:r>
        <w:rPr>
          <w:color w:val="231F20"/>
          <w:w w:val="105"/>
        </w:rPr>
        <w:t>prices</w:t>
      </w:r>
      <w:r>
        <w:rPr>
          <w:color w:val="231F20"/>
          <w:spacing w:val="-7"/>
          <w:w w:val="105"/>
        </w:rPr>
        <w:t xml:space="preserve"> </w:t>
      </w:r>
      <w:r>
        <w:rPr>
          <w:color w:val="231F20"/>
          <w:w w:val="105"/>
        </w:rPr>
        <w:t>and</w:t>
      </w:r>
      <w:r>
        <w:rPr>
          <w:color w:val="231F20"/>
          <w:spacing w:val="-7"/>
          <w:w w:val="105"/>
        </w:rPr>
        <w:t xml:space="preserve"> </w:t>
      </w:r>
      <w:r>
        <w:rPr>
          <w:color w:val="231F20"/>
          <w:w w:val="105"/>
        </w:rPr>
        <w:t>to</w:t>
      </w:r>
      <w:r>
        <w:rPr>
          <w:color w:val="231F20"/>
          <w:spacing w:val="-7"/>
          <w:w w:val="105"/>
        </w:rPr>
        <w:t xml:space="preserve"> </w:t>
      </w:r>
      <w:r>
        <w:rPr>
          <w:color w:val="231F20"/>
          <w:w w:val="105"/>
        </w:rPr>
        <w:t>retain</w:t>
      </w:r>
      <w:r>
        <w:rPr>
          <w:color w:val="231F20"/>
          <w:spacing w:val="-7"/>
          <w:w w:val="105"/>
        </w:rPr>
        <w:t xml:space="preserve"> </w:t>
      </w:r>
      <w:r>
        <w:rPr>
          <w:color w:val="231F20"/>
          <w:w w:val="105"/>
        </w:rPr>
        <w:t>the</w:t>
      </w:r>
      <w:r>
        <w:rPr>
          <w:color w:val="231F20"/>
          <w:spacing w:val="-7"/>
          <w:w w:val="105"/>
        </w:rPr>
        <w:t xml:space="preserve"> </w:t>
      </w:r>
      <w:r>
        <w:rPr>
          <w:color w:val="231F20"/>
          <w:w w:val="105"/>
        </w:rPr>
        <w:t xml:space="preserve">information content of </w:t>
      </w:r>
      <w:r>
        <w:rPr>
          <w:i/>
          <w:color w:val="231F20"/>
          <w:w w:val="105"/>
        </w:rPr>
        <w:t xml:space="preserve">ADVT </w:t>
      </w:r>
      <w:r>
        <w:rPr>
          <w:color w:val="231F20"/>
          <w:w w:val="105"/>
        </w:rPr>
        <w:t>which has a greater level of asymmetry not separately reported.</w:t>
      </w:r>
      <w:r>
        <w:rPr>
          <w:color w:val="231F20"/>
          <w:spacing w:val="-8"/>
          <w:w w:val="105"/>
        </w:rPr>
        <w:t xml:space="preserve"> </w:t>
      </w:r>
      <w:r>
        <w:rPr>
          <w:color w:val="231F20"/>
          <w:w w:val="105"/>
        </w:rPr>
        <w:t>Second,</w:t>
      </w:r>
      <w:r>
        <w:rPr>
          <w:color w:val="231F20"/>
          <w:spacing w:val="-8"/>
          <w:w w:val="105"/>
        </w:rPr>
        <w:t xml:space="preserve"> </w:t>
      </w:r>
      <w:r>
        <w:rPr>
          <w:color w:val="231F20"/>
          <w:w w:val="105"/>
        </w:rPr>
        <w:t>if</w:t>
      </w:r>
      <w:r>
        <w:rPr>
          <w:color w:val="231F20"/>
          <w:spacing w:val="-8"/>
          <w:w w:val="105"/>
        </w:rPr>
        <w:t xml:space="preserve"> </w:t>
      </w:r>
      <w:r>
        <w:rPr>
          <w:color w:val="231F20"/>
          <w:w w:val="105"/>
        </w:rPr>
        <w:t>we</w:t>
      </w:r>
      <w:r>
        <w:rPr>
          <w:color w:val="231F20"/>
          <w:spacing w:val="-8"/>
          <w:w w:val="105"/>
        </w:rPr>
        <w:t xml:space="preserve"> </w:t>
      </w:r>
      <w:r>
        <w:rPr>
          <w:color w:val="231F20"/>
          <w:w w:val="105"/>
        </w:rPr>
        <w:t>use</w:t>
      </w:r>
      <w:r>
        <w:rPr>
          <w:color w:val="231F20"/>
          <w:spacing w:val="-8"/>
          <w:w w:val="105"/>
        </w:rPr>
        <w:t xml:space="preserve"> </w:t>
      </w:r>
      <w:r>
        <w:rPr>
          <w:color w:val="231F20"/>
          <w:w w:val="105"/>
        </w:rPr>
        <w:t>monthly</w:t>
      </w:r>
      <w:r>
        <w:rPr>
          <w:color w:val="231F20"/>
          <w:spacing w:val="-8"/>
          <w:w w:val="105"/>
        </w:rPr>
        <w:t xml:space="preserve"> </w:t>
      </w:r>
      <w:r>
        <w:rPr>
          <w:color w:val="231F20"/>
          <w:w w:val="105"/>
        </w:rPr>
        <w:t>observations,</w:t>
      </w:r>
      <w:r>
        <w:rPr>
          <w:color w:val="231F20"/>
          <w:spacing w:val="-8"/>
          <w:w w:val="105"/>
        </w:rPr>
        <w:t xml:space="preserve"> </w:t>
      </w:r>
      <w:r>
        <w:rPr>
          <w:color w:val="231F20"/>
          <w:w w:val="105"/>
        </w:rPr>
        <w:t>we</w:t>
      </w:r>
      <w:r>
        <w:rPr>
          <w:color w:val="231F20"/>
          <w:spacing w:val="-8"/>
          <w:w w:val="105"/>
        </w:rPr>
        <w:t xml:space="preserve"> </w:t>
      </w:r>
      <w:r>
        <w:rPr>
          <w:color w:val="231F20"/>
          <w:w w:val="105"/>
        </w:rPr>
        <w:t>could</w:t>
      </w:r>
      <w:r>
        <w:rPr>
          <w:color w:val="231F20"/>
          <w:spacing w:val="-8"/>
          <w:w w:val="105"/>
        </w:rPr>
        <w:t xml:space="preserve"> </w:t>
      </w:r>
      <w:r>
        <w:rPr>
          <w:color w:val="231F20"/>
          <w:w w:val="105"/>
        </w:rPr>
        <w:t>use</w:t>
      </w:r>
      <w:r>
        <w:rPr>
          <w:color w:val="231F20"/>
          <w:spacing w:val="-8"/>
          <w:w w:val="105"/>
        </w:rPr>
        <w:t xml:space="preserve"> </w:t>
      </w:r>
      <w:r>
        <w:rPr>
          <w:color w:val="231F20"/>
          <w:w w:val="105"/>
        </w:rPr>
        <w:t>cubic</w:t>
      </w:r>
      <w:r>
        <w:rPr>
          <w:color w:val="231F20"/>
          <w:spacing w:val="-8"/>
          <w:w w:val="105"/>
        </w:rPr>
        <w:t xml:space="preserve"> </w:t>
      </w:r>
      <w:r>
        <w:rPr>
          <w:color w:val="231F20"/>
          <w:w w:val="105"/>
        </w:rPr>
        <w:t>spline polynomials</w:t>
      </w:r>
      <w:r>
        <w:rPr>
          <w:color w:val="231F20"/>
          <w:spacing w:val="-10"/>
          <w:w w:val="105"/>
        </w:rPr>
        <w:t xml:space="preserve"> </w:t>
      </w:r>
      <w:r>
        <w:rPr>
          <w:color w:val="231F20"/>
          <w:w w:val="105"/>
        </w:rPr>
        <w:t>rather</w:t>
      </w:r>
      <w:r>
        <w:rPr>
          <w:color w:val="231F20"/>
          <w:spacing w:val="-10"/>
          <w:w w:val="105"/>
        </w:rPr>
        <w:t xml:space="preserve"> </w:t>
      </w:r>
      <w:r>
        <w:rPr>
          <w:color w:val="231F20"/>
          <w:w w:val="105"/>
        </w:rPr>
        <w:t>than</w:t>
      </w:r>
      <w:r>
        <w:rPr>
          <w:color w:val="231F20"/>
          <w:spacing w:val="-11"/>
          <w:w w:val="105"/>
        </w:rPr>
        <w:t xml:space="preserve"> </w:t>
      </w:r>
      <w:r>
        <w:rPr>
          <w:color w:val="231F20"/>
          <w:w w:val="105"/>
        </w:rPr>
        <w:t>linear</w:t>
      </w:r>
      <w:r>
        <w:rPr>
          <w:color w:val="231F20"/>
          <w:spacing w:val="-11"/>
          <w:w w:val="105"/>
        </w:rPr>
        <w:t xml:space="preserve"> </w:t>
      </w:r>
      <w:r>
        <w:rPr>
          <w:color w:val="231F20"/>
          <w:w w:val="105"/>
        </w:rPr>
        <w:t>interpolation?</w:t>
      </w:r>
      <w:r>
        <w:rPr>
          <w:color w:val="231F20"/>
          <w:spacing w:val="-10"/>
          <w:w w:val="105"/>
        </w:rPr>
        <w:t xml:space="preserve"> </w:t>
      </w:r>
      <w:r>
        <w:rPr>
          <w:color w:val="231F20"/>
          <w:w w:val="105"/>
        </w:rPr>
        <w:t>However,</w:t>
      </w:r>
      <w:r>
        <w:rPr>
          <w:color w:val="231F20"/>
          <w:spacing w:val="-11"/>
          <w:w w:val="105"/>
        </w:rPr>
        <w:t xml:space="preserve"> </w:t>
      </w:r>
      <w:r>
        <w:rPr>
          <w:color w:val="231F20"/>
          <w:w w:val="105"/>
        </w:rPr>
        <w:t>accounting</w:t>
      </w:r>
      <w:r>
        <w:rPr>
          <w:color w:val="231F20"/>
          <w:spacing w:val="-11"/>
          <w:w w:val="105"/>
        </w:rPr>
        <w:t xml:space="preserve"> </w:t>
      </w:r>
      <w:r>
        <w:rPr>
          <w:color w:val="231F20"/>
          <w:w w:val="105"/>
        </w:rPr>
        <w:t>data</w:t>
      </w:r>
      <w:r>
        <w:rPr>
          <w:color w:val="231F20"/>
          <w:spacing w:val="-10"/>
          <w:w w:val="105"/>
        </w:rPr>
        <w:t xml:space="preserve"> </w:t>
      </w:r>
      <w:r>
        <w:rPr>
          <w:color w:val="231F20"/>
          <w:w w:val="105"/>
        </w:rPr>
        <w:t xml:space="preserve">are </w:t>
      </w:r>
      <w:r>
        <w:rPr>
          <w:color w:val="231F20"/>
        </w:rPr>
        <w:t>well</w:t>
      </w:r>
      <w:r>
        <w:rPr>
          <w:color w:val="231F20"/>
          <w:spacing w:val="-1"/>
        </w:rPr>
        <w:t xml:space="preserve"> </w:t>
      </w:r>
      <w:r>
        <w:rPr>
          <w:color w:val="231F20"/>
        </w:rPr>
        <w:t>known</w:t>
      </w:r>
      <w:r>
        <w:rPr>
          <w:color w:val="231F20"/>
          <w:spacing w:val="-1"/>
        </w:rPr>
        <w:t xml:space="preserve"> </w:t>
      </w:r>
      <w:r>
        <w:rPr>
          <w:color w:val="231F20"/>
        </w:rPr>
        <w:t>to</w:t>
      </w:r>
      <w:r>
        <w:rPr>
          <w:color w:val="231F20"/>
          <w:spacing w:val="-1"/>
        </w:rPr>
        <w:t xml:space="preserve"> </w:t>
      </w:r>
      <w:r>
        <w:rPr>
          <w:color w:val="231F20"/>
        </w:rPr>
        <w:t>contain</w:t>
      </w:r>
      <w:r>
        <w:rPr>
          <w:color w:val="231F20"/>
          <w:spacing w:val="-2"/>
        </w:rPr>
        <w:t xml:space="preserve"> </w:t>
      </w:r>
      <w:r>
        <w:rPr>
          <w:color w:val="231F20"/>
        </w:rPr>
        <w:t>trend</w:t>
      </w:r>
      <w:r>
        <w:rPr>
          <w:color w:val="231F20"/>
          <w:spacing w:val="-1"/>
        </w:rPr>
        <w:t xml:space="preserve"> </w:t>
      </w:r>
      <w:r>
        <w:rPr>
          <w:color w:val="231F20"/>
        </w:rPr>
        <w:t>breaks</w:t>
      </w:r>
      <w:r>
        <w:rPr>
          <w:color w:val="231F20"/>
          <w:spacing w:val="-1"/>
        </w:rPr>
        <w:t xml:space="preserve"> </w:t>
      </w:r>
      <w:r>
        <w:rPr>
          <w:color w:val="231F20"/>
        </w:rPr>
        <w:t>and</w:t>
      </w:r>
      <w:r>
        <w:rPr>
          <w:color w:val="231F20"/>
          <w:spacing w:val="-2"/>
        </w:rPr>
        <w:t xml:space="preserve"> </w:t>
      </w:r>
      <w:r>
        <w:rPr>
          <w:color w:val="231F20"/>
        </w:rPr>
        <w:t>spikes</w:t>
      </w:r>
      <w:r>
        <w:rPr>
          <w:color w:val="231F20"/>
          <w:spacing w:val="-1"/>
        </w:rPr>
        <w:t xml:space="preserve"> </w:t>
      </w:r>
      <w:r>
        <w:rPr>
          <w:color w:val="231F20"/>
        </w:rPr>
        <w:t>and,</w:t>
      </w:r>
      <w:r>
        <w:rPr>
          <w:color w:val="231F20"/>
          <w:spacing w:val="-2"/>
        </w:rPr>
        <w:t xml:space="preserve"> </w:t>
      </w:r>
      <w:r>
        <w:rPr>
          <w:color w:val="231F20"/>
        </w:rPr>
        <w:t>in</w:t>
      </w:r>
      <w:r>
        <w:rPr>
          <w:color w:val="231F20"/>
          <w:spacing w:val="-1"/>
        </w:rPr>
        <w:t xml:space="preserve"> </w:t>
      </w:r>
      <w:r>
        <w:rPr>
          <w:color w:val="231F20"/>
        </w:rPr>
        <w:t>these</w:t>
      </w:r>
      <w:r>
        <w:rPr>
          <w:color w:val="231F20"/>
          <w:spacing w:val="-1"/>
        </w:rPr>
        <w:t xml:space="preserve"> </w:t>
      </w:r>
      <w:r>
        <w:rPr>
          <w:color w:val="231F20"/>
        </w:rPr>
        <w:t>cases,</w:t>
      </w:r>
      <w:r>
        <w:rPr>
          <w:color w:val="231F20"/>
          <w:spacing w:val="-1"/>
        </w:rPr>
        <w:t xml:space="preserve"> </w:t>
      </w:r>
      <w:r>
        <w:rPr>
          <w:color w:val="231F20"/>
        </w:rPr>
        <w:t>cubic</w:t>
      </w:r>
      <w:r>
        <w:rPr>
          <w:color w:val="231F20"/>
          <w:spacing w:val="-2"/>
        </w:rPr>
        <w:t xml:space="preserve"> </w:t>
      </w:r>
      <w:r>
        <w:rPr>
          <w:color w:val="231F20"/>
        </w:rPr>
        <w:t>spline estimates</w:t>
      </w:r>
      <w:r>
        <w:rPr>
          <w:color w:val="231F20"/>
          <w:spacing w:val="-7"/>
        </w:rPr>
        <w:t xml:space="preserve"> </w:t>
      </w:r>
      <w:r>
        <w:rPr>
          <w:color w:val="231F20"/>
        </w:rPr>
        <w:t>overcompensate</w:t>
      </w:r>
      <w:r>
        <w:rPr>
          <w:color w:val="231F20"/>
          <w:spacing w:val="-6"/>
        </w:rPr>
        <w:t xml:space="preserve"> </w:t>
      </w:r>
      <w:r>
        <w:rPr>
          <w:color w:val="231F20"/>
        </w:rPr>
        <w:t>(Friedman,</w:t>
      </w:r>
      <w:r>
        <w:rPr>
          <w:color w:val="231F20"/>
          <w:spacing w:val="-7"/>
        </w:rPr>
        <w:t xml:space="preserve"> </w:t>
      </w:r>
      <w:r>
        <w:rPr>
          <w:color w:val="231F20"/>
        </w:rPr>
        <w:t>1962).</w:t>
      </w:r>
      <w:r>
        <w:rPr>
          <w:color w:val="231F20"/>
          <w:spacing w:val="-7"/>
        </w:rPr>
        <w:t xml:space="preserve"> </w:t>
      </w:r>
      <w:r>
        <w:rPr>
          <w:color w:val="231F20"/>
        </w:rPr>
        <w:t>Moreover,</w:t>
      </w:r>
      <w:r>
        <w:rPr>
          <w:color w:val="231F20"/>
          <w:spacing w:val="-6"/>
        </w:rPr>
        <w:t xml:space="preserve"> </w:t>
      </w:r>
      <w:r>
        <w:rPr>
          <w:color w:val="231F20"/>
        </w:rPr>
        <w:t>there</w:t>
      </w:r>
      <w:r>
        <w:rPr>
          <w:color w:val="231F20"/>
          <w:spacing w:val="-6"/>
        </w:rPr>
        <w:t xml:space="preserve"> </w:t>
      </w:r>
      <w:r>
        <w:rPr>
          <w:color w:val="231F20"/>
        </w:rPr>
        <w:t>is</w:t>
      </w:r>
      <w:r>
        <w:rPr>
          <w:color w:val="231F20"/>
          <w:spacing w:val="-7"/>
        </w:rPr>
        <w:t xml:space="preserve"> </w:t>
      </w:r>
      <w:r>
        <w:rPr>
          <w:color w:val="231F20"/>
        </w:rPr>
        <w:t>no</w:t>
      </w:r>
      <w:r>
        <w:rPr>
          <w:color w:val="231F20"/>
          <w:spacing w:val="-8"/>
        </w:rPr>
        <w:t xml:space="preserve"> </w:t>
      </w:r>
      <w:r>
        <w:rPr>
          <w:color w:val="231F20"/>
        </w:rPr>
        <w:t xml:space="preserve">compelling </w:t>
      </w:r>
      <w:r>
        <w:rPr>
          <w:rFonts w:ascii="Arial" w:hAnsi="Arial"/>
          <w:color w:val="231F20"/>
          <w:spacing w:val="-52"/>
          <w:w w:val="229"/>
          <w:position w:val="1"/>
        </w:rPr>
        <w:t>'</w:t>
      </w:r>
      <w:r>
        <w:rPr>
          <w:color w:val="231F20"/>
          <w:spacing w:val="48"/>
          <w:w w:val="71"/>
        </w:rPr>
        <w:t>a</w:t>
      </w:r>
      <w:r>
        <w:rPr>
          <w:color w:val="231F20"/>
          <w:spacing w:val="-15"/>
          <w:w w:val="150"/>
        </w:rPr>
        <w:t xml:space="preserve"> </w:t>
      </w:r>
      <w:r>
        <w:rPr>
          <w:color w:val="231F20"/>
          <w:spacing w:val="-2"/>
          <w:w w:val="105"/>
        </w:rPr>
        <w:t>priori</w:t>
      </w:r>
      <w:r>
        <w:rPr>
          <w:color w:val="231F20"/>
          <w:spacing w:val="-7"/>
          <w:w w:val="105"/>
        </w:rPr>
        <w:t xml:space="preserve"> </w:t>
      </w:r>
      <w:r>
        <w:rPr>
          <w:color w:val="231F20"/>
          <w:spacing w:val="-2"/>
          <w:w w:val="105"/>
        </w:rPr>
        <w:t xml:space="preserve">reasoning why accounting data would consistently follow second or </w:t>
      </w:r>
      <w:r>
        <w:rPr>
          <w:color w:val="231F20"/>
          <w:w w:val="105"/>
        </w:rPr>
        <w:t>third order polynomial processes. Hence, we opt for more straightforward linear point interpolation.</w:t>
      </w:r>
    </w:p>
    <w:p w14:paraId="54A7D7C4" w14:textId="77777777" w:rsidR="004C7718" w:rsidRDefault="006F207A">
      <w:pPr>
        <w:pStyle w:val="BodyText"/>
        <w:spacing w:before="10"/>
        <w:rPr>
          <w:sz w:val="11"/>
        </w:rPr>
      </w:pPr>
      <w:r>
        <w:rPr>
          <w:noProof/>
          <w:sz w:val="11"/>
        </w:rPr>
        <mc:AlternateContent>
          <mc:Choice Requires="wps">
            <w:drawing>
              <wp:anchor distT="0" distB="0" distL="0" distR="0" simplePos="0" relativeHeight="487622144" behindDoc="1" locked="0" layoutInCell="1" allowOverlap="1" wp14:anchorId="54A7DC68" wp14:editId="54A7DC69">
                <wp:simplePos x="0" y="0"/>
                <wp:positionH relativeFrom="page">
                  <wp:posOffset>687603</wp:posOffset>
                </wp:positionH>
                <wp:positionV relativeFrom="paragraph">
                  <wp:posOffset>103865</wp:posOffset>
                </wp:positionV>
                <wp:extent cx="459740" cy="6350"/>
                <wp:effectExtent l="0" t="0" r="0" b="0"/>
                <wp:wrapTopAndBottom/>
                <wp:docPr id="89" name="Graphic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52" y="1270"/>
                              </a:lnTo>
                              <a:lnTo>
                                <a:pt x="458152" y="0"/>
                              </a:lnTo>
                              <a:lnTo>
                                <a:pt x="0" y="0"/>
                              </a:lnTo>
                              <a:lnTo>
                                <a:pt x="0" y="1270"/>
                              </a:lnTo>
                              <a:lnTo>
                                <a:pt x="0" y="5080"/>
                              </a:lnTo>
                              <a:lnTo>
                                <a:pt x="0" y="6350"/>
                              </a:lnTo>
                              <a:lnTo>
                                <a:pt x="458343" y="6350"/>
                              </a:lnTo>
                              <a:lnTo>
                                <a:pt x="458343"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0DF19C6D" id="Graphic 89" o:spid="_x0000_s1026" style="position:absolute;margin-left:54.15pt;margin-top:8.2pt;width:36.2pt;height:.5pt;z-index:-15694336;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" path="m459359,1270r-1207,l458152,,,,,1270,,5080,,6350r458343,l458343,5080r1016,l459359,1270xe" fillcolor="#231f20" stroked="f">
                <v:path arrowok="t"/>
                <w10:wrap type="topAndBottom" anchorx="page"/>
              </v:shape>
            </w:pict>
          </mc:Fallback>
        </mc:AlternateContent>
      </w:r>
    </w:p>
    <w:p w14:paraId="54A7D7C5" w14:textId="77777777" w:rsidR="004C7718" w:rsidRDefault="006F207A">
      <w:pPr>
        <w:spacing w:before="138" w:line="225" w:lineRule="auto"/>
        <w:ind w:left="90"/>
        <w:rPr>
          <w:sz w:val="18"/>
        </w:rPr>
      </w:pPr>
      <w:r>
        <w:rPr>
          <w:color w:val="231F20"/>
          <w:sz w:val="18"/>
          <w:vertAlign w:val="superscript"/>
        </w:rPr>
        <w:t>9</w:t>
      </w:r>
      <w:r>
        <w:rPr>
          <w:color w:val="231F20"/>
          <w:spacing w:val="31"/>
          <w:sz w:val="18"/>
        </w:rPr>
        <w:t xml:space="preserve"> </w:t>
      </w:r>
      <w:r>
        <w:rPr>
          <w:color w:val="231F20"/>
          <w:sz w:val="18"/>
        </w:rPr>
        <w:t>We</w:t>
      </w:r>
      <w:r>
        <w:rPr>
          <w:color w:val="231F20"/>
          <w:spacing w:val="30"/>
          <w:sz w:val="18"/>
        </w:rPr>
        <w:t xml:space="preserve"> </w:t>
      </w:r>
      <w:r>
        <w:rPr>
          <w:color w:val="231F20"/>
          <w:sz w:val="18"/>
        </w:rPr>
        <w:t>also</w:t>
      </w:r>
      <w:r>
        <w:rPr>
          <w:color w:val="231F20"/>
          <w:spacing w:val="31"/>
          <w:sz w:val="18"/>
        </w:rPr>
        <w:t xml:space="preserve"> </w:t>
      </w:r>
      <w:r>
        <w:rPr>
          <w:color w:val="231F20"/>
          <w:sz w:val="18"/>
        </w:rPr>
        <w:t>rely</w:t>
      </w:r>
      <w:r>
        <w:rPr>
          <w:color w:val="231F20"/>
          <w:spacing w:val="31"/>
          <w:sz w:val="18"/>
        </w:rPr>
        <w:t xml:space="preserve"> </w:t>
      </w:r>
      <w:r>
        <w:rPr>
          <w:color w:val="231F20"/>
          <w:sz w:val="18"/>
        </w:rPr>
        <w:t>on</w:t>
      </w:r>
      <w:r>
        <w:rPr>
          <w:color w:val="231F20"/>
          <w:spacing w:val="30"/>
          <w:sz w:val="18"/>
        </w:rPr>
        <w:t xml:space="preserve"> </w:t>
      </w:r>
      <w:r>
        <w:rPr>
          <w:color w:val="231F20"/>
          <w:sz w:val="18"/>
        </w:rPr>
        <w:t>the</w:t>
      </w:r>
      <w:r>
        <w:rPr>
          <w:color w:val="231F20"/>
          <w:spacing w:val="31"/>
          <w:sz w:val="18"/>
        </w:rPr>
        <w:t xml:space="preserve"> </w:t>
      </w:r>
      <w:r>
        <w:rPr>
          <w:color w:val="231F20"/>
          <w:sz w:val="18"/>
        </w:rPr>
        <w:t>method</w:t>
      </w:r>
      <w:r>
        <w:rPr>
          <w:color w:val="231F20"/>
          <w:spacing w:val="31"/>
          <w:sz w:val="18"/>
        </w:rPr>
        <w:t xml:space="preserve"> </w:t>
      </w:r>
      <w:r>
        <w:rPr>
          <w:color w:val="231F20"/>
          <w:sz w:val="18"/>
        </w:rPr>
        <w:t>of</w:t>
      </w:r>
      <w:r>
        <w:rPr>
          <w:color w:val="231F20"/>
          <w:spacing w:val="31"/>
          <w:sz w:val="18"/>
        </w:rPr>
        <w:t xml:space="preserve"> </w:t>
      </w:r>
      <w:r>
        <w:rPr>
          <w:color w:val="231F20"/>
          <w:sz w:val="18"/>
        </w:rPr>
        <w:t>Joshi</w:t>
      </w:r>
      <w:r>
        <w:rPr>
          <w:color w:val="231F20"/>
          <w:spacing w:val="31"/>
          <w:sz w:val="18"/>
        </w:rPr>
        <w:t xml:space="preserve"> </w:t>
      </w:r>
      <w:r>
        <w:rPr>
          <w:color w:val="231F20"/>
          <w:sz w:val="18"/>
        </w:rPr>
        <w:t>and</w:t>
      </w:r>
      <w:r>
        <w:rPr>
          <w:color w:val="231F20"/>
          <w:spacing w:val="30"/>
          <w:sz w:val="18"/>
        </w:rPr>
        <w:t xml:space="preserve"> </w:t>
      </w:r>
      <w:r>
        <w:rPr>
          <w:color w:val="231F20"/>
          <w:sz w:val="18"/>
        </w:rPr>
        <w:t>Hanssens</w:t>
      </w:r>
      <w:r>
        <w:rPr>
          <w:color w:val="231F20"/>
          <w:spacing w:val="31"/>
          <w:sz w:val="18"/>
        </w:rPr>
        <w:t xml:space="preserve"> </w:t>
      </w:r>
      <w:r>
        <w:rPr>
          <w:color w:val="231F20"/>
          <w:sz w:val="18"/>
        </w:rPr>
        <w:t>(2010)</w:t>
      </w:r>
      <w:r>
        <w:rPr>
          <w:color w:val="231F20"/>
          <w:spacing w:val="31"/>
          <w:sz w:val="18"/>
        </w:rPr>
        <w:t xml:space="preserve"> </w:t>
      </w:r>
      <w:r>
        <w:rPr>
          <w:color w:val="231F20"/>
          <w:sz w:val="18"/>
        </w:rPr>
        <w:t>who</w:t>
      </w:r>
      <w:r>
        <w:rPr>
          <w:color w:val="231F20"/>
          <w:spacing w:val="31"/>
          <w:sz w:val="18"/>
        </w:rPr>
        <w:t xml:space="preserve"> </w:t>
      </w:r>
      <w:r>
        <w:rPr>
          <w:color w:val="231F20"/>
          <w:sz w:val="18"/>
        </w:rPr>
        <w:t>estimate</w:t>
      </w:r>
      <w:r>
        <w:rPr>
          <w:color w:val="231F20"/>
          <w:spacing w:val="31"/>
          <w:sz w:val="18"/>
        </w:rPr>
        <w:t xml:space="preserve"> </w:t>
      </w:r>
      <w:r>
        <w:rPr>
          <w:color w:val="231F20"/>
          <w:sz w:val="18"/>
        </w:rPr>
        <w:t>monthly</w:t>
      </w:r>
      <w:r>
        <w:rPr>
          <w:color w:val="231F20"/>
          <w:spacing w:val="40"/>
          <w:sz w:val="18"/>
        </w:rPr>
        <w:t xml:space="preserve"> </w:t>
      </w:r>
      <w:r>
        <w:rPr>
          <w:color w:val="231F20"/>
          <w:sz w:val="18"/>
        </w:rPr>
        <w:t>accounting data.</w:t>
      </w:r>
    </w:p>
    <w:p w14:paraId="54A7D7C6" w14:textId="77777777" w:rsidR="004C7718" w:rsidRDefault="004C7718">
      <w:pPr>
        <w:spacing w:line="225" w:lineRule="auto"/>
        <w:rPr>
          <w:sz w:val="18"/>
        </w:rPr>
        <w:sectPr w:rsidR="004C7718">
          <w:footerReference w:type="default" r:id="rId14"/>
          <w:pgSz w:w="8850" w:h="13270"/>
          <w:pgMar w:top="680" w:right="992" w:bottom="1120" w:left="992" w:header="0" w:footer="926" w:gutter="0"/>
          <w:cols w:space="720"/>
        </w:sectPr>
      </w:pPr>
    </w:p>
    <w:p w14:paraId="54A7D7C8" w14:textId="77777777" w:rsidR="004C7718" w:rsidRDefault="006F207A">
      <w:pPr>
        <w:pStyle w:val="BodyText"/>
        <w:spacing w:before="366" w:line="244" w:lineRule="auto"/>
        <w:ind w:left="51" w:right="88" w:firstLine="179"/>
        <w:jc w:val="both"/>
      </w:pPr>
      <w:r>
        <w:rPr>
          <w:color w:val="231F20"/>
        </w:rPr>
        <w:lastRenderedPageBreak/>
        <w:t>There are several sequential steps required to test for unit root and cointegration</w:t>
      </w:r>
      <w:r>
        <w:rPr>
          <w:color w:val="231F20"/>
          <w:spacing w:val="-6"/>
        </w:rPr>
        <w:t xml:space="preserve"> </w:t>
      </w:r>
      <w:r>
        <w:rPr>
          <w:color w:val="231F20"/>
        </w:rPr>
        <w:t>before</w:t>
      </w:r>
      <w:r>
        <w:rPr>
          <w:color w:val="231F20"/>
          <w:spacing w:val="-7"/>
        </w:rPr>
        <w:t xml:space="preserve"> </w:t>
      </w:r>
      <w:r>
        <w:rPr>
          <w:color w:val="231F20"/>
        </w:rPr>
        <w:t>VECM</w:t>
      </w:r>
      <w:r>
        <w:rPr>
          <w:color w:val="231F20"/>
          <w:spacing w:val="-6"/>
        </w:rPr>
        <w:t xml:space="preserve"> </w:t>
      </w:r>
      <w:r>
        <w:rPr>
          <w:color w:val="231F20"/>
        </w:rPr>
        <w:t>can</w:t>
      </w:r>
      <w:r>
        <w:rPr>
          <w:color w:val="231F20"/>
          <w:spacing w:val="-6"/>
        </w:rPr>
        <w:t xml:space="preserve"> </w:t>
      </w:r>
      <w:r>
        <w:rPr>
          <w:color w:val="231F20"/>
        </w:rPr>
        <w:t>be</w:t>
      </w:r>
      <w:r>
        <w:rPr>
          <w:color w:val="231F20"/>
          <w:spacing w:val="-6"/>
        </w:rPr>
        <w:t xml:space="preserve"> </w:t>
      </w:r>
      <w:r>
        <w:rPr>
          <w:color w:val="231F20"/>
        </w:rPr>
        <w:t>undertaken</w:t>
      </w:r>
      <w:r>
        <w:rPr>
          <w:rFonts w:ascii="Arial" w:hAnsi="Arial"/>
          <w:color w:val="231F20"/>
        </w:rPr>
        <w:t>—</w:t>
      </w:r>
      <w:r>
        <w:rPr>
          <w:color w:val="231F20"/>
        </w:rPr>
        <w:t>the</w:t>
      </w:r>
      <w:r>
        <w:rPr>
          <w:color w:val="231F20"/>
          <w:spacing w:val="-6"/>
        </w:rPr>
        <w:t xml:space="preserve"> </w:t>
      </w:r>
      <w:r>
        <w:rPr>
          <w:color w:val="231F20"/>
        </w:rPr>
        <w:t>time-series</w:t>
      </w:r>
      <w:r>
        <w:rPr>
          <w:color w:val="231F20"/>
          <w:spacing w:val="-6"/>
        </w:rPr>
        <w:t xml:space="preserve"> </w:t>
      </w:r>
      <w:r>
        <w:rPr>
          <w:color w:val="231F20"/>
        </w:rPr>
        <w:t>are</w:t>
      </w:r>
      <w:r>
        <w:rPr>
          <w:color w:val="231F20"/>
          <w:spacing w:val="-6"/>
        </w:rPr>
        <w:t xml:space="preserve"> </w:t>
      </w:r>
      <w:r>
        <w:rPr>
          <w:color w:val="231F20"/>
        </w:rPr>
        <w:t>required</w:t>
      </w:r>
      <w:r>
        <w:rPr>
          <w:color w:val="231F20"/>
          <w:spacing w:val="-6"/>
        </w:rPr>
        <w:t xml:space="preserve"> </w:t>
      </w:r>
      <w:r>
        <w:rPr>
          <w:color w:val="231F20"/>
        </w:rPr>
        <w:t>to be non-stationary in the levels and bound together in separate long-term equilibrium</w:t>
      </w:r>
      <w:r>
        <w:rPr>
          <w:color w:val="231F20"/>
          <w:spacing w:val="80"/>
          <w:w w:val="150"/>
        </w:rPr>
        <w:t xml:space="preserve"> </w:t>
      </w:r>
      <w:r>
        <w:rPr>
          <w:color w:val="231F20"/>
        </w:rPr>
        <w:t>relationships.</w:t>
      </w:r>
      <w:r>
        <w:rPr>
          <w:color w:val="231F20"/>
          <w:spacing w:val="80"/>
          <w:w w:val="150"/>
        </w:rPr>
        <w:t xml:space="preserve"> </w:t>
      </w:r>
      <w:r>
        <w:rPr>
          <w:color w:val="231F20"/>
        </w:rPr>
        <w:t>Panel</w:t>
      </w:r>
      <w:r>
        <w:rPr>
          <w:color w:val="231F20"/>
          <w:spacing w:val="80"/>
          <w:w w:val="150"/>
        </w:rPr>
        <w:t xml:space="preserve"> </w:t>
      </w:r>
      <w:r>
        <w:rPr>
          <w:color w:val="231F20"/>
        </w:rPr>
        <w:t>A</w:t>
      </w:r>
      <w:r>
        <w:rPr>
          <w:color w:val="231F20"/>
          <w:spacing w:val="80"/>
          <w:w w:val="150"/>
        </w:rPr>
        <w:t xml:space="preserve"> </w:t>
      </w:r>
      <w:r>
        <w:rPr>
          <w:color w:val="231F20"/>
        </w:rPr>
        <w:t>Table</w:t>
      </w:r>
      <w:r>
        <w:rPr>
          <w:color w:val="231F20"/>
          <w:spacing w:val="24"/>
        </w:rPr>
        <w:t xml:space="preserve"> </w:t>
      </w:r>
      <w:r>
        <w:rPr>
          <w:color w:val="231F20"/>
        </w:rPr>
        <w:t>3,</w:t>
      </w:r>
      <w:r>
        <w:rPr>
          <w:color w:val="231F20"/>
          <w:spacing w:val="80"/>
          <w:w w:val="150"/>
        </w:rPr>
        <w:t xml:space="preserve"> </w:t>
      </w:r>
      <w:r>
        <w:rPr>
          <w:color w:val="231F20"/>
        </w:rPr>
        <w:t>reports</w:t>
      </w:r>
      <w:r>
        <w:rPr>
          <w:color w:val="231F20"/>
          <w:spacing w:val="80"/>
          <w:w w:val="150"/>
        </w:rPr>
        <w:t xml:space="preserve"> </w:t>
      </w:r>
      <w:r>
        <w:rPr>
          <w:color w:val="231F20"/>
        </w:rPr>
        <w:t>Im</w:t>
      </w:r>
      <w:r>
        <w:rPr>
          <w:rFonts w:ascii="Arial" w:hAnsi="Arial"/>
          <w:color w:val="231F20"/>
        </w:rPr>
        <w:t>–</w:t>
      </w:r>
      <w:r>
        <w:rPr>
          <w:color w:val="231F20"/>
        </w:rPr>
        <w:t>Pesaran</w:t>
      </w:r>
      <w:r>
        <w:rPr>
          <w:rFonts w:ascii="Arial" w:hAnsi="Arial"/>
          <w:color w:val="231F20"/>
        </w:rPr>
        <w:t>–</w:t>
      </w:r>
      <w:r>
        <w:rPr>
          <w:color w:val="231F20"/>
        </w:rPr>
        <w:t>Shin W-statistic (LPS), Dickey</w:t>
      </w:r>
      <w:r>
        <w:rPr>
          <w:rFonts w:ascii="Arial" w:hAnsi="Arial"/>
          <w:color w:val="231F20"/>
        </w:rPr>
        <w:t>–</w:t>
      </w:r>
      <w:r>
        <w:rPr>
          <w:color w:val="231F20"/>
        </w:rPr>
        <w:t>Fuller (ADF) and the Phillips</w:t>
      </w:r>
      <w:r>
        <w:rPr>
          <w:rFonts w:ascii="Arial" w:hAnsi="Arial"/>
          <w:color w:val="231F20"/>
        </w:rPr>
        <w:t>–</w:t>
      </w:r>
      <w:r>
        <w:rPr>
          <w:color w:val="231F20"/>
        </w:rPr>
        <w:t>Perron (PP) tests</w:t>
      </w:r>
      <w:r>
        <w:rPr>
          <w:color w:val="231F20"/>
          <w:spacing w:val="40"/>
        </w:rPr>
        <w:t xml:space="preserve"> </w:t>
      </w:r>
      <w:r>
        <w:rPr>
          <w:color w:val="231F20"/>
        </w:rPr>
        <w:t>using EVIEWS. All the tests in Panel A reject the null hypothesis, and there is</w:t>
      </w:r>
      <w:r>
        <w:rPr>
          <w:color w:val="231F20"/>
          <w:spacing w:val="40"/>
        </w:rPr>
        <w:t xml:space="preserve"> </w:t>
      </w:r>
      <w:r>
        <w:rPr>
          <w:color w:val="231F20"/>
        </w:rPr>
        <w:t>no unit root (non-stationarity) in the manufacturing and service samples. The tests for cointegration using Johansen and Juseliu (JJ) are reported in Panel B. They</w:t>
      </w:r>
      <w:r>
        <w:rPr>
          <w:color w:val="231F20"/>
          <w:spacing w:val="-7"/>
        </w:rPr>
        <w:t xml:space="preserve"> </w:t>
      </w:r>
      <w:r>
        <w:rPr>
          <w:color w:val="231F20"/>
        </w:rPr>
        <w:t>consistently</w:t>
      </w:r>
      <w:r>
        <w:rPr>
          <w:color w:val="231F20"/>
          <w:spacing w:val="-8"/>
        </w:rPr>
        <w:t xml:space="preserve"> </w:t>
      </w:r>
      <w:r>
        <w:rPr>
          <w:color w:val="231F20"/>
        </w:rPr>
        <w:t>show</w:t>
      </w:r>
      <w:r>
        <w:rPr>
          <w:color w:val="231F20"/>
          <w:spacing w:val="-8"/>
        </w:rPr>
        <w:t xml:space="preserve"> </w:t>
      </w:r>
      <w:r>
        <w:rPr>
          <w:color w:val="231F20"/>
        </w:rPr>
        <w:t>that</w:t>
      </w:r>
      <w:r>
        <w:rPr>
          <w:color w:val="231F20"/>
          <w:spacing w:val="-8"/>
        </w:rPr>
        <w:t xml:space="preserve"> </w:t>
      </w:r>
      <w:r>
        <w:rPr>
          <w:color w:val="231F20"/>
        </w:rPr>
        <w:t>maximum</w:t>
      </w:r>
      <w:r>
        <w:rPr>
          <w:color w:val="231F20"/>
          <w:spacing w:val="-8"/>
        </w:rPr>
        <w:t xml:space="preserve"> </w:t>
      </w:r>
      <w:r>
        <w:rPr>
          <w:color w:val="231F20"/>
        </w:rPr>
        <w:t>eigenvalue</w:t>
      </w:r>
      <w:r>
        <w:rPr>
          <w:color w:val="231F20"/>
          <w:spacing w:val="-8"/>
        </w:rPr>
        <w:t xml:space="preserve"> </w:t>
      </w:r>
      <w:r>
        <w:rPr>
          <w:color w:val="231F20"/>
        </w:rPr>
        <w:t>and</w:t>
      </w:r>
      <w:r>
        <w:rPr>
          <w:color w:val="231F20"/>
          <w:spacing w:val="-8"/>
        </w:rPr>
        <w:t xml:space="preserve"> </w:t>
      </w:r>
      <w:r>
        <w:rPr>
          <w:color w:val="231F20"/>
        </w:rPr>
        <w:t>trace</w:t>
      </w:r>
      <w:r>
        <w:rPr>
          <w:color w:val="231F20"/>
          <w:spacing w:val="-8"/>
        </w:rPr>
        <w:t xml:space="preserve"> </w:t>
      </w:r>
      <w:r>
        <w:rPr>
          <w:color w:val="231F20"/>
        </w:rPr>
        <w:t>statistics</w:t>
      </w:r>
      <w:r>
        <w:rPr>
          <w:color w:val="231F20"/>
          <w:spacing w:val="-7"/>
        </w:rPr>
        <w:t xml:space="preserve"> </w:t>
      </w:r>
      <w:r>
        <w:rPr>
          <w:color w:val="231F20"/>
        </w:rPr>
        <w:t>reject</w:t>
      </w:r>
      <w:r>
        <w:rPr>
          <w:color w:val="231F20"/>
          <w:spacing w:val="-8"/>
        </w:rPr>
        <w:t xml:space="preserve"> </w:t>
      </w:r>
      <w:r>
        <w:rPr>
          <w:color w:val="231F20"/>
        </w:rPr>
        <w:t>the null</w:t>
      </w:r>
      <w:r>
        <w:rPr>
          <w:color w:val="231F20"/>
          <w:spacing w:val="27"/>
        </w:rPr>
        <w:t xml:space="preserve"> </w:t>
      </w:r>
      <w:r>
        <w:rPr>
          <w:color w:val="231F20"/>
        </w:rPr>
        <w:t>of</w:t>
      </w:r>
      <w:r>
        <w:rPr>
          <w:color w:val="231F20"/>
          <w:spacing w:val="28"/>
        </w:rPr>
        <w:t xml:space="preserve"> </w:t>
      </w:r>
      <w:r>
        <w:rPr>
          <w:i/>
          <w:color w:val="231F20"/>
        </w:rPr>
        <w:t>r</w:t>
      </w:r>
      <w:r>
        <w:rPr>
          <w:i/>
          <w:color w:val="231F20"/>
          <w:spacing w:val="34"/>
        </w:rPr>
        <w:t xml:space="preserve"> </w:t>
      </w:r>
      <w:r>
        <w:rPr>
          <w:rFonts w:ascii="Arial" w:hAnsi="Arial"/>
          <w:color w:val="231F20"/>
        </w:rPr>
        <w:t>=</w:t>
      </w:r>
      <w:r>
        <w:rPr>
          <w:rFonts w:ascii="Arial" w:hAnsi="Arial"/>
          <w:color w:val="231F20"/>
          <w:spacing w:val="24"/>
        </w:rPr>
        <w:t xml:space="preserve"> </w:t>
      </w:r>
      <w:r>
        <w:rPr>
          <w:color w:val="231F20"/>
        </w:rPr>
        <w:t>0</w:t>
      </w:r>
      <w:r>
        <w:rPr>
          <w:color w:val="231F20"/>
          <w:spacing w:val="26"/>
        </w:rPr>
        <w:t xml:space="preserve"> </w:t>
      </w:r>
      <w:r>
        <w:rPr>
          <w:color w:val="231F20"/>
        </w:rPr>
        <w:t>in</w:t>
      </w:r>
      <w:r>
        <w:rPr>
          <w:color w:val="231F20"/>
          <w:spacing w:val="28"/>
        </w:rPr>
        <w:t xml:space="preserve"> </w:t>
      </w:r>
      <w:r>
        <w:rPr>
          <w:color w:val="231F20"/>
        </w:rPr>
        <w:t>favour</w:t>
      </w:r>
      <w:r>
        <w:rPr>
          <w:color w:val="231F20"/>
          <w:spacing w:val="27"/>
        </w:rPr>
        <w:t xml:space="preserve"> </w:t>
      </w:r>
      <w:r>
        <w:rPr>
          <w:color w:val="231F20"/>
        </w:rPr>
        <w:t>of</w:t>
      </w:r>
      <w:r>
        <w:rPr>
          <w:color w:val="231F20"/>
          <w:spacing w:val="28"/>
        </w:rPr>
        <w:t xml:space="preserve"> </w:t>
      </w:r>
      <w:r>
        <w:rPr>
          <w:i/>
          <w:color w:val="231F20"/>
        </w:rPr>
        <w:t>r</w:t>
      </w:r>
      <w:r>
        <w:rPr>
          <w:i/>
          <w:color w:val="231F20"/>
          <w:spacing w:val="34"/>
        </w:rPr>
        <w:t xml:space="preserve"> </w:t>
      </w:r>
      <w:r>
        <w:rPr>
          <w:rFonts w:ascii="Arial" w:hAnsi="Arial"/>
          <w:color w:val="231F20"/>
        </w:rPr>
        <w:t>&gt;</w:t>
      </w:r>
      <w:r>
        <w:rPr>
          <w:rFonts w:ascii="Arial" w:hAnsi="Arial"/>
          <w:color w:val="231F20"/>
          <w:spacing w:val="24"/>
        </w:rPr>
        <w:t xml:space="preserve"> </w:t>
      </w:r>
      <w:r>
        <w:rPr>
          <w:color w:val="231F20"/>
        </w:rPr>
        <w:t>1,</w:t>
      </w:r>
      <w:r>
        <w:rPr>
          <w:color w:val="231F20"/>
          <w:spacing w:val="27"/>
        </w:rPr>
        <w:t xml:space="preserve"> </w:t>
      </w:r>
      <w:r>
        <w:rPr>
          <w:color w:val="231F20"/>
        </w:rPr>
        <w:t>but</w:t>
      </w:r>
      <w:r>
        <w:rPr>
          <w:color w:val="231F20"/>
          <w:spacing w:val="27"/>
        </w:rPr>
        <w:t xml:space="preserve"> </w:t>
      </w:r>
      <w:r>
        <w:rPr>
          <w:color w:val="231F20"/>
        </w:rPr>
        <w:t>cannot</w:t>
      </w:r>
      <w:r>
        <w:rPr>
          <w:color w:val="231F20"/>
          <w:spacing w:val="27"/>
        </w:rPr>
        <w:t xml:space="preserve"> </w:t>
      </w:r>
      <w:r>
        <w:rPr>
          <w:color w:val="231F20"/>
        </w:rPr>
        <w:t>reject</w:t>
      </w:r>
      <w:r>
        <w:rPr>
          <w:color w:val="231F20"/>
          <w:spacing w:val="27"/>
        </w:rPr>
        <w:t xml:space="preserve"> </w:t>
      </w:r>
      <w:r>
        <w:rPr>
          <w:color w:val="231F20"/>
        </w:rPr>
        <w:t>the</w:t>
      </w:r>
      <w:r>
        <w:rPr>
          <w:color w:val="231F20"/>
          <w:spacing w:val="28"/>
        </w:rPr>
        <w:t xml:space="preserve"> </w:t>
      </w:r>
      <w:r>
        <w:rPr>
          <w:color w:val="231F20"/>
        </w:rPr>
        <w:t>null</w:t>
      </w:r>
      <w:r>
        <w:rPr>
          <w:color w:val="231F20"/>
          <w:spacing w:val="27"/>
        </w:rPr>
        <w:t xml:space="preserve"> </w:t>
      </w:r>
      <w:r>
        <w:rPr>
          <w:color w:val="231F20"/>
        </w:rPr>
        <w:t>of</w:t>
      </w:r>
      <w:r>
        <w:rPr>
          <w:color w:val="231F20"/>
          <w:spacing w:val="28"/>
        </w:rPr>
        <w:t xml:space="preserve"> </w:t>
      </w:r>
      <w:r>
        <w:rPr>
          <w:i/>
          <w:color w:val="231F20"/>
        </w:rPr>
        <w:t>r</w:t>
      </w:r>
      <w:r>
        <w:rPr>
          <w:i/>
          <w:color w:val="231F20"/>
          <w:spacing w:val="34"/>
        </w:rPr>
        <w:t xml:space="preserve"> </w:t>
      </w:r>
      <w:r>
        <w:rPr>
          <w:rFonts w:ascii="Arial" w:hAnsi="Arial"/>
          <w:color w:val="231F20"/>
        </w:rPr>
        <w:t>≤</w:t>
      </w:r>
      <w:r>
        <w:rPr>
          <w:rFonts w:ascii="Arial" w:hAnsi="Arial"/>
          <w:color w:val="231F20"/>
          <w:spacing w:val="24"/>
        </w:rPr>
        <w:t xml:space="preserve"> </w:t>
      </w:r>
      <w:r>
        <w:rPr>
          <w:color w:val="231F20"/>
        </w:rPr>
        <w:t>2.</w:t>
      </w:r>
    </w:p>
    <w:p w14:paraId="54A7D7C9" w14:textId="77777777" w:rsidR="004C7718" w:rsidRDefault="004C7718">
      <w:pPr>
        <w:pStyle w:val="BodyText"/>
        <w:rPr>
          <w:sz w:val="16"/>
        </w:rPr>
      </w:pPr>
    </w:p>
    <w:p w14:paraId="54A7D7CA" w14:textId="77777777" w:rsidR="004C7718" w:rsidRDefault="004C7718">
      <w:pPr>
        <w:pStyle w:val="BodyText"/>
        <w:rPr>
          <w:sz w:val="16"/>
        </w:rPr>
      </w:pPr>
    </w:p>
    <w:p w14:paraId="54A7D7CB" w14:textId="77777777" w:rsidR="004C7718" w:rsidRDefault="004C7718">
      <w:pPr>
        <w:pStyle w:val="BodyText"/>
        <w:spacing w:before="19"/>
        <w:rPr>
          <w:sz w:val="16"/>
        </w:rPr>
      </w:pPr>
    </w:p>
    <w:p w14:paraId="54A7D7CC" w14:textId="77777777" w:rsidR="004C7718" w:rsidRDefault="006F207A">
      <w:pPr>
        <w:ind w:left="51"/>
        <w:rPr>
          <w:sz w:val="16"/>
        </w:rPr>
      </w:pPr>
      <w:r>
        <w:rPr>
          <w:color w:val="231F20"/>
          <w:sz w:val="16"/>
        </w:rPr>
        <w:t>Table</w:t>
      </w:r>
      <w:r>
        <w:rPr>
          <w:color w:val="231F20"/>
          <w:spacing w:val="25"/>
          <w:sz w:val="16"/>
        </w:rPr>
        <w:t xml:space="preserve"> </w:t>
      </w:r>
      <w:r>
        <w:rPr>
          <w:color w:val="231F20"/>
          <w:spacing w:val="-10"/>
          <w:sz w:val="16"/>
        </w:rPr>
        <w:t>3</w:t>
      </w:r>
    </w:p>
    <w:p w14:paraId="54A7D7CD" w14:textId="77777777" w:rsidR="004C7718" w:rsidRDefault="006F207A">
      <w:pPr>
        <w:spacing w:before="12"/>
        <w:ind w:left="51"/>
        <w:rPr>
          <w:sz w:val="16"/>
        </w:rPr>
      </w:pPr>
      <w:r>
        <w:rPr>
          <w:color w:val="231F20"/>
          <w:sz w:val="16"/>
        </w:rPr>
        <w:t>Tests</w:t>
      </w:r>
      <w:r>
        <w:rPr>
          <w:color w:val="231F20"/>
          <w:spacing w:val="11"/>
          <w:sz w:val="16"/>
        </w:rPr>
        <w:t xml:space="preserve"> </w:t>
      </w:r>
      <w:r>
        <w:rPr>
          <w:color w:val="231F20"/>
          <w:sz w:val="16"/>
        </w:rPr>
        <w:t>for</w:t>
      </w:r>
      <w:r>
        <w:rPr>
          <w:color w:val="231F20"/>
          <w:spacing w:val="13"/>
          <w:sz w:val="16"/>
        </w:rPr>
        <w:t xml:space="preserve"> </w:t>
      </w:r>
      <w:r>
        <w:rPr>
          <w:color w:val="231F20"/>
          <w:sz w:val="16"/>
        </w:rPr>
        <w:t>unit</w:t>
      </w:r>
      <w:r>
        <w:rPr>
          <w:color w:val="231F20"/>
          <w:spacing w:val="13"/>
          <w:sz w:val="16"/>
        </w:rPr>
        <w:t xml:space="preserve"> </w:t>
      </w:r>
      <w:r>
        <w:rPr>
          <w:color w:val="231F20"/>
          <w:sz w:val="16"/>
        </w:rPr>
        <w:t>root</w:t>
      </w:r>
      <w:r>
        <w:rPr>
          <w:color w:val="231F20"/>
          <w:spacing w:val="12"/>
          <w:sz w:val="16"/>
        </w:rPr>
        <w:t xml:space="preserve"> </w:t>
      </w:r>
      <w:r>
        <w:rPr>
          <w:color w:val="231F20"/>
          <w:sz w:val="16"/>
        </w:rPr>
        <w:t>and</w:t>
      </w:r>
      <w:r>
        <w:rPr>
          <w:color w:val="231F20"/>
          <w:spacing w:val="13"/>
          <w:sz w:val="16"/>
        </w:rPr>
        <w:t xml:space="preserve"> </w:t>
      </w:r>
      <w:r>
        <w:rPr>
          <w:color w:val="231F20"/>
          <w:spacing w:val="-2"/>
          <w:sz w:val="16"/>
        </w:rPr>
        <w:t>cointegration</w:t>
      </w:r>
    </w:p>
    <w:p w14:paraId="54A7D7CE" w14:textId="77777777" w:rsidR="004C7718" w:rsidRDefault="004C7718">
      <w:pPr>
        <w:pStyle w:val="BodyText"/>
        <w:spacing w:before="11"/>
        <w:rPr>
          <w:sz w:val="8"/>
        </w:rPr>
      </w:pPr>
    </w:p>
    <w:tbl>
      <w:tblPr>
        <w:tblW w:w="0" w:type="auto"/>
        <w:tblInd w:w="58" w:type="dxa"/>
        <w:tblLayout w:type="fixed"/>
        <w:tblCellMar>
          <w:left w:w="0" w:type="dxa"/>
          <w:right w:w="0" w:type="dxa"/>
        </w:tblCellMar>
        <w:tblLook w:val="01E0" w:firstRow="1" w:lastRow="1" w:firstColumn="1" w:lastColumn="1" w:noHBand="0" w:noVBand="0"/>
      </w:tblPr>
      <w:tblGrid>
        <w:gridCol w:w="2131"/>
        <w:gridCol w:w="1437"/>
        <w:gridCol w:w="1911"/>
        <w:gridCol w:w="1241"/>
      </w:tblGrid>
      <w:tr w:rsidR="004C7718" w14:paraId="54A7D7D1" w14:textId="77777777">
        <w:trPr>
          <w:trHeight w:val="366"/>
        </w:trPr>
        <w:tc>
          <w:tcPr>
            <w:tcW w:w="2131" w:type="dxa"/>
            <w:tcBorders>
              <w:top w:val="single" w:sz="4" w:space="0" w:color="231F20"/>
              <w:bottom w:val="single" w:sz="4" w:space="0" w:color="231F20"/>
            </w:tcBorders>
          </w:tcPr>
          <w:p w14:paraId="54A7D7CF" w14:textId="77777777" w:rsidR="004C7718" w:rsidRDefault="006F207A">
            <w:pPr>
              <w:pStyle w:val="TableParagraph"/>
              <w:spacing w:before="92"/>
              <w:rPr>
                <w:sz w:val="16"/>
              </w:rPr>
            </w:pPr>
            <w:r>
              <w:rPr>
                <w:color w:val="231F20"/>
                <w:w w:val="105"/>
                <w:sz w:val="16"/>
              </w:rPr>
              <w:t>Panel</w:t>
            </w:r>
            <w:r>
              <w:rPr>
                <w:color w:val="231F20"/>
                <w:spacing w:val="11"/>
                <w:w w:val="105"/>
                <w:sz w:val="16"/>
              </w:rPr>
              <w:t xml:space="preserve"> </w:t>
            </w:r>
            <w:r>
              <w:rPr>
                <w:color w:val="231F20"/>
                <w:w w:val="105"/>
                <w:sz w:val="16"/>
              </w:rPr>
              <w:t>A:</w:t>
            </w:r>
            <w:r>
              <w:rPr>
                <w:color w:val="231F20"/>
                <w:spacing w:val="12"/>
                <w:w w:val="105"/>
                <w:sz w:val="16"/>
              </w:rPr>
              <w:t xml:space="preserve"> </w:t>
            </w:r>
            <w:r>
              <w:rPr>
                <w:color w:val="231F20"/>
                <w:w w:val="105"/>
                <w:sz w:val="16"/>
              </w:rPr>
              <w:t>Unit</w:t>
            </w:r>
            <w:r>
              <w:rPr>
                <w:color w:val="231F20"/>
                <w:spacing w:val="12"/>
                <w:w w:val="105"/>
                <w:sz w:val="16"/>
              </w:rPr>
              <w:t xml:space="preserve"> </w:t>
            </w:r>
            <w:r>
              <w:rPr>
                <w:color w:val="231F20"/>
                <w:w w:val="105"/>
                <w:sz w:val="16"/>
              </w:rPr>
              <w:t>root</w:t>
            </w:r>
            <w:r>
              <w:rPr>
                <w:color w:val="231F20"/>
                <w:spacing w:val="12"/>
                <w:w w:val="105"/>
                <w:sz w:val="16"/>
              </w:rPr>
              <w:t xml:space="preserve"> </w:t>
            </w:r>
            <w:r>
              <w:rPr>
                <w:color w:val="231F20"/>
                <w:spacing w:val="-2"/>
                <w:w w:val="105"/>
                <w:sz w:val="16"/>
              </w:rPr>
              <w:t>tests</w:t>
            </w:r>
          </w:p>
        </w:tc>
        <w:tc>
          <w:tcPr>
            <w:tcW w:w="4589" w:type="dxa"/>
            <w:gridSpan w:val="3"/>
            <w:tcBorders>
              <w:top w:val="single" w:sz="4" w:space="0" w:color="231F20"/>
              <w:bottom w:val="single" w:sz="4" w:space="0" w:color="231F20"/>
            </w:tcBorders>
          </w:tcPr>
          <w:p w14:paraId="54A7D7D0" w14:textId="77777777" w:rsidR="004C7718" w:rsidRDefault="004C7718">
            <w:pPr>
              <w:pStyle w:val="TableParagraph"/>
              <w:rPr>
                <w:rFonts w:ascii="Times New Roman"/>
                <w:sz w:val="16"/>
              </w:rPr>
            </w:pPr>
          </w:p>
        </w:tc>
      </w:tr>
      <w:tr w:rsidR="004C7718" w14:paraId="54A7D7D6" w14:textId="77777777">
        <w:trPr>
          <w:trHeight w:val="383"/>
        </w:trPr>
        <w:tc>
          <w:tcPr>
            <w:tcW w:w="2131" w:type="dxa"/>
            <w:tcBorders>
              <w:top w:val="single" w:sz="4" w:space="0" w:color="231F20"/>
              <w:bottom w:val="single" w:sz="4" w:space="0" w:color="231F20"/>
            </w:tcBorders>
          </w:tcPr>
          <w:p w14:paraId="54A7D7D2" w14:textId="77777777" w:rsidR="004C7718" w:rsidRDefault="004C7718">
            <w:pPr>
              <w:pStyle w:val="TableParagraph"/>
              <w:rPr>
                <w:rFonts w:ascii="Times New Roman"/>
                <w:sz w:val="16"/>
              </w:rPr>
            </w:pPr>
          </w:p>
        </w:tc>
        <w:tc>
          <w:tcPr>
            <w:tcW w:w="1437" w:type="dxa"/>
            <w:tcBorders>
              <w:top w:val="single" w:sz="4" w:space="0" w:color="231F20"/>
              <w:bottom w:val="single" w:sz="4" w:space="0" w:color="231F20"/>
            </w:tcBorders>
          </w:tcPr>
          <w:p w14:paraId="54A7D7D3" w14:textId="77777777" w:rsidR="004C7718" w:rsidRDefault="006F207A">
            <w:pPr>
              <w:pStyle w:val="TableParagraph"/>
              <w:spacing w:before="101"/>
              <w:ind w:left="258"/>
              <w:rPr>
                <w:sz w:val="16"/>
              </w:rPr>
            </w:pPr>
            <w:r>
              <w:rPr>
                <w:color w:val="231F20"/>
                <w:spacing w:val="-5"/>
                <w:w w:val="115"/>
                <w:sz w:val="16"/>
              </w:rPr>
              <w:t>LPS</w:t>
            </w:r>
          </w:p>
        </w:tc>
        <w:tc>
          <w:tcPr>
            <w:tcW w:w="1911" w:type="dxa"/>
            <w:tcBorders>
              <w:top w:val="single" w:sz="4" w:space="0" w:color="231F20"/>
              <w:bottom w:val="single" w:sz="4" w:space="0" w:color="231F20"/>
            </w:tcBorders>
          </w:tcPr>
          <w:p w14:paraId="54A7D7D4" w14:textId="77777777" w:rsidR="004C7718" w:rsidRDefault="006F207A">
            <w:pPr>
              <w:pStyle w:val="TableParagraph"/>
              <w:spacing w:before="101"/>
              <w:ind w:right="54"/>
              <w:jc w:val="center"/>
              <w:rPr>
                <w:sz w:val="16"/>
              </w:rPr>
            </w:pPr>
            <w:r>
              <w:rPr>
                <w:color w:val="231F20"/>
                <w:spacing w:val="-5"/>
                <w:w w:val="125"/>
                <w:sz w:val="16"/>
              </w:rPr>
              <w:t>ADF</w:t>
            </w:r>
          </w:p>
        </w:tc>
        <w:tc>
          <w:tcPr>
            <w:tcW w:w="1241" w:type="dxa"/>
            <w:tcBorders>
              <w:top w:val="single" w:sz="4" w:space="0" w:color="231F20"/>
              <w:bottom w:val="single" w:sz="4" w:space="0" w:color="231F20"/>
            </w:tcBorders>
          </w:tcPr>
          <w:p w14:paraId="54A7D7D5" w14:textId="77777777" w:rsidR="004C7718" w:rsidRDefault="006F207A">
            <w:pPr>
              <w:pStyle w:val="TableParagraph"/>
              <w:spacing w:before="101"/>
              <w:ind w:left="718"/>
              <w:rPr>
                <w:sz w:val="16"/>
              </w:rPr>
            </w:pPr>
            <w:r>
              <w:rPr>
                <w:color w:val="231F20"/>
                <w:spacing w:val="-5"/>
                <w:w w:val="105"/>
                <w:sz w:val="16"/>
              </w:rPr>
              <w:t>PP</w:t>
            </w:r>
          </w:p>
        </w:tc>
      </w:tr>
      <w:tr w:rsidR="004C7718" w14:paraId="54A7D7DB" w14:textId="77777777">
        <w:trPr>
          <w:trHeight w:val="296"/>
        </w:trPr>
        <w:tc>
          <w:tcPr>
            <w:tcW w:w="2131" w:type="dxa"/>
            <w:tcBorders>
              <w:top w:val="single" w:sz="4" w:space="0" w:color="231F20"/>
            </w:tcBorders>
          </w:tcPr>
          <w:p w14:paraId="54A7D7D7" w14:textId="77777777" w:rsidR="004C7718" w:rsidRDefault="006F207A">
            <w:pPr>
              <w:pStyle w:val="TableParagraph"/>
              <w:spacing w:before="89" w:line="187" w:lineRule="exact"/>
              <w:rPr>
                <w:i/>
                <w:sz w:val="16"/>
              </w:rPr>
            </w:pPr>
            <w:r>
              <w:rPr>
                <w:i/>
                <w:color w:val="231F20"/>
                <w:spacing w:val="-2"/>
                <w:sz w:val="16"/>
              </w:rPr>
              <w:t>Industry</w:t>
            </w:r>
          </w:p>
        </w:tc>
        <w:tc>
          <w:tcPr>
            <w:tcW w:w="1437" w:type="dxa"/>
            <w:tcBorders>
              <w:top w:val="single" w:sz="4" w:space="0" w:color="231F20"/>
            </w:tcBorders>
          </w:tcPr>
          <w:p w14:paraId="54A7D7D8" w14:textId="77777777" w:rsidR="004C7718" w:rsidRDefault="004C7718">
            <w:pPr>
              <w:pStyle w:val="TableParagraph"/>
              <w:rPr>
                <w:rFonts w:ascii="Times New Roman"/>
                <w:sz w:val="16"/>
              </w:rPr>
            </w:pPr>
          </w:p>
        </w:tc>
        <w:tc>
          <w:tcPr>
            <w:tcW w:w="1911" w:type="dxa"/>
            <w:tcBorders>
              <w:top w:val="single" w:sz="4" w:space="0" w:color="231F20"/>
            </w:tcBorders>
          </w:tcPr>
          <w:p w14:paraId="54A7D7D9" w14:textId="77777777" w:rsidR="004C7718" w:rsidRDefault="004C7718">
            <w:pPr>
              <w:pStyle w:val="TableParagraph"/>
              <w:rPr>
                <w:rFonts w:ascii="Times New Roman"/>
                <w:sz w:val="16"/>
              </w:rPr>
            </w:pPr>
          </w:p>
        </w:tc>
        <w:tc>
          <w:tcPr>
            <w:tcW w:w="1241" w:type="dxa"/>
            <w:tcBorders>
              <w:top w:val="single" w:sz="4" w:space="0" w:color="231F20"/>
            </w:tcBorders>
          </w:tcPr>
          <w:p w14:paraId="54A7D7DA" w14:textId="77777777" w:rsidR="004C7718" w:rsidRDefault="004C7718">
            <w:pPr>
              <w:pStyle w:val="TableParagraph"/>
              <w:rPr>
                <w:rFonts w:ascii="Times New Roman"/>
                <w:sz w:val="16"/>
              </w:rPr>
            </w:pPr>
          </w:p>
        </w:tc>
      </w:tr>
      <w:tr w:rsidR="004C7718" w14:paraId="54A7D7E0" w14:textId="77777777">
        <w:trPr>
          <w:trHeight w:val="202"/>
        </w:trPr>
        <w:tc>
          <w:tcPr>
            <w:tcW w:w="2131" w:type="dxa"/>
          </w:tcPr>
          <w:p w14:paraId="54A7D7DC" w14:textId="77777777" w:rsidR="004C7718" w:rsidRDefault="006F207A">
            <w:pPr>
              <w:pStyle w:val="TableParagraph"/>
              <w:spacing w:line="181" w:lineRule="exact"/>
              <w:rPr>
                <w:sz w:val="16"/>
              </w:rPr>
            </w:pPr>
            <w:r>
              <w:rPr>
                <w:color w:val="231F20"/>
                <w:spacing w:val="-2"/>
                <w:sz w:val="16"/>
              </w:rPr>
              <w:t>Manufacturing</w:t>
            </w:r>
          </w:p>
        </w:tc>
        <w:tc>
          <w:tcPr>
            <w:tcW w:w="1437" w:type="dxa"/>
          </w:tcPr>
          <w:p w14:paraId="54A7D7DD" w14:textId="77777777" w:rsidR="004C7718" w:rsidRDefault="006F207A">
            <w:pPr>
              <w:pStyle w:val="TableParagraph"/>
              <w:spacing w:line="181" w:lineRule="exact"/>
              <w:ind w:left="258"/>
              <w:rPr>
                <w:sz w:val="16"/>
              </w:rPr>
            </w:pPr>
            <w:r>
              <w:rPr>
                <w:rFonts w:ascii="Arial"/>
                <w:color w:val="231F20"/>
                <w:w w:val="200"/>
                <w:sz w:val="16"/>
              </w:rPr>
              <w:t>-</w:t>
            </w:r>
            <w:r>
              <w:rPr>
                <w:color w:val="231F20"/>
                <w:spacing w:val="-2"/>
                <w:w w:val="110"/>
                <w:sz w:val="16"/>
              </w:rPr>
              <w:t>19.294</w:t>
            </w:r>
          </w:p>
        </w:tc>
        <w:tc>
          <w:tcPr>
            <w:tcW w:w="1911" w:type="dxa"/>
          </w:tcPr>
          <w:p w14:paraId="54A7D7DE" w14:textId="77777777" w:rsidR="004C7718" w:rsidRDefault="006F207A">
            <w:pPr>
              <w:pStyle w:val="TableParagraph"/>
              <w:spacing w:line="181" w:lineRule="exact"/>
              <w:ind w:right="640"/>
              <w:jc w:val="right"/>
              <w:rPr>
                <w:sz w:val="16"/>
              </w:rPr>
            </w:pPr>
            <w:r>
              <w:rPr>
                <w:color w:val="231F20"/>
                <w:spacing w:val="-2"/>
                <w:sz w:val="16"/>
              </w:rPr>
              <w:t>515.062</w:t>
            </w:r>
          </w:p>
        </w:tc>
        <w:tc>
          <w:tcPr>
            <w:tcW w:w="1241" w:type="dxa"/>
          </w:tcPr>
          <w:p w14:paraId="54A7D7DF" w14:textId="77777777" w:rsidR="004C7718" w:rsidRDefault="006F207A">
            <w:pPr>
              <w:pStyle w:val="TableParagraph"/>
              <w:spacing w:line="181" w:lineRule="exact"/>
              <w:ind w:right="1"/>
              <w:jc w:val="right"/>
              <w:rPr>
                <w:sz w:val="16"/>
              </w:rPr>
            </w:pPr>
            <w:r>
              <w:rPr>
                <w:color w:val="231F20"/>
                <w:spacing w:val="-2"/>
                <w:sz w:val="16"/>
              </w:rPr>
              <w:t>822.411</w:t>
            </w:r>
          </w:p>
        </w:tc>
      </w:tr>
      <w:tr w:rsidR="004C7718" w14:paraId="54A7D7E5" w14:textId="77777777">
        <w:trPr>
          <w:trHeight w:val="277"/>
        </w:trPr>
        <w:tc>
          <w:tcPr>
            <w:tcW w:w="2131" w:type="dxa"/>
            <w:tcBorders>
              <w:bottom w:val="single" w:sz="6" w:space="0" w:color="231F20"/>
            </w:tcBorders>
          </w:tcPr>
          <w:p w14:paraId="54A7D7E1" w14:textId="77777777" w:rsidR="004C7718" w:rsidRDefault="006F207A">
            <w:pPr>
              <w:pStyle w:val="TableParagraph"/>
              <w:spacing w:line="178" w:lineRule="exact"/>
              <w:rPr>
                <w:sz w:val="16"/>
              </w:rPr>
            </w:pPr>
            <w:r>
              <w:rPr>
                <w:color w:val="231F20"/>
                <w:spacing w:val="-2"/>
                <w:sz w:val="16"/>
              </w:rPr>
              <w:t>Service</w:t>
            </w:r>
          </w:p>
        </w:tc>
        <w:tc>
          <w:tcPr>
            <w:tcW w:w="1437" w:type="dxa"/>
            <w:tcBorders>
              <w:bottom w:val="single" w:sz="6" w:space="0" w:color="231F20"/>
            </w:tcBorders>
          </w:tcPr>
          <w:p w14:paraId="54A7D7E2" w14:textId="77777777" w:rsidR="004C7718" w:rsidRDefault="006F207A">
            <w:pPr>
              <w:pStyle w:val="TableParagraph"/>
              <w:spacing w:line="178" w:lineRule="exact"/>
              <w:ind w:left="258"/>
              <w:rPr>
                <w:sz w:val="16"/>
              </w:rPr>
            </w:pPr>
            <w:r>
              <w:rPr>
                <w:rFonts w:ascii="Arial"/>
                <w:color w:val="231F20"/>
                <w:w w:val="200"/>
                <w:sz w:val="16"/>
              </w:rPr>
              <w:t>-</w:t>
            </w:r>
            <w:r>
              <w:rPr>
                <w:color w:val="231F20"/>
                <w:spacing w:val="-2"/>
                <w:w w:val="110"/>
                <w:sz w:val="16"/>
              </w:rPr>
              <w:t>45.439</w:t>
            </w:r>
          </w:p>
        </w:tc>
        <w:tc>
          <w:tcPr>
            <w:tcW w:w="1911" w:type="dxa"/>
            <w:tcBorders>
              <w:bottom w:val="single" w:sz="6" w:space="0" w:color="231F20"/>
            </w:tcBorders>
          </w:tcPr>
          <w:p w14:paraId="54A7D7E3" w14:textId="77777777" w:rsidR="004C7718" w:rsidRDefault="006F207A">
            <w:pPr>
              <w:pStyle w:val="TableParagraph"/>
              <w:spacing w:line="178" w:lineRule="exact"/>
              <w:ind w:right="640"/>
              <w:jc w:val="right"/>
              <w:rPr>
                <w:sz w:val="16"/>
              </w:rPr>
            </w:pPr>
            <w:r>
              <w:rPr>
                <w:color w:val="231F20"/>
                <w:spacing w:val="-2"/>
                <w:sz w:val="16"/>
              </w:rPr>
              <w:t>488.979</w:t>
            </w:r>
          </w:p>
        </w:tc>
        <w:tc>
          <w:tcPr>
            <w:tcW w:w="1241" w:type="dxa"/>
            <w:tcBorders>
              <w:bottom w:val="single" w:sz="6" w:space="0" w:color="231F20"/>
            </w:tcBorders>
          </w:tcPr>
          <w:p w14:paraId="54A7D7E4" w14:textId="77777777" w:rsidR="004C7718" w:rsidRDefault="006F207A">
            <w:pPr>
              <w:pStyle w:val="TableParagraph"/>
              <w:spacing w:line="178" w:lineRule="exact"/>
              <w:ind w:right="1"/>
              <w:jc w:val="right"/>
              <w:rPr>
                <w:sz w:val="16"/>
              </w:rPr>
            </w:pPr>
            <w:r>
              <w:rPr>
                <w:color w:val="231F20"/>
                <w:spacing w:val="-2"/>
                <w:sz w:val="16"/>
              </w:rPr>
              <w:t>662.385</w:t>
            </w:r>
          </w:p>
        </w:tc>
      </w:tr>
      <w:tr w:rsidR="004C7718" w14:paraId="54A7D7EA" w14:textId="77777777">
        <w:trPr>
          <w:trHeight w:val="319"/>
        </w:trPr>
        <w:tc>
          <w:tcPr>
            <w:tcW w:w="2131" w:type="dxa"/>
            <w:tcBorders>
              <w:top w:val="single" w:sz="6" w:space="0" w:color="231F20"/>
              <w:bottom w:val="single" w:sz="4" w:space="0" w:color="231F20"/>
            </w:tcBorders>
          </w:tcPr>
          <w:p w14:paraId="54A7D7E6" w14:textId="77777777" w:rsidR="004C7718" w:rsidRDefault="006F207A">
            <w:pPr>
              <w:pStyle w:val="TableParagraph"/>
              <w:spacing w:before="45"/>
              <w:rPr>
                <w:sz w:val="16"/>
              </w:rPr>
            </w:pPr>
            <w:r>
              <w:rPr>
                <w:color w:val="231F20"/>
                <w:sz w:val="16"/>
              </w:rPr>
              <w:t>Panel</w:t>
            </w:r>
            <w:r>
              <w:rPr>
                <w:color w:val="231F20"/>
                <w:spacing w:val="20"/>
                <w:sz w:val="16"/>
              </w:rPr>
              <w:t xml:space="preserve"> </w:t>
            </w:r>
            <w:r>
              <w:rPr>
                <w:color w:val="231F20"/>
                <w:sz w:val="16"/>
              </w:rPr>
              <w:t>B:</w:t>
            </w:r>
            <w:r>
              <w:rPr>
                <w:color w:val="231F20"/>
                <w:spacing w:val="23"/>
                <w:sz w:val="16"/>
              </w:rPr>
              <w:t xml:space="preserve"> </w:t>
            </w:r>
            <w:r>
              <w:rPr>
                <w:color w:val="231F20"/>
                <w:sz w:val="16"/>
              </w:rPr>
              <w:t>Cointegration</w:t>
            </w:r>
            <w:r>
              <w:rPr>
                <w:color w:val="231F20"/>
                <w:spacing w:val="22"/>
                <w:sz w:val="16"/>
              </w:rPr>
              <w:t xml:space="preserve"> </w:t>
            </w:r>
            <w:r>
              <w:rPr>
                <w:color w:val="231F20"/>
                <w:spacing w:val="-2"/>
                <w:sz w:val="16"/>
              </w:rPr>
              <w:t>tests</w:t>
            </w:r>
          </w:p>
        </w:tc>
        <w:tc>
          <w:tcPr>
            <w:tcW w:w="1437" w:type="dxa"/>
            <w:tcBorders>
              <w:top w:val="single" w:sz="6" w:space="0" w:color="231F20"/>
              <w:bottom w:val="single" w:sz="4" w:space="0" w:color="231F20"/>
            </w:tcBorders>
          </w:tcPr>
          <w:p w14:paraId="54A7D7E7" w14:textId="77777777" w:rsidR="004C7718" w:rsidRDefault="004C7718">
            <w:pPr>
              <w:pStyle w:val="TableParagraph"/>
              <w:rPr>
                <w:rFonts w:ascii="Times New Roman"/>
                <w:sz w:val="16"/>
              </w:rPr>
            </w:pPr>
          </w:p>
        </w:tc>
        <w:tc>
          <w:tcPr>
            <w:tcW w:w="1911" w:type="dxa"/>
            <w:tcBorders>
              <w:top w:val="single" w:sz="6" w:space="0" w:color="231F20"/>
              <w:bottom w:val="single" w:sz="4" w:space="0" w:color="231F20"/>
            </w:tcBorders>
          </w:tcPr>
          <w:p w14:paraId="54A7D7E8" w14:textId="77777777" w:rsidR="004C7718" w:rsidRDefault="004C7718">
            <w:pPr>
              <w:pStyle w:val="TableParagraph"/>
              <w:rPr>
                <w:rFonts w:ascii="Times New Roman"/>
                <w:sz w:val="16"/>
              </w:rPr>
            </w:pPr>
          </w:p>
        </w:tc>
        <w:tc>
          <w:tcPr>
            <w:tcW w:w="1241" w:type="dxa"/>
            <w:tcBorders>
              <w:top w:val="single" w:sz="6" w:space="0" w:color="231F20"/>
              <w:bottom w:val="single" w:sz="4" w:space="0" w:color="231F20"/>
            </w:tcBorders>
          </w:tcPr>
          <w:p w14:paraId="54A7D7E9" w14:textId="77777777" w:rsidR="004C7718" w:rsidRDefault="004C7718">
            <w:pPr>
              <w:pStyle w:val="TableParagraph"/>
              <w:rPr>
                <w:rFonts w:ascii="Times New Roman"/>
                <w:sz w:val="16"/>
              </w:rPr>
            </w:pPr>
          </w:p>
        </w:tc>
      </w:tr>
      <w:tr w:rsidR="004C7718" w14:paraId="54A7D7EF" w14:textId="77777777">
        <w:trPr>
          <w:trHeight w:val="375"/>
        </w:trPr>
        <w:tc>
          <w:tcPr>
            <w:tcW w:w="2131" w:type="dxa"/>
            <w:tcBorders>
              <w:top w:val="single" w:sz="4" w:space="0" w:color="231F20"/>
              <w:bottom w:val="single" w:sz="4" w:space="0" w:color="231F20"/>
            </w:tcBorders>
          </w:tcPr>
          <w:p w14:paraId="54A7D7EB" w14:textId="77777777" w:rsidR="004C7718" w:rsidRDefault="006F207A">
            <w:pPr>
              <w:pStyle w:val="TableParagraph"/>
              <w:spacing w:before="101"/>
              <w:rPr>
                <w:sz w:val="16"/>
              </w:rPr>
            </w:pPr>
            <w:r>
              <w:rPr>
                <w:color w:val="231F20"/>
                <w:spacing w:val="-2"/>
                <w:sz w:val="16"/>
              </w:rPr>
              <w:t>Hypothesis</w:t>
            </w:r>
          </w:p>
        </w:tc>
        <w:tc>
          <w:tcPr>
            <w:tcW w:w="1437" w:type="dxa"/>
            <w:tcBorders>
              <w:top w:val="single" w:sz="4" w:space="0" w:color="231F20"/>
            </w:tcBorders>
          </w:tcPr>
          <w:p w14:paraId="54A7D7EC" w14:textId="77777777" w:rsidR="004C7718" w:rsidRDefault="004C7718">
            <w:pPr>
              <w:pStyle w:val="TableParagraph"/>
              <w:rPr>
                <w:rFonts w:ascii="Times New Roman"/>
                <w:sz w:val="16"/>
              </w:rPr>
            </w:pPr>
          </w:p>
        </w:tc>
        <w:tc>
          <w:tcPr>
            <w:tcW w:w="1911" w:type="dxa"/>
            <w:tcBorders>
              <w:top w:val="single" w:sz="4" w:space="0" w:color="231F20"/>
              <w:bottom w:val="single" w:sz="4" w:space="0" w:color="231F20"/>
            </w:tcBorders>
          </w:tcPr>
          <w:p w14:paraId="54A7D7ED" w14:textId="77777777" w:rsidR="004C7718" w:rsidRDefault="006F207A">
            <w:pPr>
              <w:pStyle w:val="TableParagraph"/>
              <w:spacing w:before="101"/>
              <w:ind w:left="-1"/>
              <w:rPr>
                <w:sz w:val="16"/>
              </w:rPr>
            </w:pPr>
            <w:r>
              <w:rPr>
                <w:color w:val="231F20"/>
                <w:sz w:val="16"/>
              </w:rPr>
              <w:t>Test</w:t>
            </w:r>
            <w:r>
              <w:rPr>
                <w:color w:val="231F20"/>
                <w:spacing w:val="11"/>
                <w:sz w:val="16"/>
              </w:rPr>
              <w:t xml:space="preserve"> </w:t>
            </w:r>
            <w:r>
              <w:rPr>
                <w:color w:val="231F20"/>
                <w:spacing w:val="-2"/>
                <w:sz w:val="16"/>
              </w:rPr>
              <w:t>statistic</w:t>
            </w:r>
          </w:p>
        </w:tc>
        <w:tc>
          <w:tcPr>
            <w:tcW w:w="1241" w:type="dxa"/>
            <w:tcBorders>
              <w:top w:val="single" w:sz="4" w:space="0" w:color="231F20"/>
              <w:bottom w:val="single" w:sz="4" w:space="0" w:color="231F20"/>
            </w:tcBorders>
          </w:tcPr>
          <w:p w14:paraId="54A7D7EE" w14:textId="77777777" w:rsidR="004C7718" w:rsidRDefault="004C7718">
            <w:pPr>
              <w:pStyle w:val="TableParagraph"/>
              <w:rPr>
                <w:rFonts w:ascii="Times New Roman"/>
                <w:sz w:val="16"/>
              </w:rPr>
            </w:pPr>
          </w:p>
        </w:tc>
      </w:tr>
      <w:tr w:rsidR="004C7718" w14:paraId="54A7D7F4" w14:textId="77777777">
        <w:trPr>
          <w:trHeight w:val="383"/>
        </w:trPr>
        <w:tc>
          <w:tcPr>
            <w:tcW w:w="2131" w:type="dxa"/>
            <w:tcBorders>
              <w:top w:val="single" w:sz="4" w:space="0" w:color="231F20"/>
              <w:bottom w:val="single" w:sz="4" w:space="0" w:color="231F20"/>
            </w:tcBorders>
          </w:tcPr>
          <w:p w14:paraId="54A7D7F0" w14:textId="77777777" w:rsidR="004C7718" w:rsidRDefault="006F207A">
            <w:pPr>
              <w:pStyle w:val="TableParagraph"/>
              <w:tabs>
                <w:tab w:val="left" w:pos="1783"/>
              </w:tabs>
              <w:spacing w:before="98"/>
              <w:rPr>
                <w:sz w:val="10"/>
              </w:rPr>
            </w:pPr>
            <w:r>
              <w:rPr>
                <w:i/>
                <w:color w:val="231F20"/>
                <w:spacing w:val="-5"/>
                <w:w w:val="115"/>
                <w:position w:val="3"/>
                <w:sz w:val="16"/>
              </w:rPr>
              <w:t>H</w:t>
            </w:r>
            <w:r>
              <w:rPr>
                <w:color w:val="231F20"/>
                <w:spacing w:val="-5"/>
                <w:w w:val="115"/>
                <w:sz w:val="10"/>
              </w:rPr>
              <w:t>0</w:t>
            </w:r>
            <w:r>
              <w:rPr>
                <w:color w:val="231F20"/>
                <w:sz w:val="10"/>
              </w:rPr>
              <w:tab/>
            </w:r>
            <w:r>
              <w:rPr>
                <w:i/>
                <w:color w:val="231F20"/>
                <w:spacing w:val="-5"/>
                <w:w w:val="115"/>
                <w:position w:val="3"/>
                <w:sz w:val="16"/>
              </w:rPr>
              <w:t>H</w:t>
            </w:r>
            <w:r>
              <w:rPr>
                <w:color w:val="231F20"/>
                <w:spacing w:val="-5"/>
                <w:w w:val="115"/>
                <w:sz w:val="10"/>
              </w:rPr>
              <w:t>1</w:t>
            </w:r>
          </w:p>
        </w:tc>
        <w:tc>
          <w:tcPr>
            <w:tcW w:w="1437" w:type="dxa"/>
            <w:tcBorders>
              <w:bottom w:val="single" w:sz="4" w:space="0" w:color="231F20"/>
            </w:tcBorders>
          </w:tcPr>
          <w:p w14:paraId="54A7D7F1" w14:textId="77777777" w:rsidR="004C7718" w:rsidRDefault="004C7718">
            <w:pPr>
              <w:pStyle w:val="TableParagraph"/>
              <w:rPr>
                <w:rFonts w:ascii="Times New Roman"/>
                <w:sz w:val="16"/>
              </w:rPr>
            </w:pPr>
          </w:p>
        </w:tc>
        <w:tc>
          <w:tcPr>
            <w:tcW w:w="1911" w:type="dxa"/>
            <w:tcBorders>
              <w:top w:val="single" w:sz="4" w:space="0" w:color="231F20"/>
              <w:bottom w:val="single" w:sz="4" w:space="0" w:color="231F20"/>
            </w:tcBorders>
          </w:tcPr>
          <w:p w14:paraId="54A7D7F2" w14:textId="77777777" w:rsidR="004C7718" w:rsidRDefault="006F207A">
            <w:pPr>
              <w:pStyle w:val="TableParagraph"/>
              <w:spacing w:before="101"/>
              <w:ind w:left="-1"/>
              <w:rPr>
                <w:sz w:val="16"/>
              </w:rPr>
            </w:pPr>
            <w:r>
              <w:rPr>
                <w:color w:val="231F20"/>
                <w:w w:val="105"/>
                <w:sz w:val="16"/>
              </w:rPr>
              <w:t>Max</w:t>
            </w:r>
            <w:r>
              <w:rPr>
                <w:color w:val="231F20"/>
                <w:spacing w:val="29"/>
                <w:w w:val="105"/>
                <w:sz w:val="16"/>
              </w:rPr>
              <w:t xml:space="preserve"> </w:t>
            </w:r>
            <w:r>
              <w:rPr>
                <w:color w:val="231F20"/>
                <w:spacing w:val="-2"/>
                <w:w w:val="105"/>
                <w:sz w:val="16"/>
              </w:rPr>
              <w:t>Eigenvalue</w:t>
            </w:r>
          </w:p>
        </w:tc>
        <w:tc>
          <w:tcPr>
            <w:tcW w:w="1241" w:type="dxa"/>
            <w:tcBorders>
              <w:top w:val="single" w:sz="4" w:space="0" w:color="231F20"/>
              <w:bottom w:val="single" w:sz="4" w:space="0" w:color="231F20"/>
            </w:tcBorders>
          </w:tcPr>
          <w:p w14:paraId="54A7D7F3" w14:textId="77777777" w:rsidR="004C7718" w:rsidRDefault="006F207A">
            <w:pPr>
              <w:pStyle w:val="TableParagraph"/>
              <w:spacing w:before="101"/>
              <w:ind w:left="639"/>
              <w:rPr>
                <w:sz w:val="16"/>
              </w:rPr>
            </w:pPr>
            <w:r>
              <w:rPr>
                <w:color w:val="231F20"/>
                <w:spacing w:val="-2"/>
                <w:sz w:val="16"/>
              </w:rPr>
              <w:t>Trace</w:t>
            </w:r>
          </w:p>
        </w:tc>
      </w:tr>
      <w:tr w:rsidR="004C7718" w14:paraId="54A7D7F9" w14:textId="77777777">
        <w:trPr>
          <w:trHeight w:val="288"/>
        </w:trPr>
        <w:tc>
          <w:tcPr>
            <w:tcW w:w="2131" w:type="dxa"/>
            <w:tcBorders>
              <w:top w:val="single" w:sz="4" w:space="0" w:color="231F20"/>
            </w:tcBorders>
          </w:tcPr>
          <w:p w14:paraId="54A7D7F5" w14:textId="77777777" w:rsidR="004C7718" w:rsidRDefault="006F207A">
            <w:pPr>
              <w:pStyle w:val="TableParagraph"/>
              <w:spacing w:before="89" w:line="179" w:lineRule="exact"/>
              <w:ind w:left="-1"/>
              <w:rPr>
                <w:i/>
                <w:sz w:val="16"/>
              </w:rPr>
            </w:pPr>
            <w:r>
              <w:rPr>
                <w:i/>
                <w:color w:val="231F20"/>
                <w:spacing w:val="-2"/>
                <w:sz w:val="16"/>
              </w:rPr>
              <w:t>Manufacturing</w:t>
            </w:r>
          </w:p>
        </w:tc>
        <w:tc>
          <w:tcPr>
            <w:tcW w:w="1437" w:type="dxa"/>
            <w:tcBorders>
              <w:top w:val="single" w:sz="4" w:space="0" w:color="231F20"/>
            </w:tcBorders>
          </w:tcPr>
          <w:p w14:paraId="54A7D7F6" w14:textId="77777777" w:rsidR="004C7718" w:rsidRDefault="004C7718">
            <w:pPr>
              <w:pStyle w:val="TableParagraph"/>
              <w:rPr>
                <w:rFonts w:ascii="Times New Roman"/>
                <w:sz w:val="16"/>
              </w:rPr>
            </w:pPr>
          </w:p>
        </w:tc>
        <w:tc>
          <w:tcPr>
            <w:tcW w:w="1911" w:type="dxa"/>
            <w:tcBorders>
              <w:top w:val="single" w:sz="4" w:space="0" w:color="231F20"/>
            </w:tcBorders>
          </w:tcPr>
          <w:p w14:paraId="54A7D7F7" w14:textId="77777777" w:rsidR="004C7718" w:rsidRDefault="004C7718">
            <w:pPr>
              <w:pStyle w:val="TableParagraph"/>
              <w:rPr>
                <w:rFonts w:ascii="Times New Roman"/>
                <w:sz w:val="16"/>
              </w:rPr>
            </w:pPr>
          </w:p>
        </w:tc>
        <w:tc>
          <w:tcPr>
            <w:tcW w:w="1241" w:type="dxa"/>
            <w:tcBorders>
              <w:top w:val="single" w:sz="4" w:space="0" w:color="231F20"/>
            </w:tcBorders>
          </w:tcPr>
          <w:p w14:paraId="54A7D7F8" w14:textId="77777777" w:rsidR="004C7718" w:rsidRDefault="004C7718">
            <w:pPr>
              <w:pStyle w:val="TableParagraph"/>
              <w:rPr>
                <w:rFonts w:ascii="Times New Roman"/>
                <w:sz w:val="16"/>
              </w:rPr>
            </w:pPr>
          </w:p>
        </w:tc>
      </w:tr>
      <w:tr w:rsidR="004C7718" w14:paraId="54A7D807" w14:textId="77777777">
        <w:trPr>
          <w:trHeight w:val="794"/>
        </w:trPr>
        <w:tc>
          <w:tcPr>
            <w:tcW w:w="2131" w:type="dxa"/>
          </w:tcPr>
          <w:p w14:paraId="54A7D7FA" w14:textId="77777777" w:rsidR="004C7718" w:rsidRDefault="006F207A">
            <w:pPr>
              <w:pStyle w:val="TableParagraph"/>
              <w:tabs>
                <w:tab w:val="left" w:pos="1783"/>
              </w:tabs>
              <w:ind w:left="-1"/>
              <w:rPr>
                <w:sz w:val="16"/>
              </w:rPr>
            </w:pPr>
            <w:r>
              <w:rPr>
                <w:i/>
                <w:color w:val="231F20"/>
                <w:sz w:val="16"/>
              </w:rPr>
              <w:t>r</w:t>
            </w:r>
            <w:r>
              <w:rPr>
                <w:i/>
                <w:color w:val="231F20"/>
                <w:spacing w:val="18"/>
                <w:sz w:val="16"/>
              </w:rPr>
              <w:t xml:space="preserve"> </w:t>
            </w:r>
            <w:r>
              <w:rPr>
                <w:rFonts w:ascii="Arial"/>
                <w:color w:val="231F20"/>
                <w:sz w:val="16"/>
              </w:rPr>
              <w:t>=</w:t>
            </w:r>
            <w:r>
              <w:rPr>
                <w:rFonts w:ascii="Arial"/>
                <w:color w:val="231F20"/>
                <w:spacing w:val="9"/>
                <w:sz w:val="16"/>
              </w:rPr>
              <w:t xml:space="preserve"> </w:t>
            </w:r>
            <w:r>
              <w:rPr>
                <w:color w:val="231F20"/>
                <w:spacing w:val="-10"/>
                <w:sz w:val="16"/>
              </w:rPr>
              <w:t>0</w:t>
            </w:r>
            <w:r>
              <w:rPr>
                <w:color w:val="231F20"/>
                <w:sz w:val="16"/>
              </w:rPr>
              <w:tab/>
            </w:r>
            <w:r>
              <w:rPr>
                <w:i/>
                <w:color w:val="231F20"/>
                <w:sz w:val="16"/>
              </w:rPr>
              <w:t>r</w:t>
            </w:r>
            <w:r>
              <w:rPr>
                <w:i/>
                <w:color w:val="231F20"/>
                <w:spacing w:val="18"/>
                <w:sz w:val="16"/>
              </w:rPr>
              <w:t xml:space="preserve"> </w:t>
            </w:r>
            <w:r>
              <w:rPr>
                <w:rFonts w:ascii="Arial"/>
                <w:color w:val="231F20"/>
                <w:sz w:val="16"/>
              </w:rPr>
              <w:t>&gt;</w:t>
            </w:r>
            <w:r>
              <w:rPr>
                <w:rFonts w:ascii="Arial"/>
                <w:color w:val="231F20"/>
                <w:spacing w:val="9"/>
                <w:sz w:val="16"/>
              </w:rPr>
              <w:t xml:space="preserve"> </w:t>
            </w:r>
            <w:r>
              <w:rPr>
                <w:color w:val="231F20"/>
                <w:spacing w:val="-18"/>
                <w:sz w:val="16"/>
              </w:rPr>
              <w:t>0</w:t>
            </w:r>
          </w:p>
          <w:p w14:paraId="54A7D7FB" w14:textId="77777777" w:rsidR="004C7718" w:rsidRDefault="006F207A">
            <w:pPr>
              <w:pStyle w:val="TableParagraph"/>
              <w:tabs>
                <w:tab w:val="left" w:pos="1783"/>
              </w:tabs>
              <w:spacing w:before="12"/>
              <w:ind w:left="-1"/>
              <w:rPr>
                <w:sz w:val="16"/>
              </w:rPr>
            </w:pPr>
            <w:r>
              <w:rPr>
                <w:i/>
                <w:color w:val="231F20"/>
                <w:sz w:val="16"/>
              </w:rPr>
              <w:t>r</w:t>
            </w:r>
            <w:r>
              <w:rPr>
                <w:i/>
                <w:color w:val="231F20"/>
                <w:spacing w:val="20"/>
                <w:sz w:val="16"/>
              </w:rPr>
              <w:t xml:space="preserve"> </w:t>
            </w:r>
            <w:r>
              <w:rPr>
                <w:rFonts w:ascii="Arial" w:hAnsi="Arial"/>
                <w:color w:val="231F20"/>
                <w:sz w:val="16"/>
              </w:rPr>
              <w:t>≤</w:t>
            </w:r>
            <w:r>
              <w:rPr>
                <w:rFonts w:ascii="Arial" w:hAnsi="Arial"/>
                <w:color w:val="231F20"/>
                <w:spacing w:val="10"/>
                <w:sz w:val="16"/>
              </w:rPr>
              <w:t xml:space="preserve"> </w:t>
            </w:r>
            <w:r>
              <w:rPr>
                <w:color w:val="231F20"/>
                <w:spacing w:val="-10"/>
                <w:sz w:val="16"/>
              </w:rPr>
              <w:t>1</w:t>
            </w:r>
            <w:r>
              <w:rPr>
                <w:color w:val="231F20"/>
                <w:sz w:val="16"/>
              </w:rPr>
              <w:tab/>
            </w:r>
            <w:r>
              <w:rPr>
                <w:i/>
                <w:color w:val="231F20"/>
                <w:sz w:val="16"/>
              </w:rPr>
              <w:t>r</w:t>
            </w:r>
            <w:r>
              <w:rPr>
                <w:i/>
                <w:color w:val="231F20"/>
                <w:spacing w:val="18"/>
                <w:sz w:val="16"/>
              </w:rPr>
              <w:t xml:space="preserve"> </w:t>
            </w:r>
            <w:r>
              <w:rPr>
                <w:rFonts w:ascii="Arial" w:hAnsi="Arial"/>
                <w:color w:val="231F20"/>
                <w:sz w:val="16"/>
              </w:rPr>
              <w:t>&gt;</w:t>
            </w:r>
            <w:r>
              <w:rPr>
                <w:rFonts w:ascii="Arial" w:hAnsi="Arial"/>
                <w:color w:val="231F20"/>
                <w:spacing w:val="9"/>
                <w:sz w:val="16"/>
              </w:rPr>
              <w:t xml:space="preserve"> </w:t>
            </w:r>
            <w:r>
              <w:rPr>
                <w:color w:val="231F20"/>
                <w:spacing w:val="-18"/>
                <w:sz w:val="16"/>
              </w:rPr>
              <w:t>1</w:t>
            </w:r>
          </w:p>
          <w:p w14:paraId="54A7D7FC" w14:textId="77777777" w:rsidR="004C7718" w:rsidRDefault="006F207A">
            <w:pPr>
              <w:pStyle w:val="TableParagraph"/>
              <w:tabs>
                <w:tab w:val="left" w:pos="1783"/>
              </w:tabs>
              <w:spacing w:before="11"/>
              <w:ind w:left="-1"/>
              <w:rPr>
                <w:sz w:val="16"/>
              </w:rPr>
            </w:pPr>
            <w:r>
              <w:rPr>
                <w:i/>
                <w:color w:val="231F20"/>
                <w:sz w:val="16"/>
              </w:rPr>
              <w:t>r</w:t>
            </w:r>
            <w:r>
              <w:rPr>
                <w:i/>
                <w:color w:val="231F20"/>
                <w:spacing w:val="20"/>
                <w:sz w:val="16"/>
              </w:rPr>
              <w:t xml:space="preserve"> </w:t>
            </w:r>
            <w:r>
              <w:rPr>
                <w:rFonts w:ascii="Arial" w:hAnsi="Arial"/>
                <w:color w:val="231F20"/>
                <w:sz w:val="16"/>
              </w:rPr>
              <w:t>≤</w:t>
            </w:r>
            <w:r>
              <w:rPr>
                <w:rFonts w:ascii="Arial" w:hAnsi="Arial"/>
                <w:color w:val="231F20"/>
                <w:spacing w:val="10"/>
                <w:sz w:val="16"/>
              </w:rPr>
              <w:t xml:space="preserve"> </w:t>
            </w:r>
            <w:r>
              <w:rPr>
                <w:color w:val="231F20"/>
                <w:spacing w:val="-10"/>
                <w:sz w:val="16"/>
              </w:rPr>
              <w:t>2</w:t>
            </w:r>
            <w:r>
              <w:rPr>
                <w:color w:val="231F20"/>
                <w:sz w:val="16"/>
              </w:rPr>
              <w:tab/>
            </w:r>
            <w:r>
              <w:rPr>
                <w:i/>
                <w:color w:val="231F20"/>
                <w:sz w:val="16"/>
              </w:rPr>
              <w:t>r</w:t>
            </w:r>
            <w:r>
              <w:rPr>
                <w:i/>
                <w:color w:val="231F20"/>
                <w:spacing w:val="18"/>
                <w:sz w:val="16"/>
              </w:rPr>
              <w:t xml:space="preserve"> </w:t>
            </w:r>
            <w:r>
              <w:rPr>
                <w:rFonts w:ascii="Arial" w:hAnsi="Arial"/>
                <w:color w:val="231F20"/>
                <w:sz w:val="16"/>
              </w:rPr>
              <w:t>&gt;</w:t>
            </w:r>
            <w:r>
              <w:rPr>
                <w:rFonts w:ascii="Arial" w:hAnsi="Arial"/>
                <w:color w:val="231F20"/>
                <w:spacing w:val="9"/>
                <w:sz w:val="16"/>
              </w:rPr>
              <w:t xml:space="preserve"> </w:t>
            </w:r>
            <w:r>
              <w:rPr>
                <w:color w:val="231F20"/>
                <w:spacing w:val="-18"/>
                <w:sz w:val="16"/>
              </w:rPr>
              <w:t>2</w:t>
            </w:r>
          </w:p>
          <w:p w14:paraId="54A7D7FD" w14:textId="77777777" w:rsidR="004C7718" w:rsidRDefault="006F207A">
            <w:pPr>
              <w:pStyle w:val="TableParagraph"/>
              <w:tabs>
                <w:tab w:val="left" w:pos="1783"/>
              </w:tabs>
              <w:spacing w:before="12" w:line="177" w:lineRule="exact"/>
              <w:ind w:left="-1"/>
              <w:rPr>
                <w:sz w:val="16"/>
              </w:rPr>
            </w:pPr>
            <w:r>
              <w:rPr>
                <w:i/>
                <w:color w:val="231F20"/>
                <w:sz w:val="16"/>
              </w:rPr>
              <w:t>r</w:t>
            </w:r>
            <w:r>
              <w:rPr>
                <w:i/>
                <w:color w:val="231F20"/>
                <w:spacing w:val="20"/>
                <w:sz w:val="16"/>
              </w:rPr>
              <w:t xml:space="preserve"> </w:t>
            </w:r>
            <w:r>
              <w:rPr>
                <w:rFonts w:ascii="Arial" w:hAnsi="Arial"/>
                <w:color w:val="231F20"/>
                <w:sz w:val="16"/>
              </w:rPr>
              <w:t>≤</w:t>
            </w:r>
            <w:r>
              <w:rPr>
                <w:rFonts w:ascii="Arial" w:hAnsi="Arial"/>
                <w:color w:val="231F20"/>
                <w:spacing w:val="10"/>
                <w:sz w:val="16"/>
              </w:rPr>
              <w:t xml:space="preserve"> </w:t>
            </w:r>
            <w:r>
              <w:rPr>
                <w:color w:val="231F20"/>
                <w:spacing w:val="-10"/>
                <w:sz w:val="16"/>
              </w:rPr>
              <w:t>3</w:t>
            </w:r>
            <w:r>
              <w:rPr>
                <w:color w:val="231F20"/>
                <w:sz w:val="16"/>
              </w:rPr>
              <w:tab/>
            </w:r>
            <w:r>
              <w:rPr>
                <w:i/>
                <w:color w:val="231F20"/>
                <w:sz w:val="16"/>
              </w:rPr>
              <w:t>r</w:t>
            </w:r>
            <w:r>
              <w:rPr>
                <w:i/>
                <w:color w:val="231F20"/>
                <w:spacing w:val="18"/>
                <w:sz w:val="16"/>
              </w:rPr>
              <w:t xml:space="preserve"> </w:t>
            </w:r>
            <w:r>
              <w:rPr>
                <w:rFonts w:ascii="Arial" w:hAnsi="Arial"/>
                <w:color w:val="231F20"/>
                <w:sz w:val="16"/>
              </w:rPr>
              <w:t>&gt;</w:t>
            </w:r>
            <w:r>
              <w:rPr>
                <w:rFonts w:ascii="Arial" w:hAnsi="Arial"/>
                <w:color w:val="231F20"/>
                <w:spacing w:val="9"/>
                <w:sz w:val="16"/>
              </w:rPr>
              <w:t xml:space="preserve"> </w:t>
            </w:r>
            <w:r>
              <w:rPr>
                <w:color w:val="231F20"/>
                <w:spacing w:val="-18"/>
                <w:sz w:val="16"/>
              </w:rPr>
              <w:t>3</w:t>
            </w:r>
          </w:p>
        </w:tc>
        <w:tc>
          <w:tcPr>
            <w:tcW w:w="1437" w:type="dxa"/>
          </w:tcPr>
          <w:p w14:paraId="54A7D7FE" w14:textId="77777777" w:rsidR="004C7718" w:rsidRDefault="004C7718">
            <w:pPr>
              <w:pStyle w:val="TableParagraph"/>
              <w:rPr>
                <w:rFonts w:ascii="Times New Roman"/>
                <w:sz w:val="16"/>
              </w:rPr>
            </w:pPr>
          </w:p>
        </w:tc>
        <w:tc>
          <w:tcPr>
            <w:tcW w:w="1911" w:type="dxa"/>
          </w:tcPr>
          <w:p w14:paraId="54A7D7FF" w14:textId="77777777" w:rsidR="004C7718" w:rsidRDefault="006F207A">
            <w:pPr>
              <w:pStyle w:val="TableParagraph"/>
              <w:ind w:left="-1"/>
              <w:rPr>
                <w:rFonts w:ascii="Arial"/>
                <w:sz w:val="16"/>
              </w:rPr>
            </w:pPr>
            <w:r>
              <w:rPr>
                <w:color w:val="231F20"/>
                <w:spacing w:val="-2"/>
                <w:sz w:val="16"/>
              </w:rPr>
              <w:t>131.848</w:t>
            </w:r>
            <w:r>
              <w:rPr>
                <w:rFonts w:ascii="Arial"/>
                <w:color w:val="231F20"/>
                <w:spacing w:val="-2"/>
                <w:sz w:val="16"/>
              </w:rPr>
              <w:t>*</w:t>
            </w:r>
          </w:p>
          <w:p w14:paraId="54A7D800" w14:textId="77777777" w:rsidR="004C7718" w:rsidRDefault="006F207A">
            <w:pPr>
              <w:pStyle w:val="TableParagraph"/>
              <w:spacing w:before="12"/>
              <w:ind w:left="79"/>
              <w:rPr>
                <w:rFonts w:ascii="Arial"/>
                <w:sz w:val="16"/>
              </w:rPr>
            </w:pPr>
            <w:r>
              <w:rPr>
                <w:color w:val="231F20"/>
                <w:spacing w:val="-2"/>
                <w:sz w:val="16"/>
              </w:rPr>
              <w:t>32.930</w:t>
            </w:r>
            <w:r>
              <w:rPr>
                <w:rFonts w:ascii="Arial"/>
                <w:color w:val="231F20"/>
                <w:spacing w:val="-2"/>
                <w:sz w:val="16"/>
              </w:rPr>
              <w:t>*</w:t>
            </w:r>
          </w:p>
          <w:p w14:paraId="54A7D801" w14:textId="77777777" w:rsidR="004C7718" w:rsidRDefault="006F207A">
            <w:pPr>
              <w:pStyle w:val="TableParagraph"/>
              <w:spacing w:before="11"/>
              <w:ind w:left="79"/>
              <w:rPr>
                <w:rFonts w:ascii="Arial"/>
                <w:sz w:val="16"/>
              </w:rPr>
            </w:pPr>
            <w:r>
              <w:rPr>
                <w:color w:val="231F20"/>
                <w:spacing w:val="-2"/>
                <w:sz w:val="16"/>
              </w:rPr>
              <w:t>24.909</w:t>
            </w:r>
            <w:r>
              <w:rPr>
                <w:rFonts w:ascii="Arial"/>
                <w:color w:val="231F20"/>
                <w:spacing w:val="-2"/>
                <w:sz w:val="16"/>
              </w:rPr>
              <w:t>*</w:t>
            </w:r>
          </w:p>
          <w:p w14:paraId="54A7D802" w14:textId="77777777" w:rsidR="004C7718" w:rsidRDefault="006F207A">
            <w:pPr>
              <w:pStyle w:val="TableParagraph"/>
              <w:spacing w:before="12" w:line="177" w:lineRule="exact"/>
              <w:ind w:left="79"/>
              <w:rPr>
                <w:sz w:val="16"/>
              </w:rPr>
            </w:pPr>
            <w:r>
              <w:rPr>
                <w:color w:val="231F20"/>
                <w:spacing w:val="-2"/>
                <w:sz w:val="16"/>
              </w:rPr>
              <w:t>20.340</w:t>
            </w:r>
          </w:p>
        </w:tc>
        <w:tc>
          <w:tcPr>
            <w:tcW w:w="1241" w:type="dxa"/>
          </w:tcPr>
          <w:p w14:paraId="54A7D803" w14:textId="77777777" w:rsidR="004C7718" w:rsidRDefault="006F207A">
            <w:pPr>
              <w:pStyle w:val="TableParagraph"/>
              <w:ind w:left="639"/>
              <w:rPr>
                <w:rFonts w:ascii="Arial"/>
                <w:sz w:val="16"/>
              </w:rPr>
            </w:pPr>
            <w:r>
              <w:rPr>
                <w:color w:val="231F20"/>
                <w:spacing w:val="-6"/>
                <w:sz w:val="16"/>
              </w:rPr>
              <w:t>218.416</w:t>
            </w:r>
            <w:r>
              <w:rPr>
                <w:rFonts w:ascii="Arial"/>
                <w:color w:val="231F20"/>
                <w:spacing w:val="-6"/>
                <w:sz w:val="16"/>
              </w:rPr>
              <w:t>*</w:t>
            </w:r>
          </w:p>
          <w:p w14:paraId="54A7D804" w14:textId="77777777" w:rsidR="004C7718" w:rsidRDefault="006F207A">
            <w:pPr>
              <w:pStyle w:val="TableParagraph"/>
              <w:spacing w:before="12"/>
              <w:ind w:left="718"/>
              <w:rPr>
                <w:rFonts w:ascii="Arial"/>
                <w:sz w:val="16"/>
              </w:rPr>
            </w:pPr>
            <w:r>
              <w:rPr>
                <w:color w:val="231F20"/>
                <w:spacing w:val="-5"/>
                <w:sz w:val="16"/>
              </w:rPr>
              <w:t>86.568</w:t>
            </w:r>
            <w:r>
              <w:rPr>
                <w:rFonts w:ascii="Arial"/>
                <w:color w:val="231F20"/>
                <w:spacing w:val="-5"/>
                <w:sz w:val="16"/>
              </w:rPr>
              <w:t>*</w:t>
            </w:r>
          </w:p>
          <w:p w14:paraId="54A7D805" w14:textId="77777777" w:rsidR="004C7718" w:rsidRDefault="006F207A">
            <w:pPr>
              <w:pStyle w:val="TableParagraph"/>
              <w:spacing w:before="11"/>
              <w:ind w:left="718"/>
              <w:rPr>
                <w:rFonts w:ascii="Arial"/>
                <w:sz w:val="16"/>
              </w:rPr>
            </w:pPr>
            <w:r>
              <w:rPr>
                <w:color w:val="231F20"/>
                <w:spacing w:val="-5"/>
                <w:sz w:val="16"/>
              </w:rPr>
              <w:t>53.638</w:t>
            </w:r>
            <w:r>
              <w:rPr>
                <w:rFonts w:ascii="Arial"/>
                <w:color w:val="231F20"/>
                <w:spacing w:val="-5"/>
                <w:sz w:val="16"/>
              </w:rPr>
              <w:t>*</w:t>
            </w:r>
          </w:p>
          <w:p w14:paraId="54A7D806" w14:textId="77777777" w:rsidR="004C7718" w:rsidRDefault="006F207A">
            <w:pPr>
              <w:pStyle w:val="TableParagraph"/>
              <w:spacing w:before="12" w:line="177" w:lineRule="exact"/>
              <w:ind w:left="718"/>
              <w:rPr>
                <w:sz w:val="16"/>
              </w:rPr>
            </w:pPr>
            <w:r>
              <w:rPr>
                <w:color w:val="231F20"/>
                <w:spacing w:val="-2"/>
                <w:sz w:val="16"/>
              </w:rPr>
              <w:t>28.730</w:t>
            </w:r>
          </w:p>
        </w:tc>
      </w:tr>
      <w:tr w:rsidR="004C7718" w14:paraId="54A7D80C" w14:textId="77777777">
        <w:trPr>
          <w:trHeight w:val="198"/>
        </w:trPr>
        <w:tc>
          <w:tcPr>
            <w:tcW w:w="2131" w:type="dxa"/>
          </w:tcPr>
          <w:p w14:paraId="54A7D808" w14:textId="77777777" w:rsidR="004C7718" w:rsidRDefault="006F207A">
            <w:pPr>
              <w:pStyle w:val="TableParagraph"/>
              <w:tabs>
                <w:tab w:val="left" w:pos="1783"/>
              </w:tabs>
              <w:spacing w:before="2" w:line="176" w:lineRule="exact"/>
              <w:ind w:left="-1"/>
              <w:rPr>
                <w:sz w:val="16"/>
              </w:rPr>
            </w:pPr>
            <w:r>
              <w:rPr>
                <w:i/>
                <w:color w:val="231F20"/>
                <w:sz w:val="16"/>
              </w:rPr>
              <w:t>r</w:t>
            </w:r>
            <w:r>
              <w:rPr>
                <w:i/>
                <w:color w:val="231F20"/>
                <w:spacing w:val="20"/>
                <w:sz w:val="16"/>
              </w:rPr>
              <w:t xml:space="preserve"> </w:t>
            </w:r>
            <w:r>
              <w:rPr>
                <w:rFonts w:ascii="Arial" w:hAnsi="Arial"/>
                <w:color w:val="231F20"/>
                <w:sz w:val="16"/>
              </w:rPr>
              <w:t>≤</w:t>
            </w:r>
            <w:r>
              <w:rPr>
                <w:rFonts w:ascii="Arial" w:hAnsi="Arial"/>
                <w:color w:val="231F20"/>
                <w:spacing w:val="10"/>
                <w:sz w:val="16"/>
              </w:rPr>
              <w:t xml:space="preserve"> </w:t>
            </w:r>
            <w:r>
              <w:rPr>
                <w:color w:val="231F20"/>
                <w:spacing w:val="-10"/>
                <w:sz w:val="16"/>
              </w:rPr>
              <w:t>4</w:t>
            </w:r>
            <w:r>
              <w:rPr>
                <w:color w:val="231F20"/>
                <w:sz w:val="16"/>
              </w:rPr>
              <w:tab/>
            </w:r>
            <w:r>
              <w:rPr>
                <w:i/>
                <w:color w:val="231F20"/>
                <w:sz w:val="16"/>
              </w:rPr>
              <w:t>r</w:t>
            </w:r>
            <w:r>
              <w:rPr>
                <w:i/>
                <w:color w:val="231F20"/>
                <w:spacing w:val="18"/>
                <w:sz w:val="16"/>
              </w:rPr>
              <w:t xml:space="preserve"> </w:t>
            </w:r>
            <w:r>
              <w:rPr>
                <w:rFonts w:ascii="Arial" w:hAnsi="Arial"/>
                <w:color w:val="231F20"/>
                <w:sz w:val="16"/>
              </w:rPr>
              <w:t>&gt;</w:t>
            </w:r>
            <w:r>
              <w:rPr>
                <w:rFonts w:ascii="Arial" w:hAnsi="Arial"/>
                <w:color w:val="231F20"/>
                <w:spacing w:val="9"/>
                <w:sz w:val="16"/>
              </w:rPr>
              <w:t xml:space="preserve"> </w:t>
            </w:r>
            <w:r>
              <w:rPr>
                <w:color w:val="231F20"/>
                <w:spacing w:val="-18"/>
                <w:sz w:val="16"/>
              </w:rPr>
              <w:t>4</w:t>
            </w:r>
          </w:p>
        </w:tc>
        <w:tc>
          <w:tcPr>
            <w:tcW w:w="1437" w:type="dxa"/>
          </w:tcPr>
          <w:p w14:paraId="54A7D809" w14:textId="77777777" w:rsidR="004C7718" w:rsidRDefault="004C7718">
            <w:pPr>
              <w:pStyle w:val="TableParagraph"/>
              <w:rPr>
                <w:rFonts w:ascii="Times New Roman"/>
                <w:sz w:val="12"/>
              </w:rPr>
            </w:pPr>
          </w:p>
        </w:tc>
        <w:tc>
          <w:tcPr>
            <w:tcW w:w="1911" w:type="dxa"/>
          </w:tcPr>
          <w:p w14:paraId="54A7D80A" w14:textId="77777777" w:rsidR="004C7718" w:rsidRDefault="006F207A">
            <w:pPr>
              <w:pStyle w:val="TableParagraph"/>
              <w:spacing w:before="2" w:line="176" w:lineRule="exact"/>
              <w:ind w:left="159"/>
              <w:rPr>
                <w:sz w:val="16"/>
              </w:rPr>
            </w:pPr>
            <w:r>
              <w:rPr>
                <w:color w:val="231F20"/>
                <w:spacing w:val="-2"/>
                <w:sz w:val="16"/>
              </w:rPr>
              <w:t>8.083</w:t>
            </w:r>
          </w:p>
        </w:tc>
        <w:tc>
          <w:tcPr>
            <w:tcW w:w="1241" w:type="dxa"/>
          </w:tcPr>
          <w:p w14:paraId="54A7D80B" w14:textId="77777777" w:rsidR="004C7718" w:rsidRDefault="006F207A">
            <w:pPr>
              <w:pStyle w:val="TableParagraph"/>
              <w:spacing w:before="2" w:line="176" w:lineRule="exact"/>
              <w:ind w:right="77"/>
              <w:jc w:val="right"/>
              <w:rPr>
                <w:sz w:val="16"/>
              </w:rPr>
            </w:pPr>
            <w:r>
              <w:rPr>
                <w:color w:val="231F20"/>
                <w:spacing w:val="-2"/>
                <w:sz w:val="16"/>
              </w:rPr>
              <w:t>8.390</w:t>
            </w:r>
          </w:p>
        </w:tc>
      </w:tr>
      <w:tr w:rsidR="004C7718" w14:paraId="54A7D811" w14:textId="77777777">
        <w:trPr>
          <w:trHeight w:val="208"/>
        </w:trPr>
        <w:tc>
          <w:tcPr>
            <w:tcW w:w="2131" w:type="dxa"/>
          </w:tcPr>
          <w:p w14:paraId="54A7D80D" w14:textId="77777777" w:rsidR="004C7718" w:rsidRDefault="006F207A">
            <w:pPr>
              <w:pStyle w:val="TableParagraph"/>
              <w:tabs>
                <w:tab w:val="left" w:pos="1783"/>
              </w:tabs>
              <w:spacing w:before="2" w:line="187" w:lineRule="exact"/>
              <w:ind w:left="-1"/>
              <w:rPr>
                <w:sz w:val="16"/>
              </w:rPr>
            </w:pPr>
            <w:r>
              <w:rPr>
                <w:i/>
                <w:color w:val="231F20"/>
                <w:sz w:val="16"/>
              </w:rPr>
              <w:t>r</w:t>
            </w:r>
            <w:r>
              <w:rPr>
                <w:i/>
                <w:color w:val="231F20"/>
                <w:spacing w:val="20"/>
                <w:sz w:val="16"/>
              </w:rPr>
              <w:t xml:space="preserve"> </w:t>
            </w:r>
            <w:r>
              <w:rPr>
                <w:rFonts w:ascii="Arial" w:hAnsi="Arial"/>
                <w:color w:val="231F20"/>
                <w:sz w:val="16"/>
              </w:rPr>
              <w:t>≤</w:t>
            </w:r>
            <w:r>
              <w:rPr>
                <w:rFonts w:ascii="Arial" w:hAnsi="Arial"/>
                <w:color w:val="231F20"/>
                <w:spacing w:val="10"/>
                <w:sz w:val="16"/>
              </w:rPr>
              <w:t xml:space="preserve"> </w:t>
            </w:r>
            <w:r>
              <w:rPr>
                <w:color w:val="231F20"/>
                <w:spacing w:val="-10"/>
                <w:sz w:val="16"/>
              </w:rPr>
              <w:t>5</w:t>
            </w:r>
            <w:r>
              <w:rPr>
                <w:color w:val="231F20"/>
                <w:sz w:val="16"/>
              </w:rPr>
              <w:tab/>
            </w:r>
            <w:r>
              <w:rPr>
                <w:i/>
                <w:color w:val="231F20"/>
                <w:sz w:val="16"/>
              </w:rPr>
              <w:t>r</w:t>
            </w:r>
            <w:r>
              <w:rPr>
                <w:i/>
                <w:color w:val="231F20"/>
                <w:spacing w:val="18"/>
                <w:sz w:val="16"/>
              </w:rPr>
              <w:t xml:space="preserve"> </w:t>
            </w:r>
            <w:r>
              <w:rPr>
                <w:rFonts w:ascii="Arial" w:hAnsi="Arial"/>
                <w:color w:val="231F20"/>
                <w:sz w:val="16"/>
              </w:rPr>
              <w:t>&gt;</w:t>
            </w:r>
            <w:r>
              <w:rPr>
                <w:rFonts w:ascii="Arial" w:hAnsi="Arial"/>
                <w:color w:val="231F20"/>
                <w:spacing w:val="9"/>
                <w:sz w:val="16"/>
              </w:rPr>
              <w:t xml:space="preserve"> </w:t>
            </w:r>
            <w:r>
              <w:rPr>
                <w:color w:val="231F20"/>
                <w:spacing w:val="-18"/>
                <w:sz w:val="16"/>
              </w:rPr>
              <w:t>5</w:t>
            </w:r>
          </w:p>
        </w:tc>
        <w:tc>
          <w:tcPr>
            <w:tcW w:w="1437" w:type="dxa"/>
          </w:tcPr>
          <w:p w14:paraId="54A7D80E" w14:textId="77777777" w:rsidR="004C7718" w:rsidRDefault="004C7718">
            <w:pPr>
              <w:pStyle w:val="TableParagraph"/>
              <w:rPr>
                <w:rFonts w:ascii="Times New Roman"/>
                <w:sz w:val="14"/>
              </w:rPr>
            </w:pPr>
          </w:p>
        </w:tc>
        <w:tc>
          <w:tcPr>
            <w:tcW w:w="1911" w:type="dxa"/>
          </w:tcPr>
          <w:p w14:paraId="54A7D80F" w14:textId="77777777" w:rsidR="004C7718" w:rsidRDefault="006F207A">
            <w:pPr>
              <w:pStyle w:val="TableParagraph"/>
              <w:spacing w:before="2" w:line="187" w:lineRule="exact"/>
              <w:ind w:left="159"/>
              <w:rPr>
                <w:sz w:val="16"/>
              </w:rPr>
            </w:pPr>
            <w:r>
              <w:rPr>
                <w:color w:val="231F20"/>
                <w:spacing w:val="-2"/>
                <w:sz w:val="16"/>
              </w:rPr>
              <w:t>0.306</w:t>
            </w:r>
          </w:p>
        </w:tc>
        <w:tc>
          <w:tcPr>
            <w:tcW w:w="1241" w:type="dxa"/>
          </w:tcPr>
          <w:p w14:paraId="54A7D810" w14:textId="77777777" w:rsidR="004C7718" w:rsidRDefault="006F207A">
            <w:pPr>
              <w:pStyle w:val="TableParagraph"/>
              <w:spacing w:before="2" w:line="187" w:lineRule="exact"/>
              <w:ind w:right="77"/>
              <w:jc w:val="right"/>
              <w:rPr>
                <w:sz w:val="16"/>
              </w:rPr>
            </w:pPr>
            <w:r>
              <w:rPr>
                <w:color w:val="231F20"/>
                <w:spacing w:val="-2"/>
                <w:sz w:val="16"/>
              </w:rPr>
              <w:t>0.306</w:t>
            </w:r>
          </w:p>
        </w:tc>
      </w:tr>
      <w:tr w:rsidR="004C7718" w14:paraId="54A7D816" w14:textId="77777777">
        <w:trPr>
          <w:trHeight w:val="192"/>
        </w:trPr>
        <w:tc>
          <w:tcPr>
            <w:tcW w:w="2131" w:type="dxa"/>
          </w:tcPr>
          <w:p w14:paraId="54A7D812" w14:textId="77777777" w:rsidR="004C7718" w:rsidRDefault="006F207A">
            <w:pPr>
              <w:pStyle w:val="TableParagraph"/>
              <w:spacing w:line="172" w:lineRule="exact"/>
              <w:ind w:left="-1"/>
              <w:rPr>
                <w:i/>
                <w:sz w:val="16"/>
              </w:rPr>
            </w:pPr>
            <w:r>
              <w:rPr>
                <w:i/>
                <w:color w:val="231F20"/>
                <w:spacing w:val="-2"/>
                <w:sz w:val="16"/>
              </w:rPr>
              <w:t>Service</w:t>
            </w:r>
          </w:p>
        </w:tc>
        <w:tc>
          <w:tcPr>
            <w:tcW w:w="1437" w:type="dxa"/>
          </w:tcPr>
          <w:p w14:paraId="54A7D813" w14:textId="77777777" w:rsidR="004C7718" w:rsidRDefault="004C7718">
            <w:pPr>
              <w:pStyle w:val="TableParagraph"/>
              <w:rPr>
                <w:rFonts w:ascii="Times New Roman"/>
                <w:sz w:val="12"/>
              </w:rPr>
            </w:pPr>
          </w:p>
        </w:tc>
        <w:tc>
          <w:tcPr>
            <w:tcW w:w="1911" w:type="dxa"/>
          </w:tcPr>
          <w:p w14:paraId="54A7D814" w14:textId="77777777" w:rsidR="004C7718" w:rsidRDefault="004C7718">
            <w:pPr>
              <w:pStyle w:val="TableParagraph"/>
              <w:rPr>
                <w:rFonts w:ascii="Times New Roman"/>
                <w:sz w:val="12"/>
              </w:rPr>
            </w:pPr>
          </w:p>
        </w:tc>
        <w:tc>
          <w:tcPr>
            <w:tcW w:w="1241" w:type="dxa"/>
          </w:tcPr>
          <w:p w14:paraId="54A7D815" w14:textId="77777777" w:rsidR="004C7718" w:rsidRDefault="004C7718">
            <w:pPr>
              <w:pStyle w:val="TableParagraph"/>
              <w:rPr>
                <w:rFonts w:ascii="Times New Roman"/>
                <w:sz w:val="12"/>
              </w:rPr>
            </w:pPr>
          </w:p>
        </w:tc>
      </w:tr>
      <w:tr w:rsidR="004C7718" w14:paraId="54A7D821" w14:textId="77777777">
        <w:trPr>
          <w:trHeight w:val="595"/>
        </w:trPr>
        <w:tc>
          <w:tcPr>
            <w:tcW w:w="2131" w:type="dxa"/>
          </w:tcPr>
          <w:p w14:paraId="54A7D817" w14:textId="77777777" w:rsidR="004C7718" w:rsidRDefault="006F207A">
            <w:pPr>
              <w:pStyle w:val="TableParagraph"/>
              <w:tabs>
                <w:tab w:val="left" w:pos="1783"/>
              </w:tabs>
              <w:ind w:left="-1"/>
              <w:rPr>
                <w:sz w:val="16"/>
              </w:rPr>
            </w:pPr>
            <w:r>
              <w:rPr>
                <w:i/>
                <w:color w:val="231F20"/>
                <w:sz w:val="16"/>
              </w:rPr>
              <w:t>r</w:t>
            </w:r>
            <w:r>
              <w:rPr>
                <w:i/>
                <w:color w:val="231F20"/>
                <w:spacing w:val="18"/>
                <w:sz w:val="16"/>
              </w:rPr>
              <w:t xml:space="preserve"> </w:t>
            </w:r>
            <w:r>
              <w:rPr>
                <w:rFonts w:ascii="Arial"/>
                <w:color w:val="231F20"/>
                <w:sz w:val="16"/>
              </w:rPr>
              <w:t>=</w:t>
            </w:r>
            <w:r>
              <w:rPr>
                <w:rFonts w:ascii="Arial"/>
                <w:color w:val="231F20"/>
                <w:spacing w:val="9"/>
                <w:sz w:val="16"/>
              </w:rPr>
              <w:t xml:space="preserve"> </w:t>
            </w:r>
            <w:r>
              <w:rPr>
                <w:color w:val="231F20"/>
                <w:spacing w:val="-10"/>
                <w:sz w:val="16"/>
              </w:rPr>
              <w:t>0</w:t>
            </w:r>
            <w:r>
              <w:rPr>
                <w:color w:val="231F20"/>
                <w:sz w:val="16"/>
              </w:rPr>
              <w:tab/>
            </w:r>
            <w:r>
              <w:rPr>
                <w:i/>
                <w:color w:val="231F20"/>
                <w:sz w:val="16"/>
              </w:rPr>
              <w:t>r</w:t>
            </w:r>
            <w:r>
              <w:rPr>
                <w:i/>
                <w:color w:val="231F20"/>
                <w:spacing w:val="18"/>
                <w:sz w:val="16"/>
              </w:rPr>
              <w:t xml:space="preserve"> </w:t>
            </w:r>
            <w:r>
              <w:rPr>
                <w:rFonts w:ascii="Arial"/>
                <w:color w:val="231F20"/>
                <w:sz w:val="16"/>
              </w:rPr>
              <w:t>&gt;</w:t>
            </w:r>
            <w:r>
              <w:rPr>
                <w:rFonts w:ascii="Arial"/>
                <w:color w:val="231F20"/>
                <w:spacing w:val="9"/>
                <w:sz w:val="16"/>
              </w:rPr>
              <w:t xml:space="preserve"> </w:t>
            </w:r>
            <w:r>
              <w:rPr>
                <w:color w:val="231F20"/>
                <w:spacing w:val="-18"/>
                <w:sz w:val="16"/>
              </w:rPr>
              <w:t>0</w:t>
            </w:r>
          </w:p>
          <w:p w14:paraId="54A7D818" w14:textId="77777777" w:rsidR="004C7718" w:rsidRDefault="006F207A">
            <w:pPr>
              <w:pStyle w:val="TableParagraph"/>
              <w:tabs>
                <w:tab w:val="left" w:pos="1783"/>
              </w:tabs>
              <w:spacing w:before="12"/>
              <w:ind w:left="-1"/>
              <w:rPr>
                <w:sz w:val="16"/>
              </w:rPr>
            </w:pPr>
            <w:r>
              <w:rPr>
                <w:i/>
                <w:color w:val="231F20"/>
                <w:sz w:val="16"/>
              </w:rPr>
              <w:t>r</w:t>
            </w:r>
            <w:r>
              <w:rPr>
                <w:i/>
                <w:color w:val="231F20"/>
                <w:spacing w:val="20"/>
                <w:sz w:val="16"/>
              </w:rPr>
              <w:t xml:space="preserve"> </w:t>
            </w:r>
            <w:r>
              <w:rPr>
                <w:rFonts w:ascii="Arial" w:hAnsi="Arial"/>
                <w:color w:val="231F20"/>
                <w:sz w:val="16"/>
              </w:rPr>
              <w:t>≤</w:t>
            </w:r>
            <w:r>
              <w:rPr>
                <w:rFonts w:ascii="Arial" w:hAnsi="Arial"/>
                <w:color w:val="231F20"/>
                <w:spacing w:val="10"/>
                <w:sz w:val="16"/>
              </w:rPr>
              <w:t xml:space="preserve"> </w:t>
            </w:r>
            <w:r>
              <w:rPr>
                <w:color w:val="231F20"/>
                <w:spacing w:val="-10"/>
                <w:sz w:val="16"/>
              </w:rPr>
              <w:t>1</w:t>
            </w:r>
            <w:r>
              <w:rPr>
                <w:color w:val="231F20"/>
                <w:sz w:val="16"/>
              </w:rPr>
              <w:tab/>
            </w:r>
            <w:r>
              <w:rPr>
                <w:i/>
                <w:color w:val="231F20"/>
                <w:sz w:val="16"/>
              </w:rPr>
              <w:t>r</w:t>
            </w:r>
            <w:r>
              <w:rPr>
                <w:i/>
                <w:color w:val="231F20"/>
                <w:spacing w:val="18"/>
                <w:sz w:val="16"/>
              </w:rPr>
              <w:t xml:space="preserve"> </w:t>
            </w:r>
            <w:r>
              <w:rPr>
                <w:rFonts w:ascii="Arial" w:hAnsi="Arial"/>
                <w:color w:val="231F20"/>
                <w:sz w:val="16"/>
              </w:rPr>
              <w:t>&gt;</w:t>
            </w:r>
            <w:r>
              <w:rPr>
                <w:rFonts w:ascii="Arial" w:hAnsi="Arial"/>
                <w:color w:val="231F20"/>
                <w:spacing w:val="9"/>
                <w:sz w:val="16"/>
              </w:rPr>
              <w:t xml:space="preserve"> </w:t>
            </w:r>
            <w:r>
              <w:rPr>
                <w:color w:val="231F20"/>
                <w:spacing w:val="-18"/>
                <w:sz w:val="16"/>
              </w:rPr>
              <w:t>1</w:t>
            </w:r>
          </w:p>
          <w:p w14:paraId="54A7D819" w14:textId="77777777" w:rsidR="004C7718" w:rsidRDefault="006F207A">
            <w:pPr>
              <w:pStyle w:val="TableParagraph"/>
              <w:tabs>
                <w:tab w:val="left" w:pos="1783"/>
              </w:tabs>
              <w:spacing w:before="11" w:line="177" w:lineRule="exact"/>
              <w:ind w:left="-1"/>
              <w:rPr>
                <w:sz w:val="16"/>
              </w:rPr>
            </w:pPr>
            <w:r>
              <w:rPr>
                <w:i/>
                <w:color w:val="231F20"/>
                <w:sz w:val="16"/>
              </w:rPr>
              <w:t>r</w:t>
            </w:r>
            <w:r>
              <w:rPr>
                <w:i/>
                <w:color w:val="231F20"/>
                <w:spacing w:val="20"/>
                <w:sz w:val="16"/>
              </w:rPr>
              <w:t xml:space="preserve"> </w:t>
            </w:r>
            <w:r>
              <w:rPr>
                <w:rFonts w:ascii="Arial" w:hAnsi="Arial"/>
                <w:color w:val="231F20"/>
                <w:sz w:val="16"/>
              </w:rPr>
              <w:t>≤</w:t>
            </w:r>
            <w:r>
              <w:rPr>
                <w:rFonts w:ascii="Arial" w:hAnsi="Arial"/>
                <w:color w:val="231F20"/>
                <w:spacing w:val="10"/>
                <w:sz w:val="16"/>
              </w:rPr>
              <w:t xml:space="preserve"> </w:t>
            </w:r>
            <w:r>
              <w:rPr>
                <w:color w:val="231F20"/>
                <w:spacing w:val="-10"/>
                <w:sz w:val="16"/>
              </w:rPr>
              <w:t>2</w:t>
            </w:r>
            <w:r>
              <w:rPr>
                <w:color w:val="231F20"/>
                <w:sz w:val="16"/>
              </w:rPr>
              <w:tab/>
            </w:r>
            <w:r>
              <w:rPr>
                <w:i/>
                <w:color w:val="231F20"/>
                <w:sz w:val="16"/>
              </w:rPr>
              <w:t>r</w:t>
            </w:r>
            <w:r>
              <w:rPr>
                <w:i/>
                <w:color w:val="231F20"/>
                <w:spacing w:val="18"/>
                <w:sz w:val="16"/>
              </w:rPr>
              <w:t xml:space="preserve"> </w:t>
            </w:r>
            <w:r>
              <w:rPr>
                <w:rFonts w:ascii="Arial" w:hAnsi="Arial"/>
                <w:color w:val="231F20"/>
                <w:sz w:val="16"/>
              </w:rPr>
              <w:t>&gt;</w:t>
            </w:r>
            <w:r>
              <w:rPr>
                <w:rFonts w:ascii="Arial" w:hAnsi="Arial"/>
                <w:color w:val="231F20"/>
                <w:spacing w:val="9"/>
                <w:sz w:val="16"/>
              </w:rPr>
              <w:t xml:space="preserve"> </w:t>
            </w:r>
            <w:r>
              <w:rPr>
                <w:color w:val="231F20"/>
                <w:spacing w:val="-18"/>
                <w:sz w:val="16"/>
              </w:rPr>
              <w:t>2</w:t>
            </w:r>
          </w:p>
        </w:tc>
        <w:tc>
          <w:tcPr>
            <w:tcW w:w="1437" w:type="dxa"/>
          </w:tcPr>
          <w:p w14:paraId="54A7D81A" w14:textId="77777777" w:rsidR="004C7718" w:rsidRDefault="004C7718">
            <w:pPr>
              <w:pStyle w:val="TableParagraph"/>
              <w:rPr>
                <w:rFonts w:ascii="Times New Roman"/>
                <w:sz w:val="16"/>
              </w:rPr>
            </w:pPr>
          </w:p>
        </w:tc>
        <w:tc>
          <w:tcPr>
            <w:tcW w:w="1911" w:type="dxa"/>
          </w:tcPr>
          <w:p w14:paraId="54A7D81B" w14:textId="77777777" w:rsidR="004C7718" w:rsidRDefault="006F207A">
            <w:pPr>
              <w:pStyle w:val="TableParagraph"/>
              <w:ind w:left="-1"/>
              <w:rPr>
                <w:rFonts w:ascii="Arial"/>
                <w:sz w:val="16"/>
              </w:rPr>
            </w:pPr>
            <w:r>
              <w:rPr>
                <w:color w:val="231F20"/>
                <w:spacing w:val="-2"/>
                <w:sz w:val="16"/>
              </w:rPr>
              <w:t>108.931</w:t>
            </w:r>
            <w:r>
              <w:rPr>
                <w:rFonts w:ascii="Arial"/>
                <w:color w:val="231F20"/>
                <w:spacing w:val="-2"/>
                <w:sz w:val="16"/>
              </w:rPr>
              <w:t>*</w:t>
            </w:r>
          </w:p>
          <w:p w14:paraId="54A7D81C" w14:textId="77777777" w:rsidR="004C7718" w:rsidRDefault="006F207A">
            <w:pPr>
              <w:pStyle w:val="TableParagraph"/>
              <w:spacing w:before="12"/>
              <w:ind w:left="79"/>
              <w:rPr>
                <w:rFonts w:ascii="Arial"/>
                <w:sz w:val="16"/>
              </w:rPr>
            </w:pPr>
            <w:r>
              <w:rPr>
                <w:color w:val="231F20"/>
                <w:spacing w:val="-2"/>
                <w:sz w:val="16"/>
              </w:rPr>
              <w:t>44.969</w:t>
            </w:r>
            <w:r>
              <w:rPr>
                <w:rFonts w:ascii="Arial"/>
                <w:color w:val="231F20"/>
                <w:spacing w:val="-2"/>
                <w:sz w:val="16"/>
              </w:rPr>
              <w:t>*</w:t>
            </w:r>
          </w:p>
          <w:p w14:paraId="54A7D81D" w14:textId="77777777" w:rsidR="004C7718" w:rsidRDefault="006F207A">
            <w:pPr>
              <w:pStyle w:val="TableParagraph"/>
              <w:spacing w:before="11" w:line="177" w:lineRule="exact"/>
              <w:ind w:left="79"/>
              <w:rPr>
                <w:sz w:val="16"/>
              </w:rPr>
            </w:pPr>
            <w:r>
              <w:rPr>
                <w:color w:val="231F20"/>
                <w:spacing w:val="-2"/>
                <w:sz w:val="16"/>
              </w:rPr>
              <w:t>14.086</w:t>
            </w:r>
          </w:p>
        </w:tc>
        <w:tc>
          <w:tcPr>
            <w:tcW w:w="1241" w:type="dxa"/>
          </w:tcPr>
          <w:p w14:paraId="54A7D81E" w14:textId="77777777" w:rsidR="004C7718" w:rsidRDefault="006F207A">
            <w:pPr>
              <w:pStyle w:val="TableParagraph"/>
              <w:ind w:left="639"/>
              <w:rPr>
                <w:rFonts w:ascii="Arial"/>
                <w:sz w:val="16"/>
              </w:rPr>
            </w:pPr>
            <w:r>
              <w:rPr>
                <w:color w:val="231F20"/>
                <w:spacing w:val="-6"/>
                <w:sz w:val="16"/>
              </w:rPr>
              <w:t>177.453</w:t>
            </w:r>
            <w:r>
              <w:rPr>
                <w:rFonts w:ascii="Arial"/>
                <w:color w:val="231F20"/>
                <w:spacing w:val="-6"/>
                <w:sz w:val="16"/>
              </w:rPr>
              <w:t>*</w:t>
            </w:r>
          </w:p>
          <w:p w14:paraId="54A7D81F" w14:textId="77777777" w:rsidR="004C7718" w:rsidRDefault="006F207A">
            <w:pPr>
              <w:pStyle w:val="TableParagraph"/>
              <w:spacing w:before="12"/>
              <w:ind w:left="718"/>
              <w:rPr>
                <w:rFonts w:ascii="Arial"/>
                <w:sz w:val="16"/>
              </w:rPr>
            </w:pPr>
            <w:r>
              <w:rPr>
                <w:color w:val="231F20"/>
                <w:spacing w:val="-5"/>
                <w:sz w:val="16"/>
              </w:rPr>
              <w:t>68.523</w:t>
            </w:r>
            <w:r>
              <w:rPr>
                <w:rFonts w:ascii="Arial"/>
                <w:color w:val="231F20"/>
                <w:spacing w:val="-5"/>
                <w:sz w:val="16"/>
              </w:rPr>
              <w:t>*</w:t>
            </w:r>
          </w:p>
          <w:p w14:paraId="54A7D820" w14:textId="77777777" w:rsidR="004C7718" w:rsidRDefault="006F207A">
            <w:pPr>
              <w:pStyle w:val="TableParagraph"/>
              <w:spacing w:before="11" w:line="177" w:lineRule="exact"/>
              <w:ind w:left="718"/>
              <w:rPr>
                <w:sz w:val="16"/>
              </w:rPr>
            </w:pPr>
            <w:r>
              <w:rPr>
                <w:color w:val="231F20"/>
                <w:spacing w:val="-2"/>
                <w:sz w:val="16"/>
              </w:rPr>
              <w:t>23.554</w:t>
            </w:r>
          </w:p>
        </w:tc>
      </w:tr>
      <w:tr w:rsidR="004C7718" w14:paraId="54A7D826" w14:textId="77777777">
        <w:trPr>
          <w:trHeight w:val="199"/>
        </w:trPr>
        <w:tc>
          <w:tcPr>
            <w:tcW w:w="2131" w:type="dxa"/>
          </w:tcPr>
          <w:p w14:paraId="54A7D822" w14:textId="77777777" w:rsidR="004C7718" w:rsidRDefault="006F207A">
            <w:pPr>
              <w:pStyle w:val="TableParagraph"/>
              <w:tabs>
                <w:tab w:val="left" w:pos="1783"/>
              </w:tabs>
              <w:spacing w:before="2" w:line="177" w:lineRule="exact"/>
              <w:ind w:left="-1"/>
              <w:rPr>
                <w:sz w:val="16"/>
              </w:rPr>
            </w:pPr>
            <w:r>
              <w:rPr>
                <w:i/>
                <w:color w:val="231F20"/>
                <w:sz w:val="16"/>
              </w:rPr>
              <w:t>r</w:t>
            </w:r>
            <w:r>
              <w:rPr>
                <w:i/>
                <w:color w:val="231F20"/>
                <w:spacing w:val="20"/>
                <w:sz w:val="16"/>
              </w:rPr>
              <w:t xml:space="preserve"> </w:t>
            </w:r>
            <w:r>
              <w:rPr>
                <w:rFonts w:ascii="Arial" w:hAnsi="Arial"/>
                <w:color w:val="231F20"/>
                <w:sz w:val="16"/>
              </w:rPr>
              <w:t>≤</w:t>
            </w:r>
            <w:r>
              <w:rPr>
                <w:rFonts w:ascii="Arial" w:hAnsi="Arial"/>
                <w:color w:val="231F20"/>
                <w:spacing w:val="10"/>
                <w:sz w:val="16"/>
              </w:rPr>
              <w:t xml:space="preserve"> </w:t>
            </w:r>
            <w:r>
              <w:rPr>
                <w:color w:val="231F20"/>
                <w:spacing w:val="-10"/>
                <w:sz w:val="16"/>
              </w:rPr>
              <w:t>3</w:t>
            </w:r>
            <w:r>
              <w:rPr>
                <w:color w:val="231F20"/>
                <w:sz w:val="16"/>
              </w:rPr>
              <w:tab/>
            </w:r>
            <w:r>
              <w:rPr>
                <w:i/>
                <w:color w:val="231F20"/>
                <w:sz w:val="16"/>
              </w:rPr>
              <w:t>r</w:t>
            </w:r>
            <w:r>
              <w:rPr>
                <w:i/>
                <w:color w:val="231F20"/>
                <w:spacing w:val="18"/>
                <w:sz w:val="16"/>
              </w:rPr>
              <w:t xml:space="preserve"> </w:t>
            </w:r>
            <w:r>
              <w:rPr>
                <w:rFonts w:ascii="Arial" w:hAnsi="Arial"/>
                <w:color w:val="231F20"/>
                <w:sz w:val="16"/>
              </w:rPr>
              <w:t>&gt;</w:t>
            </w:r>
            <w:r>
              <w:rPr>
                <w:rFonts w:ascii="Arial" w:hAnsi="Arial"/>
                <w:color w:val="231F20"/>
                <w:spacing w:val="9"/>
                <w:sz w:val="16"/>
              </w:rPr>
              <w:t xml:space="preserve"> </w:t>
            </w:r>
            <w:r>
              <w:rPr>
                <w:color w:val="231F20"/>
                <w:spacing w:val="-18"/>
                <w:sz w:val="16"/>
              </w:rPr>
              <w:t>3</w:t>
            </w:r>
          </w:p>
        </w:tc>
        <w:tc>
          <w:tcPr>
            <w:tcW w:w="1437" w:type="dxa"/>
          </w:tcPr>
          <w:p w14:paraId="54A7D823" w14:textId="77777777" w:rsidR="004C7718" w:rsidRDefault="004C7718">
            <w:pPr>
              <w:pStyle w:val="TableParagraph"/>
              <w:rPr>
                <w:rFonts w:ascii="Times New Roman"/>
                <w:sz w:val="12"/>
              </w:rPr>
            </w:pPr>
          </w:p>
        </w:tc>
        <w:tc>
          <w:tcPr>
            <w:tcW w:w="1911" w:type="dxa"/>
          </w:tcPr>
          <w:p w14:paraId="54A7D824" w14:textId="77777777" w:rsidR="004C7718" w:rsidRDefault="006F207A">
            <w:pPr>
              <w:pStyle w:val="TableParagraph"/>
              <w:spacing w:before="2" w:line="177" w:lineRule="exact"/>
              <w:ind w:left="159"/>
              <w:rPr>
                <w:sz w:val="16"/>
              </w:rPr>
            </w:pPr>
            <w:r>
              <w:rPr>
                <w:color w:val="231F20"/>
                <w:spacing w:val="-2"/>
                <w:sz w:val="16"/>
              </w:rPr>
              <w:t>8.064</w:t>
            </w:r>
          </w:p>
        </w:tc>
        <w:tc>
          <w:tcPr>
            <w:tcW w:w="1241" w:type="dxa"/>
          </w:tcPr>
          <w:p w14:paraId="54A7D825" w14:textId="77777777" w:rsidR="004C7718" w:rsidRDefault="006F207A">
            <w:pPr>
              <w:pStyle w:val="TableParagraph"/>
              <w:spacing w:before="2" w:line="177" w:lineRule="exact"/>
              <w:ind w:right="77"/>
              <w:jc w:val="right"/>
              <w:rPr>
                <w:sz w:val="16"/>
              </w:rPr>
            </w:pPr>
            <w:r>
              <w:rPr>
                <w:color w:val="231F20"/>
                <w:spacing w:val="-2"/>
                <w:sz w:val="16"/>
              </w:rPr>
              <w:t>9.468</w:t>
            </w:r>
          </w:p>
        </w:tc>
      </w:tr>
      <w:tr w:rsidR="004C7718" w14:paraId="54A7D82B" w14:textId="77777777">
        <w:trPr>
          <w:trHeight w:val="199"/>
        </w:trPr>
        <w:tc>
          <w:tcPr>
            <w:tcW w:w="2131" w:type="dxa"/>
          </w:tcPr>
          <w:p w14:paraId="54A7D827" w14:textId="77777777" w:rsidR="004C7718" w:rsidRDefault="006F207A">
            <w:pPr>
              <w:pStyle w:val="TableParagraph"/>
              <w:tabs>
                <w:tab w:val="left" w:pos="1783"/>
              </w:tabs>
              <w:spacing w:before="2" w:line="177" w:lineRule="exact"/>
              <w:ind w:left="-1"/>
              <w:rPr>
                <w:sz w:val="16"/>
              </w:rPr>
            </w:pPr>
            <w:r>
              <w:rPr>
                <w:i/>
                <w:color w:val="231F20"/>
                <w:sz w:val="16"/>
              </w:rPr>
              <w:t>r</w:t>
            </w:r>
            <w:r>
              <w:rPr>
                <w:i/>
                <w:color w:val="231F20"/>
                <w:spacing w:val="20"/>
                <w:sz w:val="16"/>
              </w:rPr>
              <w:t xml:space="preserve"> </w:t>
            </w:r>
            <w:r>
              <w:rPr>
                <w:rFonts w:ascii="Arial" w:hAnsi="Arial"/>
                <w:color w:val="231F20"/>
                <w:sz w:val="16"/>
              </w:rPr>
              <w:t>≤</w:t>
            </w:r>
            <w:r>
              <w:rPr>
                <w:rFonts w:ascii="Arial" w:hAnsi="Arial"/>
                <w:color w:val="231F20"/>
                <w:spacing w:val="10"/>
                <w:sz w:val="16"/>
              </w:rPr>
              <w:t xml:space="preserve"> </w:t>
            </w:r>
            <w:r>
              <w:rPr>
                <w:color w:val="231F20"/>
                <w:spacing w:val="-10"/>
                <w:sz w:val="16"/>
              </w:rPr>
              <w:t>4</w:t>
            </w:r>
            <w:r>
              <w:rPr>
                <w:color w:val="231F20"/>
                <w:sz w:val="16"/>
              </w:rPr>
              <w:tab/>
            </w:r>
            <w:r>
              <w:rPr>
                <w:i/>
                <w:color w:val="231F20"/>
                <w:sz w:val="16"/>
              </w:rPr>
              <w:t>r</w:t>
            </w:r>
            <w:r>
              <w:rPr>
                <w:i/>
                <w:color w:val="231F20"/>
                <w:spacing w:val="18"/>
                <w:sz w:val="16"/>
              </w:rPr>
              <w:t xml:space="preserve"> </w:t>
            </w:r>
            <w:r>
              <w:rPr>
                <w:rFonts w:ascii="Arial" w:hAnsi="Arial"/>
                <w:color w:val="231F20"/>
                <w:sz w:val="16"/>
              </w:rPr>
              <w:t>&gt;</w:t>
            </w:r>
            <w:r>
              <w:rPr>
                <w:rFonts w:ascii="Arial" w:hAnsi="Arial"/>
                <w:color w:val="231F20"/>
                <w:spacing w:val="9"/>
                <w:sz w:val="16"/>
              </w:rPr>
              <w:t xml:space="preserve"> </w:t>
            </w:r>
            <w:r>
              <w:rPr>
                <w:color w:val="231F20"/>
                <w:spacing w:val="-18"/>
                <w:sz w:val="16"/>
              </w:rPr>
              <w:t>4</w:t>
            </w:r>
          </w:p>
        </w:tc>
        <w:tc>
          <w:tcPr>
            <w:tcW w:w="1437" w:type="dxa"/>
          </w:tcPr>
          <w:p w14:paraId="54A7D828" w14:textId="77777777" w:rsidR="004C7718" w:rsidRDefault="004C7718">
            <w:pPr>
              <w:pStyle w:val="TableParagraph"/>
              <w:rPr>
                <w:rFonts w:ascii="Times New Roman"/>
                <w:sz w:val="12"/>
              </w:rPr>
            </w:pPr>
          </w:p>
        </w:tc>
        <w:tc>
          <w:tcPr>
            <w:tcW w:w="1911" w:type="dxa"/>
          </w:tcPr>
          <w:p w14:paraId="54A7D829" w14:textId="77777777" w:rsidR="004C7718" w:rsidRDefault="006F207A">
            <w:pPr>
              <w:pStyle w:val="TableParagraph"/>
              <w:spacing w:before="2" w:line="177" w:lineRule="exact"/>
              <w:ind w:left="159"/>
              <w:rPr>
                <w:sz w:val="16"/>
              </w:rPr>
            </w:pPr>
            <w:r>
              <w:rPr>
                <w:color w:val="231F20"/>
                <w:spacing w:val="-2"/>
                <w:sz w:val="16"/>
              </w:rPr>
              <w:t>1.346</w:t>
            </w:r>
          </w:p>
        </w:tc>
        <w:tc>
          <w:tcPr>
            <w:tcW w:w="1241" w:type="dxa"/>
          </w:tcPr>
          <w:p w14:paraId="54A7D82A" w14:textId="77777777" w:rsidR="004C7718" w:rsidRDefault="006F207A">
            <w:pPr>
              <w:pStyle w:val="TableParagraph"/>
              <w:spacing w:before="2" w:line="177" w:lineRule="exact"/>
              <w:ind w:right="77"/>
              <w:jc w:val="right"/>
              <w:rPr>
                <w:sz w:val="16"/>
              </w:rPr>
            </w:pPr>
            <w:r>
              <w:rPr>
                <w:color w:val="231F20"/>
                <w:spacing w:val="-2"/>
                <w:sz w:val="16"/>
              </w:rPr>
              <w:t>1.403</w:t>
            </w:r>
          </w:p>
        </w:tc>
      </w:tr>
      <w:tr w:rsidR="004C7718" w14:paraId="54A7D830" w14:textId="77777777">
        <w:trPr>
          <w:trHeight w:val="261"/>
        </w:trPr>
        <w:tc>
          <w:tcPr>
            <w:tcW w:w="2131" w:type="dxa"/>
            <w:tcBorders>
              <w:bottom w:val="single" w:sz="4" w:space="0" w:color="231F20"/>
            </w:tcBorders>
          </w:tcPr>
          <w:p w14:paraId="54A7D82C" w14:textId="77777777" w:rsidR="004C7718" w:rsidRDefault="006F207A">
            <w:pPr>
              <w:pStyle w:val="TableParagraph"/>
              <w:tabs>
                <w:tab w:val="left" w:pos="1783"/>
              </w:tabs>
              <w:spacing w:before="2"/>
              <w:ind w:left="-1"/>
              <w:rPr>
                <w:sz w:val="16"/>
              </w:rPr>
            </w:pPr>
            <w:r>
              <w:rPr>
                <w:i/>
                <w:color w:val="231F20"/>
                <w:sz w:val="16"/>
              </w:rPr>
              <w:t>r</w:t>
            </w:r>
            <w:r>
              <w:rPr>
                <w:i/>
                <w:color w:val="231F20"/>
                <w:spacing w:val="20"/>
                <w:sz w:val="16"/>
              </w:rPr>
              <w:t xml:space="preserve"> </w:t>
            </w:r>
            <w:r>
              <w:rPr>
                <w:rFonts w:ascii="Arial" w:hAnsi="Arial"/>
                <w:color w:val="231F20"/>
                <w:sz w:val="16"/>
              </w:rPr>
              <w:t>≤</w:t>
            </w:r>
            <w:r>
              <w:rPr>
                <w:rFonts w:ascii="Arial" w:hAnsi="Arial"/>
                <w:color w:val="231F20"/>
                <w:spacing w:val="10"/>
                <w:sz w:val="16"/>
              </w:rPr>
              <w:t xml:space="preserve"> </w:t>
            </w:r>
            <w:r>
              <w:rPr>
                <w:color w:val="231F20"/>
                <w:spacing w:val="-10"/>
                <w:sz w:val="16"/>
              </w:rPr>
              <w:t>5</w:t>
            </w:r>
            <w:r>
              <w:rPr>
                <w:color w:val="231F20"/>
                <w:sz w:val="16"/>
              </w:rPr>
              <w:tab/>
            </w:r>
            <w:r>
              <w:rPr>
                <w:i/>
                <w:color w:val="231F20"/>
                <w:sz w:val="16"/>
              </w:rPr>
              <w:t>r</w:t>
            </w:r>
            <w:r>
              <w:rPr>
                <w:i/>
                <w:color w:val="231F20"/>
                <w:spacing w:val="18"/>
                <w:sz w:val="16"/>
              </w:rPr>
              <w:t xml:space="preserve"> </w:t>
            </w:r>
            <w:r>
              <w:rPr>
                <w:rFonts w:ascii="Arial" w:hAnsi="Arial"/>
                <w:color w:val="231F20"/>
                <w:sz w:val="16"/>
              </w:rPr>
              <w:t>&gt;</w:t>
            </w:r>
            <w:r>
              <w:rPr>
                <w:rFonts w:ascii="Arial" w:hAnsi="Arial"/>
                <w:color w:val="231F20"/>
                <w:spacing w:val="9"/>
                <w:sz w:val="16"/>
              </w:rPr>
              <w:t xml:space="preserve"> </w:t>
            </w:r>
            <w:r>
              <w:rPr>
                <w:color w:val="231F20"/>
                <w:spacing w:val="-18"/>
                <w:sz w:val="16"/>
              </w:rPr>
              <w:t>5</w:t>
            </w:r>
          </w:p>
        </w:tc>
        <w:tc>
          <w:tcPr>
            <w:tcW w:w="1437" w:type="dxa"/>
            <w:tcBorders>
              <w:bottom w:val="single" w:sz="4" w:space="0" w:color="231F20"/>
            </w:tcBorders>
          </w:tcPr>
          <w:p w14:paraId="54A7D82D" w14:textId="77777777" w:rsidR="004C7718" w:rsidRDefault="004C7718">
            <w:pPr>
              <w:pStyle w:val="TableParagraph"/>
              <w:rPr>
                <w:rFonts w:ascii="Times New Roman"/>
                <w:sz w:val="16"/>
              </w:rPr>
            </w:pPr>
          </w:p>
        </w:tc>
        <w:tc>
          <w:tcPr>
            <w:tcW w:w="1911" w:type="dxa"/>
            <w:tcBorders>
              <w:bottom w:val="single" w:sz="4" w:space="0" w:color="231F20"/>
            </w:tcBorders>
          </w:tcPr>
          <w:p w14:paraId="54A7D82E" w14:textId="77777777" w:rsidR="004C7718" w:rsidRDefault="006F207A">
            <w:pPr>
              <w:pStyle w:val="TableParagraph"/>
              <w:spacing w:before="2"/>
              <w:ind w:left="159"/>
              <w:rPr>
                <w:sz w:val="16"/>
              </w:rPr>
            </w:pPr>
            <w:r>
              <w:rPr>
                <w:color w:val="231F20"/>
                <w:spacing w:val="-2"/>
                <w:sz w:val="16"/>
              </w:rPr>
              <w:t>0.057</w:t>
            </w:r>
          </w:p>
        </w:tc>
        <w:tc>
          <w:tcPr>
            <w:tcW w:w="1241" w:type="dxa"/>
            <w:tcBorders>
              <w:bottom w:val="single" w:sz="4" w:space="0" w:color="231F20"/>
            </w:tcBorders>
          </w:tcPr>
          <w:p w14:paraId="54A7D82F" w14:textId="77777777" w:rsidR="004C7718" w:rsidRDefault="006F207A">
            <w:pPr>
              <w:pStyle w:val="TableParagraph"/>
              <w:spacing w:before="2"/>
              <w:ind w:right="77"/>
              <w:jc w:val="right"/>
              <w:rPr>
                <w:sz w:val="16"/>
              </w:rPr>
            </w:pPr>
            <w:r>
              <w:rPr>
                <w:color w:val="231F20"/>
                <w:spacing w:val="-2"/>
                <w:sz w:val="16"/>
              </w:rPr>
              <w:t>0.057</w:t>
            </w:r>
          </w:p>
        </w:tc>
      </w:tr>
    </w:tbl>
    <w:p w14:paraId="54A7D831" w14:textId="77777777" w:rsidR="004C7718" w:rsidRDefault="006F207A">
      <w:pPr>
        <w:spacing w:before="96" w:line="264" w:lineRule="auto"/>
        <w:ind w:left="51" w:right="88"/>
        <w:jc w:val="both"/>
        <w:rPr>
          <w:sz w:val="17"/>
        </w:rPr>
      </w:pPr>
      <w:r>
        <w:rPr>
          <w:color w:val="231F20"/>
          <w:sz w:val="17"/>
        </w:rPr>
        <w:t>Panel A presents unit root</w:t>
      </w:r>
      <w:r>
        <w:rPr>
          <w:color w:val="231F20"/>
          <w:spacing w:val="-1"/>
          <w:sz w:val="17"/>
        </w:rPr>
        <w:t xml:space="preserve"> </w:t>
      </w:r>
      <w:r>
        <w:rPr>
          <w:color w:val="231F20"/>
          <w:sz w:val="17"/>
        </w:rPr>
        <w:t>tests using the</w:t>
      </w:r>
      <w:r>
        <w:rPr>
          <w:color w:val="231F20"/>
          <w:spacing w:val="-1"/>
          <w:sz w:val="17"/>
        </w:rPr>
        <w:t xml:space="preserve"> </w:t>
      </w:r>
      <w:r>
        <w:rPr>
          <w:color w:val="231F20"/>
          <w:sz w:val="17"/>
        </w:rPr>
        <w:t>Im</w:t>
      </w:r>
      <w:r>
        <w:rPr>
          <w:rFonts w:ascii="Arial" w:hAnsi="Arial"/>
          <w:color w:val="231F20"/>
          <w:sz w:val="17"/>
        </w:rPr>
        <w:t>–</w:t>
      </w:r>
      <w:r>
        <w:rPr>
          <w:color w:val="231F20"/>
          <w:sz w:val="17"/>
        </w:rPr>
        <w:t>Pesaran</w:t>
      </w:r>
      <w:r>
        <w:rPr>
          <w:rFonts w:ascii="Arial" w:hAnsi="Arial"/>
          <w:color w:val="231F20"/>
          <w:sz w:val="17"/>
        </w:rPr>
        <w:t>–</w:t>
      </w:r>
      <w:r>
        <w:rPr>
          <w:color w:val="231F20"/>
          <w:sz w:val="17"/>
        </w:rPr>
        <w:t>Shin (LPS), augmented Dickey</w:t>
      </w:r>
      <w:r>
        <w:rPr>
          <w:rFonts w:ascii="Arial" w:hAnsi="Arial"/>
          <w:color w:val="231F20"/>
          <w:sz w:val="17"/>
        </w:rPr>
        <w:t>–</w:t>
      </w:r>
      <w:r>
        <w:rPr>
          <w:color w:val="231F20"/>
          <w:sz w:val="17"/>
        </w:rPr>
        <w:t>Fuller</w:t>
      </w:r>
      <w:r>
        <w:rPr>
          <w:color w:val="231F20"/>
          <w:spacing w:val="40"/>
          <w:sz w:val="17"/>
        </w:rPr>
        <w:t xml:space="preserve"> </w:t>
      </w:r>
      <w:r>
        <w:rPr>
          <w:color w:val="231F20"/>
          <w:sz w:val="17"/>
        </w:rPr>
        <w:t>(ADF) and Phillips</w:t>
      </w:r>
      <w:r>
        <w:rPr>
          <w:rFonts w:ascii="Arial" w:hAnsi="Arial"/>
          <w:color w:val="231F20"/>
          <w:sz w:val="17"/>
        </w:rPr>
        <w:t>–</w:t>
      </w:r>
      <w:r>
        <w:rPr>
          <w:color w:val="231F20"/>
          <w:sz w:val="17"/>
        </w:rPr>
        <w:t>Perron (PP). The null for individual unit root processes applies a W-</w:t>
      </w:r>
      <w:r>
        <w:rPr>
          <w:color w:val="231F20"/>
          <w:spacing w:val="40"/>
          <w:sz w:val="17"/>
        </w:rPr>
        <w:t xml:space="preserve"> </w:t>
      </w:r>
      <w:r>
        <w:rPr>
          <w:color w:val="231F20"/>
          <w:sz w:val="17"/>
        </w:rPr>
        <w:t>statistic for LPS, and an asymptotic Fisher chi-square distribution for ADF and PP. All unit</w:t>
      </w:r>
      <w:r>
        <w:rPr>
          <w:color w:val="231F20"/>
          <w:spacing w:val="40"/>
          <w:sz w:val="17"/>
        </w:rPr>
        <w:t xml:space="preserve"> </w:t>
      </w:r>
      <w:r>
        <w:rPr>
          <w:color w:val="231F20"/>
          <w:sz w:val="17"/>
        </w:rPr>
        <w:t>root tests reject the null hypothesis there is no unit root. The existence of cointegration is</w:t>
      </w:r>
      <w:r>
        <w:rPr>
          <w:color w:val="231F20"/>
          <w:spacing w:val="40"/>
          <w:sz w:val="17"/>
        </w:rPr>
        <w:t xml:space="preserve"> </w:t>
      </w:r>
      <w:r>
        <w:rPr>
          <w:color w:val="231F20"/>
          <w:sz w:val="17"/>
        </w:rPr>
        <w:t>tested using Johansen and Juseliu (JJ) in Panel B. Both maximum eigenvalue and trace</w:t>
      </w:r>
      <w:r>
        <w:rPr>
          <w:color w:val="231F20"/>
          <w:spacing w:val="40"/>
          <w:sz w:val="17"/>
        </w:rPr>
        <w:t xml:space="preserve"> </w:t>
      </w:r>
      <w:r>
        <w:rPr>
          <w:color w:val="231F20"/>
          <w:sz w:val="17"/>
        </w:rPr>
        <w:t>statistics reject the null of no cointegration at the 5 percent level (</w:t>
      </w:r>
      <w:r>
        <w:rPr>
          <w:rFonts w:ascii="Arial" w:hAnsi="Arial"/>
          <w:color w:val="231F20"/>
          <w:sz w:val="17"/>
        </w:rPr>
        <w:t>*</w:t>
      </w:r>
      <w:r>
        <w:rPr>
          <w:color w:val="231F20"/>
          <w:sz w:val="17"/>
        </w:rPr>
        <w:t>).</w:t>
      </w:r>
    </w:p>
    <w:p w14:paraId="54A7D832" w14:textId="77777777" w:rsidR="004C7718" w:rsidRDefault="004C7718">
      <w:pPr>
        <w:spacing w:line="264" w:lineRule="auto"/>
        <w:jc w:val="both"/>
        <w:rPr>
          <w:sz w:val="17"/>
        </w:rPr>
        <w:sectPr w:rsidR="004C7718">
          <w:pgSz w:w="8850" w:h="13270"/>
          <w:pgMar w:top="680" w:right="992" w:bottom="1120" w:left="992" w:header="0" w:footer="926" w:gutter="0"/>
          <w:cols w:space="720"/>
        </w:sectPr>
      </w:pPr>
    </w:p>
    <w:p w14:paraId="54A7D834" w14:textId="77777777" w:rsidR="004C7718" w:rsidRDefault="004C7718">
      <w:pPr>
        <w:pStyle w:val="BodyText"/>
        <w:spacing w:before="131"/>
        <w:rPr>
          <w:i/>
        </w:rPr>
      </w:pPr>
    </w:p>
    <w:p w14:paraId="54A7D835" w14:textId="77777777" w:rsidR="004C7718" w:rsidRDefault="006F207A">
      <w:pPr>
        <w:pStyle w:val="BodyText"/>
        <w:spacing w:before="1" w:line="244" w:lineRule="auto"/>
        <w:ind w:left="90" w:right="49" w:firstLine="179"/>
        <w:jc w:val="both"/>
      </w:pPr>
      <w:r>
        <w:rPr>
          <w:color w:val="231F20"/>
        </w:rPr>
        <w:t xml:space="preserve">This result aﬃrms a priori expectations that performance and investment variables are evolving with common integrated trends. For example, if </w:t>
      </w:r>
      <w:r>
        <w:rPr>
          <w:i/>
          <w:color w:val="231F20"/>
        </w:rPr>
        <w:t xml:space="preserve">ADVT </w:t>
      </w:r>
      <w:r>
        <w:rPr>
          <w:color w:val="231F20"/>
        </w:rPr>
        <w:t xml:space="preserve">budgets are set as a function of consumer response, as evidenced by </w:t>
      </w:r>
      <w:r>
        <w:rPr>
          <w:i/>
          <w:color w:val="231F20"/>
        </w:rPr>
        <w:t xml:space="preserve">SALE </w:t>
      </w:r>
      <w:r>
        <w:rPr>
          <w:color w:val="231F20"/>
        </w:rPr>
        <w:t xml:space="preserve">outcomes (or conversely budgets set to motivate </w:t>
      </w:r>
      <w:r>
        <w:rPr>
          <w:i/>
          <w:color w:val="231F20"/>
        </w:rPr>
        <w:t>SALE</w:t>
      </w:r>
      <w:r>
        <w:rPr>
          <w:color w:val="231F20"/>
        </w:rPr>
        <w:t>), then we would expect a long-term relationship between these two variables. Moreover, there are several other potential relationships that induce integrated relationships.</w:t>
      </w:r>
      <w:r>
        <w:rPr>
          <w:color w:val="231F20"/>
          <w:vertAlign w:val="superscript"/>
        </w:rPr>
        <w:t>10</w:t>
      </w:r>
      <w:r>
        <w:rPr>
          <w:color w:val="231F20"/>
        </w:rPr>
        <w:t xml:space="preserve"> Consequently, we now proceed with a VECM analysis and report the results </w:t>
      </w:r>
      <w:r>
        <w:rPr>
          <w:color w:val="231F20"/>
          <w:spacing w:val="-2"/>
        </w:rPr>
        <w:t>below.</w:t>
      </w:r>
    </w:p>
    <w:p w14:paraId="54A7D836" w14:textId="77777777" w:rsidR="004C7718" w:rsidRDefault="004C7718">
      <w:pPr>
        <w:pStyle w:val="BodyText"/>
        <w:spacing w:before="7"/>
      </w:pPr>
    </w:p>
    <w:p w14:paraId="54A7D837" w14:textId="77777777" w:rsidR="004C7718" w:rsidRDefault="006F207A">
      <w:pPr>
        <w:pStyle w:val="ListParagraph"/>
        <w:numPr>
          <w:ilvl w:val="0"/>
          <w:numId w:val="3"/>
        </w:numPr>
        <w:tabs>
          <w:tab w:val="left" w:pos="352"/>
        </w:tabs>
        <w:ind w:left="352" w:hanging="262"/>
        <w:rPr>
          <w:rFonts w:ascii="Times New Roman"/>
          <w:sz w:val="20"/>
        </w:rPr>
      </w:pPr>
      <w:r>
        <w:rPr>
          <w:rFonts w:ascii="Times New Roman"/>
          <w:color w:val="231F20"/>
          <w:spacing w:val="-2"/>
          <w:sz w:val="20"/>
        </w:rPr>
        <w:t>Results</w:t>
      </w:r>
    </w:p>
    <w:p w14:paraId="54A7D838" w14:textId="77777777" w:rsidR="004C7718" w:rsidRDefault="004C7718">
      <w:pPr>
        <w:pStyle w:val="BodyText"/>
        <w:spacing w:before="15"/>
        <w:rPr>
          <w:rFonts w:ascii="Times New Roman"/>
        </w:rPr>
      </w:pPr>
    </w:p>
    <w:p w14:paraId="54A7D839" w14:textId="77777777" w:rsidR="004C7718" w:rsidRDefault="006F207A">
      <w:pPr>
        <w:pStyle w:val="ListParagraph"/>
        <w:numPr>
          <w:ilvl w:val="1"/>
          <w:numId w:val="3"/>
        </w:numPr>
        <w:tabs>
          <w:tab w:val="left" w:pos="506"/>
        </w:tabs>
        <w:ind w:left="506" w:hanging="416"/>
        <w:rPr>
          <w:i/>
          <w:sz w:val="20"/>
        </w:rPr>
      </w:pPr>
      <w:r>
        <w:rPr>
          <w:i/>
          <w:color w:val="231F20"/>
          <w:sz w:val="20"/>
        </w:rPr>
        <w:t>Long-run</w:t>
      </w:r>
      <w:r>
        <w:rPr>
          <w:i/>
          <w:color w:val="231F20"/>
          <w:spacing w:val="17"/>
          <w:sz w:val="20"/>
        </w:rPr>
        <w:t xml:space="preserve"> </w:t>
      </w:r>
      <w:r>
        <w:rPr>
          <w:i/>
          <w:color w:val="231F20"/>
          <w:sz w:val="20"/>
        </w:rPr>
        <w:t>Granger</w:t>
      </w:r>
      <w:r>
        <w:rPr>
          <w:i/>
          <w:color w:val="231F20"/>
          <w:spacing w:val="19"/>
          <w:sz w:val="20"/>
        </w:rPr>
        <w:t xml:space="preserve"> </w:t>
      </w:r>
      <w:r>
        <w:rPr>
          <w:i/>
          <w:color w:val="231F20"/>
          <w:spacing w:val="-2"/>
          <w:sz w:val="20"/>
        </w:rPr>
        <w:t>causality</w:t>
      </w:r>
    </w:p>
    <w:p w14:paraId="54A7D83A" w14:textId="77777777" w:rsidR="004C7718" w:rsidRDefault="004C7718">
      <w:pPr>
        <w:pStyle w:val="BodyText"/>
        <w:spacing w:before="10"/>
        <w:rPr>
          <w:i/>
        </w:rPr>
      </w:pPr>
    </w:p>
    <w:p w14:paraId="54A7D83B" w14:textId="77777777" w:rsidR="004C7718" w:rsidRDefault="006F207A">
      <w:pPr>
        <w:pStyle w:val="BodyText"/>
        <w:spacing w:line="244" w:lineRule="auto"/>
        <w:ind w:left="90" w:right="49" w:firstLine="179"/>
        <w:jc w:val="both"/>
      </w:pPr>
      <w:r>
        <w:rPr>
          <w:color w:val="231F20"/>
        </w:rPr>
        <w:t xml:space="preserve">The ﬁrst research question asks whether </w:t>
      </w:r>
      <w:r>
        <w:rPr>
          <w:i/>
          <w:color w:val="231F20"/>
        </w:rPr>
        <w:t xml:space="preserve">ADVT </w:t>
      </w:r>
      <w:r>
        <w:rPr>
          <w:color w:val="231F20"/>
        </w:rPr>
        <w:t xml:space="preserve">induces a long-term lead to </w:t>
      </w:r>
      <w:r>
        <w:rPr>
          <w:color w:val="231F20"/>
          <w:w w:val="105"/>
        </w:rPr>
        <w:t xml:space="preserve">stock prices over and beyond sales revenue and net income. That is, as the expenditure level increases, does it Granger cause other expenditures and </w:t>
      </w:r>
      <w:r>
        <w:rPr>
          <w:color w:val="231F20"/>
        </w:rPr>
        <w:t xml:space="preserve">economic outputs to follow? Table 4 reports the longer term results obtained </w:t>
      </w:r>
      <w:r>
        <w:rPr>
          <w:color w:val="231F20"/>
          <w:w w:val="105"/>
        </w:rPr>
        <w:t>from the cointegrating vector.</w:t>
      </w:r>
      <w:r>
        <w:rPr>
          <w:color w:val="231F20"/>
          <w:w w:val="105"/>
          <w:vertAlign w:val="superscript"/>
        </w:rPr>
        <w:t>11</w:t>
      </w:r>
      <w:r>
        <w:rPr>
          <w:color w:val="231F20"/>
          <w:w w:val="105"/>
        </w:rPr>
        <w:t xml:space="preserve"> For manufacturing ﬁrms, </w:t>
      </w:r>
      <w:r>
        <w:rPr>
          <w:i/>
          <w:color w:val="231F20"/>
          <w:w w:val="105"/>
        </w:rPr>
        <w:t xml:space="preserve">ADVT </w:t>
      </w:r>
      <w:r>
        <w:rPr>
          <w:color w:val="231F20"/>
          <w:w w:val="105"/>
        </w:rPr>
        <w:t xml:space="preserve">is the only </w:t>
      </w:r>
      <w:r>
        <w:rPr>
          <w:color w:val="231F20"/>
        </w:rPr>
        <w:t>non-signiﬁcant variable (</w:t>
      </w:r>
      <w:r>
        <w:rPr>
          <w:rFonts w:ascii="Arial" w:hAnsi="Arial"/>
          <w:color w:val="231F20"/>
        </w:rPr>
        <w:t>-</w:t>
      </w:r>
      <w:r>
        <w:rPr>
          <w:color w:val="231F20"/>
        </w:rPr>
        <w:t xml:space="preserve">0.07, </w:t>
      </w:r>
      <w:r>
        <w:rPr>
          <w:i/>
          <w:color w:val="231F20"/>
        </w:rPr>
        <w:t xml:space="preserve">t </w:t>
      </w:r>
      <w:r>
        <w:rPr>
          <w:rFonts w:ascii="Arial" w:hAnsi="Arial"/>
          <w:color w:val="231F20"/>
        </w:rPr>
        <w:t xml:space="preserve">= </w:t>
      </w:r>
      <w:r>
        <w:rPr>
          <w:color w:val="231F20"/>
        </w:rPr>
        <w:t xml:space="preserve">0.40) which means it provides the lead that </w:t>
      </w:r>
      <w:r>
        <w:rPr>
          <w:color w:val="231F20"/>
          <w:w w:val="105"/>
        </w:rPr>
        <w:t xml:space="preserve">Granger causes other variables to adjust back towards the level of </w:t>
      </w:r>
      <w:r>
        <w:rPr>
          <w:i/>
          <w:color w:val="231F20"/>
          <w:w w:val="105"/>
        </w:rPr>
        <w:t xml:space="preserve">ADVT </w:t>
      </w:r>
      <w:r>
        <w:rPr>
          <w:color w:val="231F20"/>
        </w:rPr>
        <w:t>expenditure.</w:t>
      </w:r>
      <w:r>
        <w:rPr>
          <w:color w:val="231F20"/>
          <w:spacing w:val="-4"/>
        </w:rPr>
        <w:t xml:space="preserve"> </w:t>
      </w:r>
      <w:r>
        <w:rPr>
          <w:color w:val="231F20"/>
        </w:rPr>
        <w:t>In</w:t>
      </w:r>
      <w:r>
        <w:rPr>
          <w:color w:val="231F20"/>
          <w:spacing w:val="-5"/>
        </w:rPr>
        <w:t xml:space="preserve"> </w:t>
      </w:r>
      <w:r>
        <w:rPr>
          <w:color w:val="231F20"/>
        </w:rPr>
        <w:t>the</w:t>
      </w:r>
      <w:r>
        <w:rPr>
          <w:color w:val="231F20"/>
          <w:spacing w:val="-5"/>
        </w:rPr>
        <w:t xml:space="preserve"> </w:t>
      </w:r>
      <w:r>
        <w:rPr>
          <w:color w:val="231F20"/>
        </w:rPr>
        <w:t>services</w:t>
      </w:r>
      <w:r>
        <w:rPr>
          <w:color w:val="231F20"/>
          <w:spacing w:val="-5"/>
        </w:rPr>
        <w:t xml:space="preserve"> </w:t>
      </w:r>
      <w:r>
        <w:rPr>
          <w:color w:val="231F20"/>
        </w:rPr>
        <w:t>sector,</w:t>
      </w:r>
      <w:r>
        <w:rPr>
          <w:color w:val="231F20"/>
          <w:spacing w:val="-5"/>
        </w:rPr>
        <w:t xml:space="preserve"> </w:t>
      </w:r>
      <w:r>
        <w:rPr>
          <w:color w:val="231F20"/>
        </w:rPr>
        <w:t>long-term</w:t>
      </w:r>
      <w:r>
        <w:rPr>
          <w:color w:val="231F20"/>
          <w:spacing w:val="-3"/>
        </w:rPr>
        <w:t xml:space="preserve"> </w:t>
      </w:r>
      <w:r>
        <w:rPr>
          <w:color w:val="231F20"/>
        </w:rPr>
        <w:t>equilibrium</w:t>
      </w:r>
      <w:r>
        <w:rPr>
          <w:color w:val="231F20"/>
          <w:spacing w:val="-3"/>
        </w:rPr>
        <w:t xml:space="preserve"> </w:t>
      </w:r>
      <w:r>
        <w:rPr>
          <w:color w:val="231F20"/>
        </w:rPr>
        <w:t>is</w:t>
      </w:r>
      <w:r>
        <w:rPr>
          <w:color w:val="231F20"/>
          <w:spacing w:val="-5"/>
        </w:rPr>
        <w:t xml:space="preserve"> </w:t>
      </w:r>
      <w:r>
        <w:rPr>
          <w:color w:val="231F20"/>
        </w:rPr>
        <w:t>driven</w:t>
      </w:r>
      <w:r>
        <w:rPr>
          <w:color w:val="231F20"/>
          <w:spacing w:val="-4"/>
        </w:rPr>
        <w:t xml:space="preserve"> </w:t>
      </w:r>
      <w:r>
        <w:rPr>
          <w:color w:val="231F20"/>
        </w:rPr>
        <w:t>by</w:t>
      </w:r>
      <w:r>
        <w:rPr>
          <w:color w:val="231F20"/>
          <w:spacing w:val="-5"/>
        </w:rPr>
        <w:t xml:space="preserve"> </w:t>
      </w:r>
      <w:r>
        <w:rPr>
          <w:color w:val="231F20"/>
        </w:rPr>
        <w:t>the</w:t>
      </w:r>
      <w:r>
        <w:rPr>
          <w:color w:val="231F20"/>
          <w:spacing w:val="-5"/>
        </w:rPr>
        <w:t xml:space="preserve"> </w:t>
      </w:r>
      <w:r>
        <w:rPr>
          <w:color w:val="231F20"/>
        </w:rPr>
        <w:t xml:space="preserve">level </w:t>
      </w:r>
      <w:r>
        <w:rPr>
          <w:color w:val="231F20"/>
          <w:w w:val="105"/>
        </w:rPr>
        <w:t xml:space="preserve">of </w:t>
      </w:r>
      <w:r>
        <w:rPr>
          <w:i/>
          <w:color w:val="231F20"/>
          <w:w w:val="105"/>
        </w:rPr>
        <w:t xml:space="preserve">NINC </w:t>
      </w:r>
      <w:r>
        <w:rPr>
          <w:color w:val="231F20"/>
          <w:w w:val="105"/>
        </w:rPr>
        <w:t xml:space="preserve">in combination with </w:t>
      </w:r>
      <w:r>
        <w:rPr>
          <w:i/>
          <w:color w:val="231F20"/>
          <w:w w:val="105"/>
        </w:rPr>
        <w:t>SALE</w:t>
      </w:r>
      <w:r>
        <w:rPr>
          <w:color w:val="231F20"/>
          <w:w w:val="105"/>
        </w:rPr>
        <w:t xml:space="preserve">. The pragmatic interpretation is that </w:t>
      </w:r>
      <w:r>
        <w:rPr>
          <w:i/>
          <w:color w:val="231F20"/>
          <w:w w:val="105"/>
        </w:rPr>
        <w:t xml:space="preserve">SALE </w:t>
      </w:r>
      <w:r>
        <w:rPr>
          <w:color w:val="231F20"/>
          <w:w w:val="105"/>
        </w:rPr>
        <w:t xml:space="preserve">ﬂows into </w:t>
      </w:r>
      <w:r>
        <w:rPr>
          <w:i/>
          <w:color w:val="231F20"/>
          <w:w w:val="105"/>
        </w:rPr>
        <w:t xml:space="preserve">NINC </w:t>
      </w:r>
      <w:r>
        <w:rPr>
          <w:color w:val="231F20"/>
          <w:w w:val="105"/>
        </w:rPr>
        <w:t xml:space="preserve">and they co-jointly determine the long-term levels of </w:t>
      </w:r>
      <w:r>
        <w:rPr>
          <w:i/>
          <w:color w:val="231F20"/>
          <w:w w:val="105"/>
        </w:rPr>
        <w:t>ABRT</w:t>
      </w:r>
      <w:r>
        <w:rPr>
          <w:color w:val="231F20"/>
          <w:w w:val="105"/>
        </w:rPr>
        <w:t xml:space="preserve">, </w:t>
      </w:r>
      <w:r>
        <w:rPr>
          <w:i/>
          <w:color w:val="231F20"/>
          <w:w w:val="105"/>
        </w:rPr>
        <w:t>RAND</w:t>
      </w:r>
      <w:r>
        <w:rPr>
          <w:color w:val="231F20"/>
          <w:w w:val="105"/>
        </w:rPr>
        <w:t xml:space="preserve">, </w:t>
      </w:r>
      <w:r>
        <w:rPr>
          <w:i/>
          <w:color w:val="231F20"/>
          <w:w w:val="105"/>
        </w:rPr>
        <w:t xml:space="preserve">ADVT </w:t>
      </w:r>
      <w:r>
        <w:rPr>
          <w:color w:val="231F20"/>
          <w:w w:val="105"/>
        </w:rPr>
        <w:t xml:space="preserve">and </w:t>
      </w:r>
      <w:r>
        <w:rPr>
          <w:i/>
          <w:color w:val="231F20"/>
          <w:w w:val="105"/>
        </w:rPr>
        <w:t>CAPX</w:t>
      </w:r>
      <w:r>
        <w:rPr>
          <w:color w:val="231F20"/>
          <w:w w:val="105"/>
        </w:rPr>
        <w:t xml:space="preserve">. To summarise, there is diﬀerential impact </w:t>
      </w:r>
      <w:r>
        <w:rPr>
          <w:color w:val="231F20"/>
        </w:rPr>
        <w:t xml:space="preserve">across our two industries. In manufacturing, the level of </w:t>
      </w:r>
      <w:r>
        <w:rPr>
          <w:i/>
          <w:color w:val="231F20"/>
        </w:rPr>
        <w:t xml:space="preserve">ADVT </w:t>
      </w:r>
      <w:r>
        <w:rPr>
          <w:color w:val="231F20"/>
        </w:rPr>
        <w:t xml:space="preserve">expenditure is </w:t>
      </w:r>
      <w:r>
        <w:rPr>
          <w:color w:val="231F20"/>
          <w:w w:val="105"/>
        </w:rPr>
        <w:t xml:space="preserve">the long-term driver of economic outcomes. In services, the internal ﬁrm metrics of </w:t>
      </w:r>
      <w:r>
        <w:rPr>
          <w:i/>
          <w:color w:val="231F20"/>
          <w:w w:val="105"/>
        </w:rPr>
        <w:t xml:space="preserve">SALE </w:t>
      </w:r>
      <w:r>
        <w:rPr>
          <w:color w:val="231F20"/>
          <w:w w:val="105"/>
        </w:rPr>
        <w:t xml:space="preserve">and the ﬂow into </w:t>
      </w:r>
      <w:r>
        <w:rPr>
          <w:i/>
          <w:color w:val="231F20"/>
          <w:w w:val="105"/>
        </w:rPr>
        <w:t xml:space="preserve">NINC </w:t>
      </w:r>
      <w:r>
        <w:rPr>
          <w:color w:val="231F20"/>
          <w:w w:val="105"/>
        </w:rPr>
        <w:t>are the long-term determinants of stock prices.</w:t>
      </w:r>
    </w:p>
    <w:p w14:paraId="54A7D83C" w14:textId="77777777" w:rsidR="004C7718" w:rsidRDefault="004C7718">
      <w:pPr>
        <w:pStyle w:val="BodyText"/>
        <w:spacing w:before="3"/>
      </w:pPr>
    </w:p>
    <w:p w14:paraId="54A7D83D" w14:textId="77777777" w:rsidR="004C7718" w:rsidRDefault="006F207A">
      <w:pPr>
        <w:pStyle w:val="ListParagraph"/>
        <w:numPr>
          <w:ilvl w:val="1"/>
          <w:numId w:val="3"/>
        </w:numPr>
        <w:tabs>
          <w:tab w:val="left" w:pos="506"/>
        </w:tabs>
        <w:spacing w:before="1"/>
        <w:ind w:left="506" w:hanging="416"/>
        <w:rPr>
          <w:i/>
          <w:sz w:val="20"/>
        </w:rPr>
      </w:pPr>
      <w:r>
        <w:rPr>
          <w:i/>
          <w:color w:val="231F20"/>
          <w:sz w:val="20"/>
        </w:rPr>
        <w:t>Short-term</w:t>
      </w:r>
      <w:r>
        <w:rPr>
          <w:i/>
          <w:color w:val="231F20"/>
          <w:spacing w:val="14"/>
          <w:sz w:val="20"/>
        </w:rPr>
        <w:t xml:space="preserve"> </w:t>
      </w:r>
      <w:r>
        <w:rPr>
          <w:i/>
          <w:color w:val="231F20"/>
          <w:spacing w:val="-2"/>
          <w:sz w:val="20"/>
        </w:rPr>
        <w:t>impacts</w:t>
      </w:r>
    </w:p>
    <w:p w14:paraId="54A7D83E" w14:textId="77777777" w:rsidR="004C7718" w:rsidRDefault="004C7718">
      <w:pPr>
        <w:pStyle w:val="BodyText"/>
        <w:spacing w:before="9"/>
        <w:rPr>
          <w:i/>
        </w:rPr>
      </w:pPr>
    </w:p>
    <w:p w14:paraId="54A7D83F" w14:textId="77777777" w:rsidR="004C7718" w:rsidRDefault="006F207A">
      <w:pPr>
        <w:pStyle w:val="ListParagraph"/>
        <w:numPr>
          <w:ilvl w:val="2"/>
          <w:numId w:val="3"/>
        </w:numPr>
        <w:tabs>
          <w:tab w:val="left" w:pos="661"/>
        </w:tabs>
        <w:ind w:left="661" w:hanging="571"/>
        <w:rPr>
          <w:i/>
          <w:sz w:val="20"/>
        </w:rPr>
      </w:pPr>
      <w:r>
        <w:rPr>
          <w:i/>
          <w:color w:val="231F20"/>
          <w:sz w:val="20"/>
        </w:rPr>
        <w:t>Impulse</w:t>
      </w:r>
      <w:r>
        <w:rPr>
          <w:i/>
          <w:color w:val="231F20"/>
          <w:spacing w:val="2"/>
          <w:sz w:val="20"/>
        </w:rPr>
        <w:t xml:space="preserve"> </w:t>
      </w:r>
      <w:r>
        <w:rPr>
          <w:i/>
          <w:color w:val="231F20"/>
          <w:sz w:val="20"/>
        </w:rPr>
        <w:t>response</w:t>
      </w:r>
      <w:r>
        <w:rPr>
          <w:i/>
          <w:color w:val="231F20"/>
          <w:spacing w:val="2"/>
          <w:sz w:val="20"/>
        </w:rPr>
        <w:t xml:space="preserve"> </w:t>
      </w:r>
      <w:r>
        <w:rPr>
          <w:i/>
          <w:color w:val="231F20"/>
          <w:spacing w:val="-2"/>
          <w:sz w:val="20"/>
        </w:rPr>
        <w:t>functions</w:t>
      </w:r>
    </w:p>
    <w:p w14:paraId="54A7D840" w14:textId="77777777" w:rsidR="004C7718" w:rsidRDefault="004C7718">
      <w:pPr>
        <w:pStyle w:val="BodyText"/>
        <w:spacing w:before="8"/>
        <w:rPr>
          <w:i/>
        </w:rPr>
      </w:pPr>
    </w:p>
    <w:p w14:paraId="54A7D841" w14:textId="77777777" w:rsidR="004C7718" w:rsidRDefault="006F207A">
      <w:pPr>
        <w:pStyle w:val="BodyText"/>
        <w:spacing w:before="1" w:line="244" w:lineRule="auto"/>
        <w:ind w:left="90" w:right="49" w:firstLine="179"/>
        <w:jc w:val="both"/>
      </w:pPr>
      <w:r>
        <w:rPr>
          <w:color w:val="231F20"/>
        </w:rPr>
        <w:t xml:space="preserve">In this section, we examine the endogeneity and relative strength of the </w:t>
      </w:r>
      <w:r>
        <w:rPr>
          <w:color w:val="231F20"/>
          <w:spacing w:val="-2"/>
        </w:rPr>
        <w:t>intangible/price</w:t>
      </w:r>
      <w:r>
        <w:rPr>
          <w:color w:val="231F20"/>
          <w:spacing w:val="-6"/>
        </w:rPr>
        <w:t xml:space="preserve"> </w:t>
      </w:r>
      <w:r>
        <w:rPr>
          <w:color w:val="231F20"/>
          <w:spacing w:val="-2"/>
        </w:rPr>
        <w:t>relationships</w:t>
      </w:r>
      <w:r>
        <w:rPr>
          <w:color w:val="231F20"/>
          <w:spacing w:val="-6"/>
        </w:rPr>
        <w:t xml:space="preserve"> </w:t>
      </w:r>
      <w:r>
        <w:rPr>
          <w:color w:val="231F20"/>
          <w:spacing w:val="-2"/>
        </w:rPr>
        <w:t>over</w:t>
      </w:r>
      <w:r>
        <w:rPr>
          <w:color w:val="231F20"/>
          <w:spacing w:val="-5"/>
        </w:rPr>
        <w:t xml:space="preserve"> </w:t>
      </w:r>
      <w:r>
        <w:rPr>
          <w:color w:val="231F20"/>
          <w:spacing w:val="-2"/>
        </w:rPr>
        <w:t>a</w:t>
      </w:r>
      <w:r>
        <w:rPr>
          <w:color w:val="231F20"/>
          <w:spacing w:val="-6"/>
        </w:rPr>
        <w:t xml:space="preserve"> </w:t>
      </w:r>
      <w:r>
        <w:rPr>
          <w:color w:val="231F20"/>
          <w:spacing w:val="-2"/>
        </w:rPr>
        <w:t>shorter</w:t>
      </w:r>
      <w:r>
        <w:rPr>
          <w:color w:val="231F20"/>
          <w:spacing w:val="-6"/>
        </w:rPr>
        <w:t xml:space="preserve"> </w:t>
      </w:r>
      <w:r>
        <w:rPr>
          <w:color w:val="231F20"/>
          <w:spacing w:val="-2"/>
        </w:rPr>
        <w:t>term</w:t>
      </w:r>
      <w:r>
        <w:rPr>
          <w:color w:val="231F20"/>
          <w:spacing w:val="-4"/>
        </w:rPr>
        <w:t xml:space="preserve"> </w:t>
      </w:r>
      <w:r>
        <w:rPr>
          <w:color w:val="231F20"/>
          <w:spacing w:val="-2"/>
        </w:rPr>
        <w:t>evolving</w:t>
      </w:r>
      <w:r>
        <w:rPr>
          <w:color w:val="231F20"/>
          <w:spacing w:val="-6"/>
        </w:rPr>
        <w:t xml:space="preserve"> </w:t>
      </w:r>
      <w:r>
        <w:rPr>
          <w:color w:val="231F20"/>
          <w:spacing w:val="-2"/>
        </w:rPr>
        <w:t>period</w:t>
      </w:r>
      <w:r>
        <w:rPr>
          <w:color w:val="231F20"/>
          <w:spacing w:val="-4"/>
        </w:rPr>
        <w:t xml:space="preserve"> </w:t>
      </w:r>
      <w:r>
        <w:rPr>
          <w:color w:val="231F20"/>
          <w:spacing w:val="-2"/>
        </w:rPr>
        <w:t>of</w:t>
      </w:r>
      <w:r>
        <w:rPr>
          <w:color w:val="231F20"/>
          <w:spacing w:val="-6"/>
        </w:rPr>
        <w:t xml:space="preserve"> </w:t>
      </w:r>
      <w:r>
        <w:rPr>
          <w:color w:val="231F20"/>
          <w:spacing w:val="-2"/>
        </w:rPr>
        <w:t>10</w:t>
      </w:r>
      <w:r>
        <w:rPr>
          <w:color w:val="231F20"/>
          <w:spacing w:val="16"/>
        </w:rPr>
        <w:t xml:space="preserve"> </w:t>
      </w:r>
      <w:r>
        <w:rPr>
          <w:color w:val="231F20"/>
          <w:spacing w:val="-2"/>
        </w:rPr>
        <w:t xml:space="preserve">months. </w:t>
      </w:r>
      <w:r>
        <w:rPr>
          <w:color w:val="231F20"/>
        </w:rPr>
        <w:t xml:space="preserve">We ﬁrst trace the eﬀect of a one unit (standard deviation) shock through impulse response functions (IRFs) derived from the VECM model in ﬁrst diﬀerences. Following Nijs </w:t>
      </w:r>
      <w:r>
        <w:rPr>
          <w:i/>
          <w:color w:val="231F20"/>
        </w:rPr>
        <w:t xml:space="preserve">et al. </w:t>
      </w:r>
      <w:r>
        <w:rPr>
          <w:color w:val="231F20"/>
        </w:rPr>
        <w:t>(2001), we use generalised IRFs (or simul- taneous</w:t>
      </w:r>
      <w:r>
        <w:rPr>
          <w:color w:val="231F20"/>
          <w:spacing w:val="-11"/>
        </w:rPr>
        <w:t xml:space="preserve"> </w:t>
      </w:r>
      <w:r>
        <w:rPr>
          <w:color w:val="231F20"/>
        </w:rPr>
        <w:t>shocking)</w:t>
      </w:r>
      <w:r>
        <w:rPr>
          <w:color w:val="231F20"/>
          <w:spacing w:val="-11"/>
        </w:rPr>
        <w:t xml:space="preserve"> </w:t>
      </w:r>
      <w:r>
        <w:rPr>
          <w:color w:val="231F20"/>
        </w:rPr>
        <w:t>to</w:t>
      </w:r>
      <w:r>
        <w:rPr>
          <w:color w:val="231F20"/>
          <w:spacing w:val="-11"/>
        </w:rPr>
        <w:t xml:space="preserve"> </w:t>
      </w:r>
      <w:r>
        <w:rPr>
          <w:color w:val="231F20"/>
        </w:rPr>
        <w:t>ensure</w:t>
      </w:r>
      <w:r>
        <w:rPr>
          <w:color w:val="231F20"/>
          <w:spacing w:val="-11"/>
        </w:rPr>
        <w:t xml:space="preserve"> </w:t>
      </w:r>
      <w:r>
        <w:rPr>
          <w:color w:val="231F20"/>
        </w:rPr>
        <w:t>the</w:t>
      </w:r>
      <w:r>
        <w:rPr>
          <w:color w:val="231F20"/>
          <w:spacing w:val="-11"/>
        </w:rPr>
        <w:t xml:space="preserve"> </w:t>
      </w:r>
      <w:r>
        <w:rPr>
          <w:color w:val="231F20"/>
        </w:rPr>
        <w:t>ordering</w:t>
      </w:r>
      <w:r>
        <w:rPr>
          <w:color w:val="231F20"/>
          <w:spacing w:val="-11"/>
        </w:rPr>
        <w:t xml:space="preserve"> </w:t>
      </w:r>
      <w:r>
        <w:rPr>
          <w:color w:val="231F20"/>
        </w:rPr>
        <w:t>of</w:t>
      </w:r>
      <w:r>
        <w:rPr>
          <w:color w:val="231F20"/>
          <w:spacing w:val="-11"/>
        </w:rPr>
        <w:t xml:space="preserve"> </w:t>
      </w:r>
      <w:r>
        <w:rPr>
          <w:color w:val="231F20"/>
        </w:rPr>
        <w:t>the</w:t>
      </w:r>
      <w:r>
        <w:rPr>
          <w:color w:val="231F20"/>
          <w:spacing w:val="-11"/>
        </w:rPr>
        <w:t xml:space="preserve"> </w:t>
      </w:r>
      <w:r>
        <w:rPr>
          <w:color w:val="231F20"/>
        </w:rPr>
        <w:t>variables</w:t>
      </w:r>
      <w:r>
        <w:rPr>
          <w:color w:val="231F20"/>
          <w:spacing w:val="-11"/>
        </w:rPr>
        <w:t xml:space="preserve"> </w:t>
      </w:r>
      <w:r>
        <w:rPr>
          <w:color w:val="231F20"/>
        </w:rPr>
        <w:t>in</w:t>
      </w:r>
      <w:r>
        <w:rPr>
          <w:color w:val="231F20"/>
          <w:spacing w:val="-11"/>
        </w:rPr>
        <w:t xml:space="preserve"> </w:t>
      </w:r>
      <w:r>
        <w:rPr>
          <w:color w:val="231F20"/>
        </w:rPr>
        <w:t>the</w:t>
      </w:r>
      <w:r>
        <w:rPr>
          <w:color w:val="231F20"/>
          <w:spacing w:val="-11"/>
        </w:rPr>
        <w:t xml:space="preserve"> </w:t>
      </w:r>
      <w:r>
        <w:rPr>
          <w:color w:val="231F20"/>
        </w:rPr>
        <w:t>system</w:t>
      </w:r>
      <w:r>
        <w:rPr>
          <w:color w:val="231F20"/>
          <w:spacing w:val="-10"/>
        </w:rPr>
        <w:t xml:space="preserve"> </w:t>
      </w:r>
      <w:r>
        <w:rPr>
          <w:color w:val="231F20"/>
        </w:rPr>
        <w:t>does</w:t>
      </w:r>
      <w:r>
        <w:rPr>
          <w:color w:val="231F20"/>
          <w:spacing w:val="-10"/>
        </w:rPr>
        <w:t xml:space="preserve"> </w:t>
      </w:r>
      <w:r>
        <w:rPr>
          <w:color w:val="231F20"/>
          <w:spacing w:val="-5"/>
        </w:rPr>
        <w:t>not</w:t>
      </w:r>
    </w:p>
    <w:p w14:paraId="54A7D842" w14:textId="77777777" w:rsidR="004C7718" w:rsidRDefault="006F207A">
      <w:pPr>
        <w:pStyle w:val="BodyText"/>
        <w:spacing w:before="2"/>
        <w:rPr>
          <w:sz w:val="8"/>
        </w:rPr>
      </w:pPr>
      <w:r>
        <w:rPr>
          <w:noProof/>
          <w:sz w:val="8"/>
        </w:rPr>
        <mc:AlternateContent>
          <mc:Choice Requires="wps">
            <w:drawing>
              <wp:anchor distT="0" distB="0" distL="0" distR="0" simplePos="0" relativeHeight="487622656" behindDoc="1" locked="0" layoutInCell="1" allowOverlap="1" wp14:anchorId="54A7DC6A" wp14:editId="54A7DC6B">
                <wp:simplePos x="0" y="0"/>
                <wp:positionH relativeFrom="page">
                  <wp:posOffset>687603</wp:posOffset>
                </wp:positionH>
                <wp:positionV relativeFrom="paragraph">
                  <wp:posOffset>76313</wp:posOffset>
                </wp:positionV>
                <wp:extent cx="459740" cy="6350"/>
                <wp:effectExtent l="0" t="0" r="0" b="0"/>
                <wp:wrapTopAndBottom/>
                <wp:docPr id="90" name="Graphic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52" y="1270"/>
                              </a:lnTo>
                              <a:lnTo>
                                <a:pt x="458152" y="0"/>
                              </a:lnTo>
                              <a:lnTo>
                                <a:pt x="0" y="0"/>
                              </a:lnTo>
                              <a:lnTo>
                                <a:pt x="0" y="1270"/>
                              </a:lnTo>
                              <a:lnTo>
                                <a:pt x="0" y="5080"/>
                              </a:lnTo>
                              <a:lnTo>
                                <a:pt x="0" y="6350"/>
                              </a:lnTo>
                              <a:lnTo>
                                <a:pt x="458343" y="6350"/>
                              </a:lnTo>
                              <a:lnTo>
                                <a:pt x="458343"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551DD8D0" id="Graphic 90" o:spid="_x0000_s1026" style="position:absolute;margin-left:54.15pt;margin-top:6pt;width:36.2pt;height:.5pt;z-index:-15693824;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" path="m459359,1270r-1207,l458152,,,,,1270,,5080,,6350r458343,l458343,5080r1016,l459359,1270xe" fillcolor="#231f20" stroked="f">
                <v:path arrowok="t"/>
                <w10:wrap type="topAndBottom" anchorx="page"/>
              </v:shape>
            </w:pict>
          </mc:Fallback>
        </mc:AlternateContent>
      </w:r>
    </w:p>
    <w:p w14:paraId="54A7D843" w14:textId="77777777" w:rsidR="004C7718" w:rsidRDefault="006F207A">
      <w:pPr>
        <w:spacing w:before="128" w:line="205" w:lineRule="exact"/>
        <w:ind w:left="90"/>
        <w:rPr>
          <w:sz w:val="18"/>
        </w:rPr>
      </w:pPr>
      <w:r>
        <w:rPr>
          <w:color w:val="231F20"/>
          <w:sz w:val="18"/>
          <w:vertAlign w:val="superscript"/>
        </w:rPr>
        <w:t>10</w:t>
      </w:r>
      <w:r>
        <w:rPr>
          <w:color w:val="231F20"/>
          <w:spacing w:val="5"/>
          <w:sz w:val="18"/>
        </w:rPr>
        <w:t xml:space="preserve"> </w:t>
      </w:r>
      <w:r>
        <w:rPr>
          <w:color w:val="231F20"/>
          <w:sz w:val="18"/>
        </w:rPr>
        <w:t>The</w:t>
      </w:r>
      <w:r>
        <w:rPr>
          <w:color w:val="231F20"/>
          <w:spacing w:val="7"/>
          <w:sz w:val="18"/>
        </w:rPr>
        <w:t xml:space="preserve"> </w:t>
      </w:r>
      <w:r>
        <w:rPr>
          <w:color w:val="231F20"/>
          <w:sz w:val="18"/>
        </w:rPr>
        <w:t>same</w:t>
      </w:r>
      <w:r>
        <w:rPr>
          <w:color w:val="231F20"/>
          <w:spacing w:val="7"/>
          <w:sz w:val="18"/>
        </w:rPr>
        <w:t xml:space="preserve"> </w:t>
      </w:r>
      <w:r>
        <w:rPr>
          <w:color w:val="231F20"/>
          <w:sz w:val="18"/>
        </w:rPr>
        <w:t>logic</w:t>
      </w:r>
      <w:r>
        <w:rPr>
          <w:color w:val="231F20"/>
          <w:spacing w:val="7"/>
          <w:sz w:val="18"/>
        </w:rPr>
        <w:t xml:space="preserve"> </w:t>
      </w:r>
      <w:r>
        <w:rPr>
          <w:color w:val="231F20"/>
          <w:sz w:val="18"/>
        </w:rPr>
        <w:t>can</w:t>
      </w:r>
      <w:r>
        <w:rPr>
          <w:color w:val="231F20"/>
          <w:spacing w:val="7"/>
          <w:sz w:val="18"/>
        </w:rPr>
        <w:t xml:space="preserve"> </w:t>
      </w:r>
      <w:r>
        <w:rPr>
          <w:color w:val="231F20"/>
          <w:sz w:val="18"/>
        </w:rPr>
        <w:t>be</w:t>
      </w:r>
      <w:r>
        <w:rPr>
          <w:color w:val="231F20"/>
          <w:spacing w:val="7"/>
          <w:sz w:val="18"/>
        </w:rPr>
        <w:t xml:space="preserve"> </w:t>
      </w:r>
      <w:r>
        <w:rPr>
          <w:color w:val="231F20"/>
          <w:sz w:val="18"/>
        </w:rPr>
        <w:t>extended</w:t>
      </w:r>
      <w:r>
        <w:rPr>
          <w:color w:val="231F20"/>
          <w:spacing w:val="7"/>
          <w:sz w:val="18"/>
        </w:rPr>
        <w:t xml:space="preserve"> </w:t>
      </w:r>
      <w:r>
        <w:rPr>
          <w:color w:val="231F20"/>
          <w:sz w:val="18"/>
        </w:rPr>
        <w:t>to</w:t>
      </w:r>
      <w:r>
        <w:rPr>
          <w:color w:val="231F20"/>
          <w:spacing w:val="6"/>
          <w:sz w:val="18"/>
        </w:rPr>
        <w:t xml:space="preserve"> </w:t>
      </w:r>
      <w:r>
        <w:rPr>
          <w:i/>
          <w:color w:val="231F20"/>
          <w:sz w:val="18"/>
        </w:rPr>
        <w:t>RAND</w:t>
      </w:r>
      <w:r>
        <w:rPr>
          <w:i/>
          <w:color w:val="231F20"/>
          <w:spacing w:val="7"/>
          <w:sz w:val="18"/>
        </w:rPr>
        <w:t xml:space="preserve"> </w:t>
      </w:r>
      <w:r>
        <w:rPr>
          <w:color w:val="231F20"/>
          <w:sz w:val="18"/>
        </w:rPr>
        <w:t>and</w:t>
      </w:r>
      <w:r>
        <w:rPr>
          <w:color w:val="231F20"/>
          <w:spacing w:val="6"/>
          <w:sz w:val="18"/>
        </w:rPr>
        <w:t xml:space="preserve"> </w:t>
      </w:r>
      <w:r>
        <w:rPr>
          <w:i/>
          <w:color w:val="231F20"/>
          <w:sz w:val="18"/>
        </w:rPr>
        <w:t>CAPX</w:t>
      </w:r>
      <w:r>
        <w:rPr>
          <w:i/>
          <w:color w:val="231F20"/>
          <w:spacing w:val="7"/>
          <w:sz w:val="18"/>
        </w:rPr>
        <w:t xml:space="preserve"> </w:t>
      </w:r>
      <w:r>
        <w:rPr>
          <w:color w:val="231F20"/>
          <w:sz w:val="18"/>
        </w:rPr>
        <w:t>budgets</w:t>
      </w:r>
      <w:r>
        <w:rPr>
          <w:color w:val="231F20"/>
          <w:spacing w:val="7"/>
          <w:sz w:val="18"/>
        </w:rPr>
        <w:t xml:space="preserve"> </w:t>
      </w:r>
      <w:r>
        <w:rPr>
          <w:color w:val="231F20"/>
          <w:sz w:val="18"/>
        </w:rPr>
        <w:t>which</w:t>
      </w:r>
      <w:r>
        <w:rPr>
          <w:color w:val="231F20"/>
          <w:spacing w:val="7"/>
          <w:sz w:val="18"/>
        </w:rPr>
        <w:t xml:space="preserve"> </w:t>
      </w:r>
      <w:r>
        <w:rPr>
          <w:color w:val="231F20"/>
          <w:sz w:val="18"/>
        </w:rPr>
        <w:t>may</w:t>
      </w:r>
      <w:r>
        <w:rPr>
          <w:color w:val="231F20"/>
          <w:spacing w:val="6"/>
          <w:sz w:val="18"/>
        </w:rPr>
        <w:t xml:space="preserve"> </w:t>
      </w:r>
      <w:r>
        <w:rPr>
          <w:color w:val="231F20"/>
          <w:sz w:val="18"/>
        </w:rPr>
        <w:t>be</w:t>
      </w:r>
      <w:r>
        <w:rPr>
          <w:color w:val="231F20"/>
          <w:spacing w:val="7"/>
          <w:sz w:val="18"/>
        </w:rPr>
        <w:t xml:space="preserve"> </w:t>
      </w:r>
      <w:r>
        <w:rPr>
          <w:color w:val="231F20"/>
          <w:sz w:val="18"/>
        </w:rPr>
        <w:t>driven</w:t>
      </w:r>
      <w:r>
        <w:rPr>
          <w:color w:val="231F20"/>
          <w:spacing w:val="8"/>
          <w:sz w:val="18"/>
        </w:rPr>
        <w:t xml:space="preserve"> </w:t>
      </w:r>
      <w:r>
        <w:rPr>
          <w:color w:val="231F20"/>
          <w:spacing w:val="-5"/>
          <w:sz w:val="18"/>
        </w:rPr>
        <w:t>by</w:t>
      </w:r>
    </w:p>
    <w:p w14:paraId="54A7D844" w14:textId="77777777" w:rsidR="004C7718" w:rsidRDefault="006F207A">
      <w:pPr>
        <w:spacing w:line="205" w:lineRule="exact"/>
        <w:ind w:left="90"/>
        <w:rPr>
          <w:sz w:val="18"/>
        </w:rPr>
      </w:pPr>
      <w:r>
        <w:rPr>
          <w:i/>
          <w:color w:val="231F20"/>
          <w:w w:val="115"/>
          <w:sz w:val="18"/>
        </w:rPr>
        <w:t>NINC</w:t>
      </w:r>
      <w:r>
        <w:rPr>
          <w:i/>
          <w:color w:val="231F20"/>
          <w:spacing w:val="6"/>
          <w:w w:val="115"/>
          <w:sz w:val="18"/>
        </w:rPr>
        <w:t xml:space="preserve"> </w:t>
      </w:r>
      <w:r>
        <w:rPr>
          <w:color w:val="231F20"/>
          <w:w w:val="115"/>
          <w:sz w:val="18"/>
        </w:rPr>
        <w:t>or</w:t>
      </w:r>
      <w:r>
        <w:rPr>
          <w:color w:val="231F20"/>
          <w:spacing w:val="7"/>
          <w:w w:val="115"/>
          <w:sz w:val="18"/>
        </w:rPr>
        <w:t xml:space="preserve"> </w:t>
      </w:r>
      <w:r>
        <w:rPr>
          <w:i/>
          <w:color w:val="231F20"/>
          <w:spacing w:val="-2"/>
          <w:w w:val="115"/>
          <w:sz w:val="18"/>
        </w:rPr>
        <w:t>ABRT</w:t>
      </w:r>
      <w:r>
        <w:rPr>
          <w:color w:val="231F20"/>
          <w:spacing w:val="-2"/>
          <w:w w:val="115"/>
          <w:sz w:val="18"/>
        </w:rPr>
        <w:t>.</w:t>
      </w:r>
    </w:p>
    <w:p w14:paraId="54A7D845" w14:textId="77777777" w:rsidR="004C7718" w:rsidRDefault="006F207A">
      <w:pPr>
        <w:spacing w:before="119" w:line="225" w:lineRule="auto"/>
        <w:ind w:left="90"/>
        <w:rPr>
          <w:sz w:val="18"/>
        </w:rPr>
      </w:pPr>
      <w:r>
        <w:rPr>
          <w:color w:val="231F20"/>
          <w:sz w:val="18"/>
          <w:vertAlign w:val="superscript"/>
        </w:rPr>
        <w:t>11</w:t>
      </w:r>
      <w:r>
        <w:rPr>
          <w:color w:val="231F20"/>
          <w:spacing w:val="40"/>
          <w:sz w:val="18"/>
        </w:rPr>
        <w:t xml:space="preserve"> </w:t>
      </w:r>
      <w:r>
        <w:rPr>
          <w:color w:val="231F20"/>
          <w:sz w:val="18"/>
        </w:rPr>
        <w:t>Johansen</w:t>
      </w:r>
      <w:r>
        <w:rPr>
          <w:color w:val="231F20"/>
          <w:spacing w:val="40"/>
          <w:sz w:val="18"/>
        </w:rPr>
        <w:t xml:space="preserve"> </w:t>
      </w:r>
      <w:r>
        <w:rPr>
          <w:color w:val="231F20"/>
          <w:sz w:val="18"/>
        </w:rPr>
        <w:t>(1995)</w:t>
      </w:r>
      <w:r>
        <w:rPr>
          <w:color w:val="231F20"/>
          <w:spacing w:val="40"/>
          <w:sz w:val="18"/>
        </w:rPr>
        <w:t xml:space="preserve"> </w:t>
      </w:r>
      <w:r>
        <w:rPr>
          <w:color w:val="231F20"/>
          <w:sz w:val="18"/>
        </w:rPr>
        <w:t>tests</w:t>
      </w:r>
      <w:r>
        <w:rPr>
          <w:color w:val="231F20"/>
          <w:spacing w:val="40"/>
          <w:sz w:val="18"/>
        </w:rPr>
        <w:t xml:space="preserve"> </w:t>
      </w:r>
      <w:r>
        <w:rPr>
          <w:color w:val="231F20"/>
          <w:sz w:val="18"/>
        </w:rPr>
        <w:t>conﬁrm</w:t>
      </w:r>
      <w:r>
        <w:rPr>
          <w:color w:val="231F20"/>
          <w:spacing w:val="40"/>
          <w:sz w:val="18"/>
        </w:rPr>
        <w:t xml:space="preserve"> </w:t>
      </w:r>
      <w:r>
        <w:rPr>
          <w:color w:val="231F20"/>
          <w:sz w:val="18"/>
        </w:rPr>
        <w:t>that</w:t>
      </w:r>
      <w:r>
        <w:rPr>
          <w:color w:val="231F20"/>
          <w:spacing w:val="40"/>
          <w:sz w:val="18"/>
        </w:rPr>
        <w:t xml:space="preserve"> </w:t>
      </w:r>
      <w:r>
        <w:rPr>
          <w:color w:val="231F20"/>
          <w:sz w:val="18"/>
        </w:rPr>
        <w:t>intangible</w:t>
      </w:r>
      <w:r>
        <w:rPr>
          <w:color w:val="231F20"/>
          <w:spacing w:val="40"/>
          <w:sz w:val="18"/>
        </w:rPr>
        <w:t xml:space="preserve"> </w:t>
      </w:r>
      <w:r>
        <w:rPr>
          <w:color w:val="231F20"/>
          <w:sz w:val="18"/>
        </w:rPr>
        <w:t>expenditure</w:t>
      </w:r>
      <w:r>
        <w:rPr>
          <w:color w:val="231F20"/>
          <w:spacing w:val="40"/>
          <w:sz w:val="18"/>
        </w:rPr>
        <w:t xml:space="preserve"> </w:t>
      </w:r>
      <w:r>
        <w:rPr>
          <w:color w:val="231F20"/>
          <w:sz w:val="18"/>
        </w:rPr>
        <w:t>levels</w:t>
      </w:r>
      <w:r>
        <w:rPr>
          <w:color w:val="231F20"/>
          <w:spacing w:val="40"/>
          <w:sz w:val="18"/>
        </w:rPr>
        <w:t xml:space="preserve"> </w:t>
      </w:r>
      <w:r>
        <w:rPr>
          <w:color w:val="231F20"/>
          <w:sz w:val="18"/>
        </w:rPr>
        <w:t>are</w:t>
      </w:r>
      <w:r>
        <w:rPr>
          <w:color w:val="231F20"/>
          <w:spacing w:val="40"/>
          <w:sz w:val="18"/>
        </w:rPr>
        <w:t xml:space="preserve"> </w:t>
      </w:r>
      <w:r>
        <w:rPr>
          <w:color w:val="231F20"/>
          <w:sz w:val="18"/>
        </w:rPr>
        <w:t>long</w:t>
      </w:r>
      <w:r>
        <w:rPr>
          <w:color w:val="231F20"/>
          <w:spacing w:val="40"/>
          <w:sz w:val="18"/>
        </w:rPr>
        <w:t xml:space="preserve"> </w:t>
      </w:r>
      <w:r>
        <w:rPr>
          <w:color w:val="231F20"/>
          <w:sz w:val="18"/>
        </w:rPr>
        <w:t>run</w:t>
      </w:r>
      <w:r>
        <w:rPr>
          <w:color w:val="231F20"/>
          <w:spacing w:val="40"/>
          <w:sz w:val="18"/>
        </w:rPr>
        <w:t xml:space="preserve"> </w:t>
      </w:r>
      <w:r>
        <w:rPr>
          <w:color w:val="231F20"/>
          <w:sz w:val="18"/>
        </w:rPr>
        <w:t>correlated with economic activity as represented by our proxy variables.</w:t>
      </w:r>
    </w:p>
    <w:p w14:paraId="54A7D846" w14:textId="77777777" w:rsidR="004C7718" w:rsidRDefault="004C7718">
      <w:pPr>
        <w:spacing w:line="225" w:lineRule="auto"/>
        <w:rPr>
          <w:sz w:val="18"/>
        </w:rPr>
        <w:sectPr w:rsidR="004C7718">
          <w:pgSz w:w="8850" w:h="13270"/>
          <w:pgMar w:top="680" w:right="992" w:bottom="1120" w:left="992" w:header="0" w:footer="926" w:gutter="0"/>
          <w:cols w:space="720"/>
        </w:sectPr>
      </w:pPr>
    </w:p>
    <w:p w14:paraId="54A7D847" w14:textId="77777777" w:rsidR="004C7718" w:rsidRDefault="006F207A">
      <w:pPr>
        <w:spacing w:before="49"/>
        <w:ind w:left="45"/>
        <w:rPr>
          <w:sz w:val="16"/>
        </w:rPr>
      </w:pPr>
      <w:r>
        <w:rPr>
          <w:color w:val="231F20"/>
          <w:sz w:val="16"/>
        </w:rPr>
        <w:lastRenderedPageBreak/>
        <w:t>Table</w:t>
      </w:r>
      <w:r>
        <w:rPr>
          <w:color w:val="231F20"/>
          <w:spacing w:val="22"/>
          <w:sz w:val="16"/>
        </w:rPr>
        <w:t xml:space="preserve"> </w:t>
      </w:r>
      <w:r>
        <w:rPr>
          <w:color w:val="231F20"/>
          <w:spacing w:val="-10"/>
          <w:sz w:val="16"/>
        </w:rPr>
        <w:t>4</w:t>
      </w:r>
    </w:p>
    <w:p w14:paraId="54A7D848" w14:textId="77777777" w:rsidR="004C7718" w:rsidRDefault="006F207A">
      <w:pPr>
        <w:spacing w:before="11"/>
        <w:ind w:left="45"/>
        <w:rPr>
          <w:sz w:val="16"/>
        </w:rPr>
      </w:pPr>
      <w:r>
        <w:rPr>
          <w:color w:val="231F20"/>
          <w:spacing w:val="-2"/>
          <w:sz w:val="16"/>
        </w:rPr>
        <w:t>Long</w:t>
      </w:r>
      <w:r>
        <w:rPr>
          <w:color w:val="231F20"/>
          <w:spacing w:val="13"/>
          <w:sz w:val="16"/>
        </w:rPr>
        <w:t xml:space="preserve"> </w:t>
      </w:r>
      <w:r>
        <w:rPr>
          <w:color w:val="231F20"/>
          <w:spacing w:val="-2"/>
          <w:sz w:val="16"/>
        </w:rPr>
        <w:t>eﬀects</w:t>
      </w:r>
      <w:r>
        <w:rPr>
          <w:color w:val="231F20"/>
          <w:spacing w:val="14"/>
          <w:sz w:val="16"/>
        </w:rPr>
        <w:t xml:space="preserve"> </w:t>
      </w:r>
      <w:r>
        <w:rPr>
          <w:color w:val="231F20"/>
          <w:spacing w:val="-2"/>
          <w:sz w:val="16"/>
        </w:rPr>
        <w:t>from</w:t>
      </w:r>
      <w:r>
        <w:rPr>
          <w:color w:val="231F20"/>
          <w:spacing w:val="14"/>
          <w:sz w:val="16"/>
        </w:rPr>
        <w:t xml:space="preserve"> </w:t>
      </w:r>
      <w:r>
        <w:rPr>
          <w:color w:val="231F20"/>
          <w:spacing w:val="-2"/>
          <w:sz w:val="16"/>
        </w:rPr>
        <w:t>intangible</w:t>
      </w:r>
      <w:r>
        <w:rPr>
          <w:color w:val="231F20"/>
          <w:spacing w:val="15"/>
          <w:sz w:val="16"/>
        </w:rPr>
        <w:t xml:space="preserve"> </w:t>
      </w:r>
      <w:r>
        <w:rPr>
          <w:color w:val="231F20"/>
          <w:spacing w:val="-2"/>
          <w:sz w:val="16"/>
        </w:rPr>
        <w:t>expenditures</w:t>
      </w:r>
      <w:r>
        <w:rPr>
          <w:rFonts w:ascii="Arial" w:hAnsi="Arial"/>
          <w:color w:val="231F20"/>
          <w:spacing w:val="-2"/>
          <w:sz w:val="16"/>
        </w:rPr>
        <w:t>―</w:t>
      </w:r>
      <w:r>
        <w:rPr>
          <w:color w:val="231F20"/>
          <w:spacing w:val="-2"/>
          <w:sz w:val="16"/>
        </w:rPr>
        <w:t>vector</w:t>
      </w:r>
      <w:r>
        <w:rPr>
          <w:color w:val="231F20"/>
          <w:spacing w:val="14"/>
          <w:sz w:val="16"/>
        </w:rPr>
        <w:t xml:space="preserve"> </w:t>
      </w:r>
      <w:r>
        <w:rPr>
          <w:color w:val="231F20"/>
          <w:spacing w:val="-2"/>
          <w:sz w:val="16"/>
        </w:rPr>
        <w:t>error</w:t>
      </w:r>
      <w:r>
        <w:rPr>
          <w:color w:val="231F20"/>
          <w:spacing w:val="14"/>
          <w:sz w:val="16"/>
        </w:rPr>
        <w:t xml:space="preserve"> </w:t>
      </w:r>
      <w:r>
        <w:rPr>
          <w:color w:val="231F20"/>
          <w:spacing w:val="-2"/>
          <w:sz w:val="16"/>
        </w:rPr>
        <w:t>correction</w:t>
      </w:r>
      <w:r>
        <w:rPr>
          <w:color w:val="231F20"/>
          <w:spacing w:val="15"/>
          <w:sz w:val="16"/>
        </w:rPr>
        <w:t xml:space="preserve"> </w:t>
      </w:r>
      <w:r>
        <w:rPr>
          <w:color w:val="231F20"/>
          <w:spacing w:val="-4"/>
          <w:sz w:val="16"/>
        </w:rPr>
        <w:t>model</w:t>
      </w:r>
    </w:p>
    <w:p w14:paraId="54A7D849" w14:textId="77777777" w:rsidR="004C7718" w:rsidRDefault="004C7718">
      <w:pPr>
        <w:pStyle w:val="BodyText"/>
        <w:spacing w:before="10"/>
        <w:rPr>
          <w:sz w:val="8"/>
        </w:rPr>
      </w:pPr>
    </w:p>
    <w:tbl>
      <w:tblPr>
        <w:tblW w:w="0" w:type="auto"/>
        <w:tblInd w:w="53" w:type="dxa"/>
        <w:tblLayout w:type="fixed"/>
        <w:tblCellMar>
          <w:left w:w="0" w:type="dxa"/>
          <w:right w:w="0" w:type="dxa"/>
        </w:tblCellMar>
        <w:tblLook w:val="01E0" w:firstRow="1" w:lastRow="1" w:firstColumn="1" w:lastColumn="1" w:noHBand="0" w:noVBand="0"/>
      </w:tblPr>
      <w:tblGrid>
        <w:gridCol w:w="1525"/>
        <w:gridCol w:w="1534"/>
        <w:gridCol w:w="1541"/>
        <w:gridCol w:w="1640"/>
        <w:gridCol w:w="1560"/>
        <w:gridCol w:w="1573"/>
        <w:gridCol w:w="1061"/>
      </w:tblGrid>
      <w:tr w:rsidR="004C7718" w14:paraId="54A7D851" w14:textId="77777777">
        <w:trPr>
          <w:trHeight w:val="369"/>
        </w:trPr>
        <w:tc>
          <w:tcPr>
            <w:tcW w:w="1525" w:type="dxa"/>
            <w:tcBorders>
              <w:top w:val="single" w:sz="6" w:space="0" w:color="231F20"/>
              <w:bottom w:val="single" w:sz="6" w:space="0" w:color="231F20"/>
            </w:tcBorders>
          </w:tcPr>
          <w:p w14:paraId="54A7D84A" w14:textId="77777777" w:rsidR="004C7718" w:rsidRDefault="004C7718">
            <w:pPr>
              <w:pStyle w:val="TableParagraph"/>
              <w:rPr>
                <w:rFonts w:ascii="Times New Roman"/>
                <w:sz w:val="16"/>
              </w:rPr>
            </w:pPr>
          </w:p>
        </w:tc>
        <w:tc>
          <w:tcPr>
            <w:tcW w:w="1534" w:type="dxa"/>
            <w:tcBorders>
              <w:top w:val="single" w:sz="6" w:space="0" w:color="231F20"/>
              <w:bottom w:val="single" w:sz="6" w:space="0" w:color="231F20"/>
            </w:tcBorders>
          </w:tcPr>
          <w:p w14:paraId="54A7D84B" w14:textId="77777777" w:rsidR="004C7718" w:rsidRDefault="006F207A">
            <w:pPr>
              <w:pStyle w:val="TableParagraph"/>
              <w:spacing w:before="90"/>
              <w:ind w:left="53" w:right="60"/>
              <w:jc w:val="center"/>
              <w:rPr>
                <w:sz w:val="16"/>
              </w:rPr>
            </w:pPr>
            <w:r>
              <w:rPr>
                <w:i/>
                <w:color w:val="231F20"/>
                <w:spacing w:val="-4"/>
                <w:w w:val="110"/>
                <w:sz w:val="16"/>
              </w:rPr>
              <w:t>e</w:t>
            </w:r>
            <w:r>
              <w:rPr>
                <w:color w:val="231F20"/>
                <w:spacing w:val="-4"/>
                <w:w w:val="110"/>
                <w:sz w:val="16"/>
              </w:rPr>
              <w:t>ABRT</w:t>
            </w:r>
          </w:p>
        </w:tc>
        <w:tc>
          <w:tcPr>
            <w:tcW w:w="1541" w:type="dxa"/>
            <w:tcBorders>
              <w:top w:val="single" w:sz="6" w:space="0" w:color="231F20"/>
              <w:bottom w:val="single" w:sz="6" w:space="0" w:color="231F20"/>
            </w:tcBorders>
          </w:tcPr>
          <w:p w14:paraId="54A7D84C" w14:textId="77777777" w:rsidR="004C7718" w:rsidRDefault="006F207A">
            <w:pPr>
              <w:pStyle w:val="TableParagraph"/>
              <w:spacing w:before="90"/>
              <w:ind w:left="47" w:right="47"/>
              <w:jc w:val="center"/>
              <w:rPr>
                <w:sz w:val="16"/>
              </w:rPr>
            </w:pPr>
            <w:r>
              <w:rPr>
                <w:i/>
                <w:color w:val="231F20"/>
                <w:spacing w:val="-4"/>
                <w:w w:val="115"/>
                <w:sz w:val="16"/>
              </w:rPr>
              <w:t>e</w:t>
            </w:r>
            <w:r>
              <w:rPr>
                <w:color w:val="231F20"/>
                <w:spacing w:val="-4"/>
                <w:w w:val="115"/>
                <w:sz w:val="16"/>
              </w:rPr>
              <w:t>ADVT</w:t>
            </w:r>
          </w:p>
        </w:tc>
        <w:tc>
          <w:tcPr>
            <w:tcW w:w="1640" w:type="dxa"/>
            <w:tcBorders>
              <w:top w:val="single" w:sz="6" w:space="0" w:color="231F20"/>
              <w:bottom w:val="single" w:sz="6" w:space="0" w:color="231F20"/>
            </w:tcBorders>
          </w:tcPr>
          <w:p w14:paraId="54A7D84D" w14:textId="77777777" w:rsidR="004C7718" w:rsidRDefault="006F207A">
            <w:pPr>
              <w:pStyle w:val="TableParagraph"/>
              <w:spacing w:before="90"/>
              <w:ind w:left="498"/>
              <w:rPr>
                <w:sz w:val="16"/>
              </w:rPr>
            </w:pPr>
            <w:r>
              <w:rPr>
                <w:i/>
                <w:color w:val="231F20"/>
                <w:spacing w:val="-4"/>
                <w:w w:val="115"/>
                <w:sz w:val="16"/>
              </w:rPr>
              <w:t>e</w:t>
            </w:r>
            <w:r>
              <w:rPr>
                <w:color w:val="231F20"/>
                <w:spacing w:val="-4"/>
                <w:w w:val="115"/>
                <w:sz w:val="16"/>
              </w:rPr>
              <w:t>SALE</w:t>
            </w:r>
          </w:p>
        </w:tc>
        <w:tc>
          <w:tcPr>
            <w:tcW w:w="1560" w:type="dxa"/>
            <w:tcBorders>
              <w:top w:val="single" w:sz="6" w:space="0" w:color="231F20"/>
              <w:bottom w:val="single" w:sz="6" w:space="0" w:color="231F20"/>
            </w:tcBorders>
          </w:tcPr>
          <w:p w14:paraId="54A7D84E" w14:textId="77777777" w:rsidR="004C7718" w:rsidRDefault="006F207A">
            <w:pPr>
              <w:pStyle w:val="TableParagraph"/>
              <w:spacing w:before="90"/>
              <w:ind w:left="125" w:right="176"/>
              <w:jc w:val="center"/>
              <w:rPr>
                <w:sz w:val="16"/>
              </w:rPr>
            </w:pPr>
            <w:r>
              <w:rPr>
                <w:i/>
                <w:color w:val="231F20"/>
                <w:spacing w:val="-2"/>
                <w:w w:val="115"/>
                <w:sz w:val="16"/>
              </w:rPr>
              <w:t>e</w:t>
            </w:r>
            <w:r>
              <w:rPr>
                <w:color w:val="231F20"/>
                <w:spacing w:val="-2"/>
                <w:w w:val="115"/>
                <w:sz w:val="16"/>
              </w:rPr>
              <w:t>NINC</w:t>
            </w:r>
          </w:p>
        </w:tc>
        <w:tc>
          <w:tcPr>
            <w:tcW w:w="1573" w:type="dxa"/>
            <w:tcBorders>
              <w:top w:val="single" w:sz="6" w:space="0" w:color="231F20"/>
              <w:bottom w:val="single" w:sz="6" w:space="0" w:color="231F20"/>
            </w:tcBorders>
          </w:tcPr>
          <w:p w14:paraId="54A7D84F" w14:textId="77777777" w:rsidR="004C7718" w:rsidRDefault="006F207A">
            <w:pPr>
              <w:pStyle w:val="TableParagraph"/>
              <w:spacing w:before="90"/>
              <w:ind w:left="10" w:right="6"/>
              <w:jc w:val="center"/>
              <w:rPr>
                <w:sz w:val="16"/>
              </w:rPr>
            </w:pPr>
            <w:r>
              <w:rPr>
                <w:i/>
                <w:color w:val="231F20"/>
                <w:spacing w:val="-4"/>
                <w:w w:val="115"/>
                <w:sz w:val="16"/>
              </w:rPr>
              <w:t>e</w:t>
            </w:r>
            <w:r>
              <w:rPr>
                <w:color w:val="231F20"/>
                <w:spacing w:val="-4"/>
                <w:w w:val="115"/>
                <w:sz w:val="16"/>
              </w:rPr>
              <w:t>RAND</w:t>
            </w:r>
          </w:p>
        </w:tc>
        <w:tc>
          <w:tcPr>
            <w:tcW w:w="1061" w:type="dxa"/>
            <w:tcBorders>
              <w:top w:val="single" w:sz="6" w:space="0" w:color="231F20"/>
              <w:bottom w:val="single" w:sz="6" w:space="0" w:color="231F20"/>
            </w:tcBorders>
          </w:tcPr>
          <w:p w14:paraId="54A7D850" w14:textId="77777777" w:rsidR="004C7718" w:rsidRDefault="006F207A">
            <w:pPr>
              <w:pStyle w:val="TableParagraph"/>
              <w:spacing w:before="90"/>
              <w:ind w:right="31"/>
              <w:jc w:val="right"/>
              <w:rPr>
                <w:sz w:val="16"/>
              </w:rPr>
            </w:pPr>
            <w:r>
              <w:rPr>
                <w:i/>
                <w:color w:val="231F20"/>
                <w:spacing w:val="-4"/>
                <w:w w:val="115"/>
                <w:sz w:val="16"/>
              </w:rPr>
              <w:t>e</w:t>
            </w:r>
            <w:r>
              <w:rPr>
                <w:color w:val="231F20"/>
                <w:spacing w:val="-4"/>
                <w:w w:val="115"/>
                <w:sz w:val="16"/>
              </w:rPr>
              <w:t>CAPX</w:t>
            </w:r>
          </w:p>
        </w:tc>
      </w:tr>
      <w:tr w:rsidR="004C7718" w14:paraId="54A7D859" w14:textId="77777777">
        <w:trPr>
          <w:trHeight w:val="296"/>
        </w:trPr>
        <w:tc>
          <w:tcPr>
            <w:tcW w:w="1525" w:type="dxa"/>
            <w:tcBorders>
              <w:top w:val="single" w:sz="6" w:space="0" w:color="231F20"/>
            </w:tcBorders>
          </w:tcPr>
          <w:p w14:paraId="54A7D852" w14:textId="77777777" w:rsidR="004C7718" w:rsidRDefault="006F207A">
            <w:pPr>
              <w:pStyle w:val="TableParagraph"/>
              <w:spacing w:before="88"/>
              <w:ind w:left="-1"/>
              <w:rPr>
                <w:sz w:val="16"/>
              </w:rPr>
            </w:pPr>
            <w:r>
              <w:rPr>
                <w:color w:val="231F20"/>
                <w:spacing w:val="-2"/>
                <w:sz w:val="16"/>
              </w:rPr>
              <w:t>Manufacturing</w:t>
            </w:r>
          </w:p>
        </w:tc>
        <w:tc>
          <w:tcPr>
            <w:tcW w:w="1534" w:type="dxa"/>
            <w:tcBorders>
              <w:top w:val="single" w:sz="6" w:space="0" w:color="231F20"/>
            </w:tcBorders>
          </w:tcPr>
          <w:p w14:paraId="54A7D853" w14:textId="77777777" w:rsidR="004C7718" w:rsidRDefault="006F207A">
            <w:pPr>
              <w:pStyle w:val="TableParagraph"/>
              <w:spacing w:before="88"/>
              <w:ind w:left="76" w:right="23"/>
              <w:jc w:val="center"/>
              <w:rPr>
                <w:rFonts w:ascii="Arial"/>
                <w:sz w:val="16"/>
              </w:rPr>
            </w:pPr>
            <w:r>
              <w:rPr>
                <w:rFonts w:ascii="Arial"/>
                <w:color w:val="231F20"/>
                <w:w w:val="200"/>
                <w:sz w:val="16"/>
              </w:rPr>
              <w:t>-</w:t>
            </w:r>
            <w:r>
              <w:rPr>
                <w:color w:val="231F20"/>
                <w:spacing w:val="-2"/>
                <w:w w:val="120"/>
                <w:sz w:val="16"/>
              </w:rPr>
              <w:t>0.84</w:t>
            </w:r>
            <w:r>
              <w:rPr>
                <w:rFonts w:ascii="Arial"/>
                <w:color w:val="231F20"/>
                <w:spacing w:val="-2"/>
                <w:w w:val="120"/>
                <w:sz w:val="16"/>
              </w:rPr>
              <w:t>*</w:t>
            </w:r>
          </w:p>
        </w:tc>
        <w:tc>
          <w:tcPr>
            <w:tcW w:w="1541" w:type="dxa"/>
            <w:tcBorders>
              <w:top w:val="single" w:sz="6" w:space="0" w:color="231F20"/>
            </w:tcBorders>
          </w:tcPr>
          <w:p w14:paraId="54A7D854" w14:textId="77777777" w:rsidR="004C7718" w:rsidRDefault="006F207A">
            <w:pPr>
              <w:pStyle w:val="TableParagraph"/>
              <w:spacing w:before="90"/>
              <w:ind w:left="47" w:right="76"/>
              <w:jc w:val="center"/>
              <w:rPr>
                <w:rFonts w:ascii="Times New Roman"/>
                <w:sz w:val="16"/>
              </w:rPr>
            </w:pPr>
            <w:r>
              <w:rPr>
                <w:rFonts w:ascii="Arial"/>
                <w:color w:val="231F20"/>
                <w:w w:val="200"/>
                <w:sz w:val="16"/>
              </w:rPr>
              <w:t>-</w:t>
            </w:r>
            <w:r>
              <w:rPr>
                <w:rFonts w:ascii="Times New Roman"/>
                <w:color w:val="231F20"/>
                <w:spacing w:val="-4"/>
                <w:w w:val="120"/>
                <w:sz w:val="16"/>
              </w:rPr>
              <w:t>0.07</w:t>
            </w:r>
          </w:p>
        </w:tc>
        <w:tc>
          <w:tcPr>
            <w:tcW w:w="1640" w:type="dxa"/>
            <w:tcBorders>
              <w:top w:val="single" w:sz="6" w:space="0" w:color="231F20"/>
            </w:tcBorders>
          </w:tcPr>
          <w:p w14:paraId="54A7D855" w14:textId="77777777" w:rsidR="004C7718" w:rsidRDefault="006F207A">
            <w:pPr>
              <w:pStyle w:val="TableParagraph"/>
              <w:spacing w:before="88"/>
              <w:ind w:left="498"/>
              <w:rPr>
                <w:rFonts w:ascii="Arial"/>
                <w:sz w:val="16"/>
              </w:rPr>
            </w:pPr>
            <w:r>
              <w:rPr>
                <w:rFonts w:ascii="Arial"/>
                <w:color w:val="231F20"/>
                <w:w w:val="200"/>
                <w:sz w:val="16"/>
              </w:rPr>
              <w:t>-</w:t>
            </w:r>
            <w:r>
              <w:rPr>
                <w:color w:val="231F20"/>
                <w:spacing w:val="-2"/>
                <w:w w:val="115"/>
                <w:sz w:val="16"/>
              </w:rPr>
              <w:t>332.63</w:t>
            </w:r>
            <w:r>
              <w:rPr>
                <w:rFonts w:ascii="Arial"/>
                <w:color w:val="231F20"/>
                <w:spacing w:val="-2"/>
                <w:w w:val="115"/>
                <w:sz w:val="16"/>
              </w:rPr>
              <w:t>*</w:t>
            </w:r>
          </w:p>
        </w:tc>
        <w:tc>
          <w:tcPr>
            <w:tcW w:w="1560" w:type="dxa"/>
            <w:tcBorders>
              <w:top w:val="single" w:sz="6" w:space="0" w:color="231F20"/>
            </w:tcBorders>
          </w:tcPr>
          <w:p w14:paraId="54A7D856" w14:textId="77777777" w:rsidR="004C7718" w:rsidRDefault="006F207A">
            <w:pPr>
              <w:pStyle w:val="TableParagraph"/>
              <w:spacing w:before="88"/>
              <w:ind w:left="125" w:right="123"/>
              <w:jc w:val="center"/>
              <w:rPr>
                <w:rFonts w:ascii="Arial"/>
                <w:sz w:val="16"/>
              </w:rPr>
            </w:pPr>
            <w:r>
              <w:rPr>
                <w:rFonts w:ascii="Arial"/>
                <w:color w:val="231F20"/>
                <w:w w:val="200"/>
                <w:sz w:val="16"/>
              </w:rPr>
              <w:t>-</w:t>
            </w:r>
            <w:r>
              <w:rPr>
                <w:color w:val="231F20"/>
                <w:spacing w:val="-2"/>
                <w:w w:val="115"/>
                <w:sz w:val="16"/>
              </w:rPr>
              <w:t>51.04</w:t>
            </w:r>
            <w:r>
              <w:rPr>
                <w:rFonts w:ascii="Arial"/>
                <w:color w:val="231F20"/>
                <w:spacing w:val="-2"/>
                <w:w w:val="115"/>
                <w:sz w:val="16"/>
              </w:rPr>
              <w:t>*</w:t>
            </w:r>
          </w:p>
        </w:tc>
        <w:tc>
          <w:tcPr>
            <w:tcW w:w="1573" w:type="dxa"/>
            <w:tcBorders>
              <w:top w:val="single" w:sz="6" w:space="0" w:color="231F20"/>
            </w:tcBorders>
          </w:tcPr>
          <w:p w14:paraId="54A7D857" w14:textId="77777777" w:rsidR="004C7718" w:rsidRDefault="006F207A">
            <w:pPr>
              <w:pStyle w:val="TableParagraph"/>
              <w:spacing w:before="88"/>
              <w:ind w:left="4" w:right="10"/>
              <w:jc w:val="center"/>
              <w:rPr>
                <w:rFonts w:ascii="Arial"/>
                <w:sz w:val="16"/>
              </w:rPr>
            </w:pPr>
            <w:r>
              <w:rPr>
                <w:rFonts w:ascii="Arial"/>
                <w:color w:val="231F20"/>
                <w:w w:val="200"/>
                <w:sz w:val="16"/>
              </w:rPr>
              <w:t>-</w:t>
            </w:r>
            <w:r>
              <w:rPr>
                <w:color w:val="231F20"/>
                <w:spacing w:val="-2"/>
                <w:w w:val="115"/>
                <w:sz w:val="16"/>
              </w:rPr>
              <w:t>35.16</w:t>
            </w:r>
            <w:r>
              <w:rPr>
                <w:rFonts w:ascii="Arial"/>
                <w:color w:val="231F20"/>
                <w:spacing w:val="-2"/>
                <w:w w:val="115"/>
                <w:sz w:val="16"/>
              </w:rPr>
              <w:t>*</w:t>
            </w:r>
          </w:p>
        </w:tc>
        <w:tc>
          <w:tcPr>
            <w:tcW w:w="1061" w:type="dxa"/>
            <w:tcBorders>
              <w:top w:val="single" w:sz="6" w:space="0" w:color="231F20"/>
            </w:tcBorders>
          </w:tcPr>
          <w:p w14:paraId="54A7D858" w14:textId="77777777" w:rsidR="004C7718" w:rsidRDefault="006F207A">
            <w:pPr>
              <w:pStyle w:val="TableParagraph"/>
              <w:spacing w:before="88"/>
              <w:ind w:right="-15"/>
              <w:jc w:val="right"/>
              <w:rPr>
                <w:rFonts w:ascii="Arial"/>
                <w:sz w:val="16"/>
              </w:rPr>
            </w:pPr>
            <w:r>
              <w:rPr>
                <w:rFonts w:ascii="Arial"/>
                <w:color w:val="231F20"/>
                <w:w w:val="200"/>
                <w:sz w:val="16"/>
              </w:rPr>
              <w:t>-</w:t>
            </w:r>
            <w:r>
              <w:rPr>
                <w:color w:val="231F20"/>
                <w:spacing w:val="-2"/>
                <w:w w:val="115"/>
                <w:sz w:val="16"/>
              </w:rPr>
              <w:t>22.84</w:t>
            </w:r>
            <w:r>
              <w:rPr>
                <w:rFonts w:ascii="Arial"/>
                <w:color w:val="231F20"/>
                <w:spacing w:val="-2"/>
                <w:w w:val="115"/>
                <w:sz w:val="16"/>
              </w:rPr>
              <w:t>*</w:t>
            </w:r>
          </w:p>
        </w:tc>
      </w:tr>
      <w:tr w:rsidR="004C7718" w14:paraId="54A7D861" w14:textId="77777777">
        <w:trPr>
          <w:trHeight w:val="191"/>
        </w:trPr>
        <w:tc>
          <w:tcPr>
            <w:tcW w:w="1525" w:type="dxa"/>
          </w:tcPr>
          <w:p w14:paraId="54A7D85A" w14:textId="77777777" w:rsidR="004C7718" w:rsidRDefault="004C7718">
            <w:pPr>
              <w:pStyle w:val="TableParagraph"/>
              <w:rPr>
                <w:rFonts w:ascii="Times New Roman"/>
                <w:sz w:val="12"/>
              </w:rPr>
            </w:pPr>
          </w:p>
        </w:tc>
        <w:tc>
          <w:tcPr>
            <w:tcW w:w="1534" w:type="dxa"/>
          </w:tcPr>
          <w:p w14:paraId="54A7D85B" w14:textId="77777777" w:rsidR="004C7718" w:rsidRDefault="006F207A">
            <w:pPr>
              <w:pStyle w:val="TableParagraph"/>
              <w:spacing w:line="172" w:lineRule="exact"/>
              <w:ind w:left="53" w:right="76"/>
              <w:jc w:val="center"/>
              <w:rPr>
                <w:sz w:val="16"/>
              </w:rPr>
            </w:pPr>
            <w:r>
              <w:rPr>
                <w:color w:val="231F20"/>
                <w:w w:val="135"/>
                <w:sz w:val="16"/>
              </w:rPr>
              <w:t>(</w:t>
            </w:r>
            <w:r>
              <w:rPr>
                <w:rFonts w:ascii="Arial"/>
                <w:color w:val="231F20"/>
                <w:w w:val="135"/>
                <w:sz w:val="16"/>
              </w:rPr>
              <w:t>-</w:t>
            </w:r>
            <w:r>
              <w:rPr>
                <w:color w:val="231F20"/>
                <w:spacing w:val="-2"/>
                <w:w w:val="110"/>
                <w:sz w:val="16"/>
              </w:rPr>
              <w:t>8.85)</w:t>
            </w:r>
          </w:p>
        </w:tc>
        <w:tc>
          <w:tcPr>
            <w:tcW w:w="1541" w:type="dxa"/>
          </w:tcPr>
          <w:p w14:paraId="54A7D85C" w14:textId="77777777" w:rsidR="004C7718" w:rsidRDefault="006F207A">
            <w:pPr>
              <w:pStyle w:val="TableParagraph"/>
              <w:spacing w:line="172" w:lineRule="exact"/>
              <w:ind w:left="47" w:right="76"/>
              <w:jc w:val="center"/>
              <w:rPr>
                <w:rFonts w:ascii="Times New Roman"/>
                <w:sz w:val="16"/>
              </w:rPr>
            </w:pPr>
            <w:r>
              <w:rPr>
                <w:rFonts w:ascii="Times New Roman"/>
                <w:color w:val="231F20"/>
                <w:w w:val="145"/>
                <w:sz w:val="16"/>
              </w:rPr>
              <w:t>(</w:t>
            </w:r>
            <w:r>
              <w:rPr>
                <w:rFonts w:ascii="Arial"/>
                <w:color w:val="231F20"/>
                <w:w w:val="145"/>
                <w:sz w:val="16"/>
              </w:rPr>
              <w:t>-</w:t>
            </w:r>
            <w:r>
              <w:rPr>
                <w:rFonts w:ascii="Times New Roman"/>
                <w:color w:val="231F20"/>
                <w:spacing w:val="-2"/>
                <w:w w:val="120"/>
                <w:sz w:val="16"/>
              </w:rPr>
              <w:t>0.40)</w:t>
            </w:r>
          </w:p>
        </w:tc>
        <w:tc>
          <w:tcPr>
            <w:tcW w:w="1640" w:type="dxa"/>
          </w:tcPr>
          <w:p w14:paraId="54A7D85D" w14:textId="77777777" w:rsidR="004C7718" w:rsidRDefault="006F207A">
            <w:pPr>
              <w:pStyle w:val="TableParagraph"/>
              <w:spacing w:line="172" w:lineRule="exact"/>
              <w:ind w:right="521"/>
              <w:jc w:val="right"/>
              <w:rPr>
                <w:sz w:val="16"/>
              </w:rPr>
            </w:pPr>
            <w:r>
              <w:rPr>
                <w:color w:val="231F20"/>
                <w:w w:val="135"/>
                <w:sz w:val="16"/>
              </w:rPr>
              <w:t>(</w:t>
            </w:r>
            <w:r>
              <w:rPr>
                <w:rFonts w:ascii="Arial"/>
                <w:color w:val="231F20"/>
                <w:w w:val="135"/>
                <w:sz w:val="16"/>
              </w:rPr>
              <w:t>-</w:t>
            </w:r>
            <w:r>
              <w:rPr>
                <w:color w:val="231F20"/>
                <w:spacing w:val="-2"/>
                <w:w w:val="110"/>
                <w:sz w:val="16"/>
              </w:rPr>
              <w:t>3.72)</w:t>
            </w:r>
          </w:p>
        </w:tc>
        <w:tc>
          <w:tcPr>
            <w:tcW w:w="1560" w:type="dxa"/>
          </w:tcPr>
          <w:p w14:paraId="54A7D85E" w14:textId="77777777" w:rsidR="004C7718" w:rsidRDefault="006F207A">
            <w:pPr>
              <w:pStyle w:val="TableParagraph"/>
              <w:spacing w:line="172" w:lineRule="exact"/>
              <w:ind w:left="125" w:right="123"/>
              <w:jc w:val="center"/>
              <w:rPr>
                <w:sz w:val="16"/>
              </w:rPr>
            </w:pPr>
            <w:r>
              <w:rPr>
                <w:color w:val="231F20"/>
                <w:w w:val="135"/>
                <w:sz w:val="16"/>
              </w:rPr>
              <w:t>(</w:t>
            </w:r>
            <w:r>
              <w:rPr>
                <w:rFonts w:ascii="Arial"/>
                <w:color w:val="231F20"/>
                <w:w w:val="135"/>
                <w:sz w:val="16"/>
              </w:rPr>
              <w:t>-</w:t>
            </w:r>
            <w:r>
              <w:rPr>
                <w:color w:val="231F20"/>
                <w:spacing w:val="-2"/>
                <w:w w:val="110"/>
                <w:sz w:val="16"/>
              </w:rPr>
              <w:t>3.25)</w:t>
            </w:r>
          </w:p>
        </w:tc>
        <w:tc>
          <w:tcPr>
            <w:tcW w:w="1573" w:type="dxa"/>
          </w:tcPr>
          <w:p w14:paraId="54A7D85F" w14:textId="77777777" w:rsidR="004C7718" w:rsidRDefault="006F207A">
            <w:pPr>
              <w:pStyle w:val="TableParagraph"/>
              <w:spacing w:line="172" w:lineRule="exact"/>
              <w:ind w:left="4" w:right="9"/>
              <w:jc w:val="center"/>
              <w:rPr>
                <w:sz w:val="16"/>
              </w:rPr>
            </w:pPr>
            <w:r>
              <w:rPr>
                <w:color w:val="231F20"/>
                <w:w w:val="135"/>
                <w:sz w:val="16"/>
              </w:rPr>
              <w:t>(</w:t>
            </w:r>
            <w:r>
              <w:rPr>
                <w:rFonts w:ascii="Arial"/>
                <w:color w:val="231F20"/>
                <w:w w:val="135"/>
                <w:sz w:val="16"/>
              </w:rPr>
              <w:t>-</w:t>
            </w:r>
            <w:r>
              <w:rPr>
                <w:color w:val="231F20"/>
                <w:spacing w:val="-2"/>
                <w:w w:val="110"/>
                <w:sz w:val="16"/>
              </w:rPr>
              <w:t>5.37)</w:t>
            </w:r>
          </w:p>
        </w:tc>
        <w:tc>
          <w:tcPr>
            <w:tcW w:w="1061" w:type="dxa"/>
          </w:tcPr>
          <w:p w14:paraId="54A7D860" w14:textId="77777777" w:rsidR="004C7718" w:rsidRDefault="006F207A">
            <w:pPr>
              <w:pStyle w:val="TableParagraph"/>
              <w:spacing w:line="172" w:lineRule="exact"/>
              <w:ind w:right="20"/>
              <w:jc w:val="right"/>
              <w:rPr>
                <w:sz w:val="16"/>
              </w:rPr>
            </w:pPr>
            <w:r>
              <w:rPr>
                <w:color w:val="231F20"/>
                <w:w w:val="135"/>
                <w:sz w:val="16"/>
              </w:rPr>
              <w:t>(</w:t>
            </w:r>
            <w:r>
              <w:rPr>
                <w:rFonts w:ascii="Arial"/>
                <w:color w:val="231F20"/>
                <w:w w:val="135"/>
                <w:sz w:val="16"/>
              </w:rPr>
              <w:t>-</w:t>
            </w:r>
            <w:r>
              <w:rPr>
                <w:color w:val="231F20"/>
                <w:spacing w:val="-2"/>
                <w:w w:val="110"/>
                <w:sz w:val="16"/>
              </w:rPr>
              <w:t>2.27)</w:t>
            </w:r>
          </w:p>
        </w:tc>
      </w:tr>
      <w:tr w:rsidR="004C7718" w14:paraId="54A7D869" w14:textId="77777777">
        <w:trPr>
          <w:trHeight w:val="206"/>
        </w:trPr>
        <w:tc>
          <w:tcPr>
            <w:tcW w:w="1525" w:type="dxa"/>
          </w:tcPr>
          <w:p w14:paraId="54A7D862" w14:textId="77777777" w:rsidR="004C7718" w:rsidRDefault="006F207A">
            <w:pPr>
              <w:pStyle w:val="TableParagraph"/>
              <w:spacing w:line="185" w:lineRule="exact"/>
              <w:ind w:left="-1"/>
              <w:rPr>
                <w:sz w:val="16"/>
              </w:rPr>
            </w:pPr>
            <w:r>
              <w:rPr>
                <w:color w:val="231F20"/>
                <w:spacing w:val="-2"/>
                <w:sz w:val="16"/>
              </w:rPr>
              <w:t>Services</w:t>
            </w:r>
          </w:p>
        </w:tc>
        <w:tc>
          <w:tcPr>
            <w:tcW w:w="1534" w:type="dxa"/>
          </w:tcPr>
          <w:p w14:paraId="54A7D863" w14:textId="77777777" w:rsidR="004C7718" w:rsidRDefault="006F207A">
            <w:pPr>
              <w:pStyle w:val="TableParagraph"/>
              <w:spacing w:line="185" w:lineRule="exact"/>
              <w:ind w:left="76" w:right="23"/>
              <w:jc w:val="center"/>
              <w:rPr>
                <w:rFonts w:ascii="Arial"/>
                <w:sz w:val="16"/>
              </w:rPr>
            </w:pPr>
            <w:r>
              <w:rPr>
                <w:rFonts w:ascii="Arial"/>
                <w:color w:val="231F20"/>
                <w:w w:val="200"/>
                <w:sz w:val="16"/>
              </w:rPr>
              <w:t>-</w:t>
            </w:r>
            <w:r>
              <w:rPr>
                <w:color w:val="231F20"/>
                <w:spacing w:val="-2"/>
                <w:w w:val="120"/>
                <w:sz w:val="16"/>
              </w:rPr>
              <w:t>0.84</w:t>
            </w:r>
            <w:r>
              <w:rPr>
                <w:rFonts w:ascii="Arial"/>
                <w:color w:val="231F20"/>
                <w:spacing w:val="-2"/>
                <w:w w:val="120"/>
                <w:sz w:val="16"/>
              </w:rPr>
              <w:t>*</w:t>
            </w:r>
          </w:p>
        </w:tc>
        <w:tc>
          <w:tcPr>
            <w:tcW w:w="1541" w:type="dxa"/>
          </w:tcPr>
          <w:p w14:paraId="54A7D864" w14:textId="77777777" w:rsidR="004C7718" w:rsidRDefault="006F207A">
            <w:pPr>
              <w:pStyle w:val="TableParagraph"/>
              <w:spacing w:line="185" w:lineRule="exact"/>
              <w:ind w:left="76" w:right="29"/>
              <w:jc w:val="center"/>
              <w:rPr>
                <w:rFonts w:ascii="Arial"/>
                <w:sz w:val="16"/>
              </w:rPr>
            </w:pPr>
            <w:r>
              <w:rPr>
                <w:rFonts w:ascii="Arial"/>
                <w:color w:val="231F20"/>
                <w:w w:val="200"/>
                <w:sz w:val="16"/>
              </w:rPr>
              <w:t>-</w:t>
            </w:r>
            <w:r>
              <w:rPr>
                <w:color w:val="231F20"/>
                <w:spacing w:val="-2"/>
                <w:w w:val="120"/>
                <w:sz w:val="16"/>
              </w:rPr>
              <w:t>1.17</w:t>
            </w:r>
            <w:r>
              <w:rPr>
                <w:rFonts w:ascii="Arial"/>
                <w:color w:val="231F20"/>
                <w:spacing w:val="-2"/>
                <w:w w:val="120"/>
                <w:sz w:val="16"/>
              </w:rPr>
              <w:t>*</w:t>
            </w:r>
          </w:p>
        </w:tc>
        <w:tc>
          <w:tcPr>
            <w:tcW w:w="1640" w:type="dxa"/>
          </w:tcPr>
          <w:p w14:paraId="54A7D865" w14:textId="77777777" w:rsidR="004C7718" w:rsidRDefault="006F207A">
            <w:pPr>
              <w:pStyle w:val="TableParagraph"/>
              <w:spacing w:line="184" w:lineRule="exact"/>
              <w:ind w:left="498"/>
              <w:rPr>
                <w:rFonts w:ascii="Times New Roman"/>
                <w:sz w:val="16"/>
              </w:rPr>
            </w:pPr>
            <w:r>
              <w:rPr>
                <w:rFonts w:ascii="Arial"/>
                <w:color w:val="231F20"/>
                <w:w w:val="200"/>
                <w:sz w:val="16"/>
              </w:rPr>
              <w:t>-</w:t>
            </w:r>
            <w:r>
              <w:rPr>
                <w:rFonts w:ascii="Times New Roman"/>
                <w:color w:val="231F20"/>
                <w:spacing w:val="-2"/>
                <w:w w:val="120"/>
                <w:sz w:val="16"/>
              </w:rPr>
              <w:t>301.72</w:t>
            </w:r>
          </w:p>
        </w:tc>
        <w:tc>
          <w:tcPr>
            <w:tcW w:w="1560" w:type="dxa"/>
          </w:tcPr>
          <w:p w14:paraId="54A7D866" w14:textId="77777777" w:rsidR="004C7718" w:rsidRDefault="006F207A">
            <w:pPr>
              <w:pStyle w:val="TableParagraph"/>
              <w:ind w:left="176" w:right="51"/>
              <w:jc w:val="center"/>
              <w:rPr>
                <w:rFonts w:ascii="Times New Roman"/>
                <w:sz w:val="16"/>
              </w:rPr>
            </w:pPr>
            <w:r>
              <w:rPr>
                <w:rFonts w:ascii="Times New Roman"/>
                <w:color w:val="231F20"/>
                <w:spacing w:val="-4"/>
                <w:sz w:val="16"/>
              </w:rPr>
              <w:t>0.56</w:t>
            </w:r>
          </w:p>
        </w:tc>
        <w:tc>
          <w:tcPr>
            <w:tcW w:w="1573" w:type="dxa"/>
          </w:tcPr>
          <w:p w14:paraId="54A7D867" w14:textId="77777777" w:rsidR="004C7718" w:rsidRDefault="006F207A">
            <w:pPr>
              <w:pStyle w:val="TableParagraph"/>
              <w:spacing w:line="185" w:lineRule="exact"/>
              <w:ind w:left="4" w:right="10"/>
              <w:jc w:val="center"/>
              <w:rPr>
                <w:rFonts w:ascii="Arial"/>
                <w:sz w:val="16"/>
              </w:rPr>
            </w:pPr>
            <w:r>
              <w:rPr>
                <w:rFonts w:ascii="Arial"/>
                <w:color w:val="231F20"/>
                <w:w w:val="200"/>
                <w:sz w:val="16"/>
              </w:rPr>
              <w:t>-</w:t>
            </w:r>
            <w:r>
              <w:rPr>
                <w:color w:val="231F20"/>
                <w:spacing w:val="-2"/>
                <w:w w:val="115"/>
                <w:sz w:val="16"/>
              </w:rPr>
              <w:t>22.20</w:t>
            </w:r>
            <w:r>
              <w:rPr>
                <w:rFonts w:ascii="Arial"/>
                <w:color w:val="231F20"/>
                <w:spacing w:val="-2"/>
                <w:w w:val="115"/>
                <w:sz w:val="16"/>
              </w:rPr>
              <w:t>*</w:t>
            </w:r>
          </w:p>
        </w:tc>
        <w:tc>
          <w:tcPr>
            <w:tcW w:w="1061" w:type="dxa"/>
          </w:tcPr>
          <w:p w14:paraId="54A7D868" w14:textId="77777777" w:rsidR="004C7718" w:rsidRDefault="006F207A">
            <w:pPr>
              <w:pStyle w:val="TableParagraph"/>
              <w:spacing w:line="185" w:lineRule="exact"/>
              <w:ind w:right="-15"/>
              <w:jc w:val="right"/>
              <w:rPr>
                <w:rFonts w:ascii="Arial"/>
                <w:sz w:val="16"/>
              </w:rPr>
            </w:pPr>
            <w:r>
              <w:rPr>
                <w:rFonts w:ascii="Arial"/>
                <w:color w:val="231F20"/>
                <w:w w:val="200"/>
                <w:sz w:val="16"/>
              </w:rPr>
              <w:t>-</w:t>
            </w:r>
            <w:r>
              <w:rPr>
                <w:color w:val="231F20"/>
                <w:spacing w:val="-2"/>
                <w:w w:val="115"/>
                <w:sz w:val="16"/>
              </w:rPr>
              <w:t>17.99</w:t>
            </w:r>
            <w:r>
              <w:rPr>
                <w:rFonts w:ascii="Arial"/>
                <w:color w:val="231F20"/>
                <w:spacing w:val="-2"/>
                <w:w w:val="115"/>
                <w:sz w:val="16"/>
              </w:rPr>
              <w:t>*</w:t>
            </w:r>
          </w:p>
        </w:tc>
      </w:tr>
      <w:tr w:rsidR="004C7718" w14:paraId="54A7D871" w14:textId="77777777">
        <w:trPr>
          <w:trHeight w:val="277"/>
        </w:trPr>
        <w:tc>
          <w:tcPr>
            <w:tcW w:w="1525" w:type="dxa"/>
            <w:tcBorders>
              <w:bottom w:val="single" w:sz="6" w:space="0" w:color="231F20"/>
            </w:tcBorders>
          </w:tcPr>
          <w:p w14:paraId="54A7D86A" w14:textId="77777777" w:rsidR="004C7718" w:rsidRDefault="004C7718">
            <w:pPr>
              <w:pStyle w:val="TableParagraph"/>
              <w:rPr>
                <w:rFonts w:ascii="Times New Roman"/>
                <w:sz w:val="16"/>
              </w:rPr>
            </w:pPr>
          </w:p>
        </w:tc>
        <w:tc>
          <w:tcPr>
            <w:tcW w:w="1534" w:type="dxa"/>
            <w:tcBorders>
              <w:bottom w:val="single" w:sz="6" w:space="0" w:color="231F20"/>
            </w:tcBorders>
          </w:tcPr>
          <w:p w14:paraId="54A7D86B" w14:textId="77777777" w:rsidR="004C7718" w:rsidRDefault="006F207A">
            <w:pPr>
              <w:pStyle w:val="TableParagraph"/>
              <w:spacing w:line="178" w:lineRule="exact"/>
              <w:ind w:left="53" w:right="76"/>
              <w:jc w:val="center"/>
              <w:rPr>
                <w:sz w:val="16"/>
              </w:rPr>
            </w:pPr>
            <w:r>
              <w:rPr>
                <w:color w:val="231F20"/>
                <w:w w:val="135"/>
                <w:sz w:val="16"/>
              </w:rPr>
              <w:t>(</w:t>
            </w:r>
            <w:r>
              <w:rPr>
                <w:rFonts w:ascii="Arial"/>
                <w:color w:val="231F20"/>
                <w:w w:val="135"/>
                <w:sz w:val="16"/>
              </w:rPr>
              <w:t>-</w:t>
            </w:r>
            <w:r>
              <w:rPr>
                <w:color w:val="231F20"/>
                <w:spacing w:val="-2"/>
                <w:w w:val="110"/>
                <w:sz w:val="16"/>
              </w:rPr>
              <w:t>7.28)</w:t>
            </w:r>
          </w:p>
        </w:tc>
        <w:tc>
          <w:tcPr>
            <w:tcW w:w="1541" w:type="dxa"/>
            <w:tcBorders>
              <w:bottom w:val="single" w:sz="6" w:space="0" w:color="231F20"/>
            </w:tcBorders>
          </w:tcPr>
          <w:p w14:paraId="54A7D86C" w14:textId="77777777" w:rsidR="004C7718" w:rsidRDefault="006F207A">
            <w:pPr>
              <w:pStyle w:val="TableParagraph"/>
              <w:spacing w:line="178" w:lineRule="exact"/>
              <w:ind w:left="47" w:right="76"/>
              <w:jc w:val="center"/>
              <w:rPr>
                <w:sz w:val="16"/>
              </w:rPr>
            </w:pPr>
            <w:r>
              <w:rPr>
                <w:color w:val="231F20"/>
                <w:w w:val="135"/>
                <w:sz w:val="16"/>
              </w:rPr>
              <w:t>(</w:t>
            </w:r>
            <w:r>
              <w:rPr>
                <w:rFonts w:ascii="Arial"/>
                <w:color w:val="231F20"/>
                <w:w w:val="135"/>
                <w:sz w:val="16"/>
              </w:rPr>
              <w:t>-</w:t>
            </w:r>
            <w:r>
              <w:rPr>
                <w:color w:val="231F20"/>
                <w:spacing w:val="-2"/>
                <w:w w:val="110"/>
                <w:sz w:val="16"/>
              </w:rPr>
              <w:t>1.78)</w:t>
            </w:r>
          </w:p>
        </w:tc>
        <w:tc>
          <w:tcPr>
            <w:tcW w:w="1640" w:type="dxa"/>
            <w:tcBorders>
              <w:bottom w:val="single" w:sz="6" w:space="0" w:color="231F20"/>
            </w:tcBorders>
          </w:tcPr>
          <w:p w14:paraId="54A7D86D" w14:textId="77777777" w:rsidR="004C7718" w:rsidRDefault="006F207A">
            <w:pPr>
              <w:pStyle w:val="TableParagraph"/>
              <w:spacing w:line="177" w:lineRule="exact"/>
              <w:ind w:right="521"/>
              <w:jc w:val="right"/>
              <w:rPr>
                <w:rFonts w:ascii="Times New Roman"/>
                <w:sz w:val="16"/>
              </w:rPr>
            </w:pPr>
            <w:r>
              <w:rPr>
                <w:rFonts w:ascii="Times New Roman"/>
                <w:color w:val="231F20"/>
                <w:w w:val="145"/>
                <w:sz w:val="16"/>
              </w:rPr>
              <w:t>(</w:t>
            </w:r>
            <w:r>
              <w:rPr>
                <w:rFonts w:ascii="Arial"/>
                <w:color w:val="231F20"/>
                <w:w w:val="145"/>
                <w:sz w:val="16"/>
              </w:rPr>
              <w:t>-</w:t>
            </w:r>
            <w:r>
              <w:rPr>
                <w:rFonts w:ascii="Times New Roman"/>
                <w:color w:val="231F20"/>
                <w:spacing w:val="-2"/>
                <w:w w:val="120"/>
                <w:sz w:val="16"/>
              </w:rPr>
              <w:t>1.65)</w:t>
            </w:r>
          </w:p>
        </w:tc>
        <w:tc>
          <w:tcPr>
            <w:tcW w:w="1560" w:type="dxa"/>
            <w:tcBorders>
              <w:bottom w:val="single" w:sz="6" w:space="0" w:color="231F20"/>
            </w:tcBorders>
          </w:tcPr>
          <w:p w14:paraId="54A7D86E" w14:textId="77777777" w:rsidR="004C7718" w:rsidRDefault="006F207A">
            <w:pPr>
              <w:pStyle w:val="TableParagraph"/>
              <w:spacing w:line="177" w:lineRule="exact"/>
              <w:ind w:left="175" w:right="51"/>
              <w:jc w:val="center"/>
              <w:rPr>
                <w:rFonts w:ascii="Times New Roman"/>
                <w:sz w:val="16"/>
              </w:rPr>
            </w:pPr>
            <w:r>
              <w:rPr>
                <w:rFonts w:ascii="Times New Roman"/>
                <w:color w:val="231F20"/>
                <w:spacing w:val="-2"/>
                <w:sz w:val="16"/>
              </w:rPr>
              <w:t>(0.05)</w:t>
            </w:r>
          </w:p>
        </w:tc>
        <w:tc>
          <w:tcPr>
            <w:tcW w:w="1573" w:type="dxa"/>
            <w:tcBorders>
              <w:bottom w:val="single" w:sz="6" w:space="0" w:color="231F20"/>
            </w:tcBorders>
          </w:tcPr>
          <w:p w14:paraId="54A7D86F" w14:textId="77777777" w:rsidR="004C7718" w:rsidRDefault="006F207A">
            <w:pPr>
              <w:pStyle w:val="TableParagraph"/>
              <w:spacing w:line="178" w:lineRule="exact"/>
              <w:ind w:left="4" w:right="9"/>
              <w:jc w:val="center"/>
              <w:rPr>
                <w:sz w:val="16"/>
              </w:rPr>
            </w:pPr>
            <w:r>
              <w:rPr>
                <w:color w:val="231F20"/>
                <w:w w:val="135"/>
                <w:sz w:val="16"/>
              </w:rPr>
              <w:t>(</w:t>
            </w:r>
            <w:r>
              <w:rPr>
                <w:rFonts w:ascii="Arial"/>
                <w:color w:val="231F20"/>
                <w:w w:val="135"/>
                <w:sz w:val="16"/>
              </w:rPr>
              <w:t>-</w:t>
            </w:r>
            <w:r>
              <w:rPr>
                <w:color w:val="231F20"/>
                <w:spacing w:val="-2"/>
                <w:w w:val="110"/>
                <w:sz w:val="16"/>
              </w:rPr>
              <w:t>5.06)</w:t>
            </w:r>
          </w:p>
        </w:tc>
        <w:tc>
          <w:tcPr>
            <w:tcW w:w="1061" w:type="dxa"/>
            <w:tcBorders>
              <w:bottom w:val="single" w:sz="6" w:space="0" w:color="231F20"/>
            </w:tcBorders>
          </w:tcPr>
          <w:p w14:paraId="54A7D870" w14:textId="77777777" w:rsidR="004C7718" w:rsidRDefault="006F207A">
            <w:pPr>
              <w:pStyle w:val="TableParagraph"/>
              <w:spacing w:line="178" w:lineRule="exact"/>
              <w:ind w:right="20"/>
              <w:jc w:val="right"/>
              <w:rPr>
                <w:sz w:val="16"/>
              </w:rPr>
            </w:pPr>
            <w:r>
              <w:rPr>
                <w:color w:val="231F20"/>
                <w:w w:val="135"/>
                <w:sz w:val="16"/>
              </w:rPr>
              <w:t>(</w:t>
            </w:r>
            <w:r>
              <w:rPr>
                <w:rFonts w:ascii="Arial"/>
                <w:color w:val="231F20"/>
                <w:w w:val="135"/>
                <w:sz w:val="16"/>
              </w:rPr>
              <w:t>-</w:t>
            </w:r>
            <w:r>
              <w:rPr>
                <w:color w:val="231F20"/>
                <w:spacing w:val="-2"/>
                <w:w w:val="110"/>
                <w:sz w:val="16"/>
              </w:rPr>
              <w:t>2.03)</w:t>
            </w:r>
          </w:p>
        </w:tc>
      </w:tr>
    </w:tbl>
    <w:p w14:paraId="54A7D872" w14:textId="77777777" w:rsidR="004C7718" w:rsidRDefault="004C7718">
      <w:pPr>
        <w:pStyle w:val="TableParagraph"/>
        <w:spacing w:line="178" w:lineRule="exact"/>
        <w:jc w:val="right"/>
        <w:rPr>
          <w:sz w:val="16"/>
        </w:rPr>
        <w:sectPr w:rsidR="004C7718">
          <w:footerReference w:type="default" r:id="rId15"/>
          <w:pgSz w:w="13270" w:h="8850" w:orient="landscape"/>
          <w:pgMar w:top="940" w:right="1275" w:bottom="280" w:left="1417" w:header="0" w:footer="0" w:gutter="0"/>
          <w:cols w:space="720"/>
        </w:sectPr>
      </w:pPr>
    </w:p>
    <w:p w14:paraId="54A7D873" w14:textId="77777777" w:rsidR="004C7718" w:rsidRDefault="006F207A">
      <w:pPr>
        <w:tabs>
          <w:tab w:val="left" w:pos="1194"/>
          <w:tab w:val="left" w:pos="2366"/>
          <w:tab w:val="left" w:pos="3139"/>
          <w:tab w:val="left" w:pos="3871"/>
          <w:tab w:val="left" w:pos="4629"/>
          <w:tab w:val="left" w:pos="5404"/>
        </w:tabs>
        <w:spacing w:before="52"/>
        <w:ind w:left="74"/>
        <w:rPr>
          <w:sz w:val="17"/>
        </w:rPr>
      </w:pPr>
      <w:r>
        <w:rPr>
          <w:rFonts w:ascii="Arial"/>
          <w:color w:val="231F20"/>
          <w:w w:val="105"/>
          <w:position w:val="10"/>
          <w:sz w:val="17"/>
        </w:rPr>
        <w:t>2</w:t>
      </w:r>
      <w:r>
        <w:rPr>
          <w:rFonts w:ascii="Arial"/>
          <w:color w:val="231F20"/>
          <w:spacing w:val="16"/>
          <w:w w:val="105"/>
          <w:position w:val="10"/>
          <w:sz w:val="17"/>
        </w:rPr>
        <w:t xml:space="preserve"> </w:t>
      </w:r>
      <w:r>
        <w:rPr>
          <w:rFonts w:ascii="Arial"/>
          <w:color w:val="231F20"/>
          <w:w w:val="105"/>
          <w:sz w:val="17"/>
        </w:rPr>
        <w:t>D</w:t>
      </w:r>
      <w:r>
        <w:rPr>
          <w:i/>
          <w:color w:val="231F20"/>
          <w:w w:val="105"/>
          <w:sz w:val="17"/>
        </w:rPr>
        <w:t>ABRT</w:t>
      </w:r>
      <w:r>
        <w:rPr>
          <w:i/>
          <w:color w:val="231F20"/>
          <w:spacing w:val="27"/>
          <w:w w:val="105"/>
          <w:sz w:val="17"/>
        </w:rPr>
        <w:t xml:space="preserve"> </w:t>
      </w:r>
      <w:r>
        <w:rPr>
          <w:rFonts w:ascii="Arial"/>
          <w:color w:val="231F20"/>
          <w:spacing w:val="-10"/>
          <w:w w:val="105"/>
          <w:position w:val="10"/>
          <w:sz w:val="17"/>
        </w:rPr>
        <w:t>3</w:t>
      </w:r>
      <w:r>
        <w:rPr>
          <w:rFonts w:ascii="Arial"/>
          <w:color w:val="231F20"/>
          <w:position w:val="10"/>
          <w:sz w:val="17"/>
        </w:rPr>
        <w:tab/>
      </w:r>
      <w:r>
        <w:rPr>
          <w:rFonts w:ascii="Arial"/>
          <w:color w:val="231F20"/>
          <w:w w:val="105"/>
          <w:position w:val="10"/>
          <w:sz w:val="17"/>
        </w:rPr>
        <w:t>2</w:t>
      </w:r>
      <w:r>
        <w:rPr>
          <w:rFonts w:ascii="Arial"/>
          <w:color w:val="231F20"/>
          <w:spacing w:val="-11"/>
          <w:w w:val="105"/>
          <w:position w:val="10"/>
          <w:sz w:val="17"/>
        </w:rPr>
        <w:t xml:space="preserve"> </w:t>
      </w:r>
      <w:r>
        <w:rPr>
          <w:rFonts w:ascii="Arial"/>
          <w:color w:val="231F20"/>
          <w:spacing w:val="-2"/>
          <w:w w:val="105"/>
          <w:sz w:val="17"/>
        </w:rPr>
        <w:t>D</w:t>
      </w:r>
      <w:r>
        <w:rPr>
          <w:i/>
          <w:color w:val="231F20"/>
          <w:spacing w:val="-2"/>
          <w:w w:val="105"/>
          <w:sz w:val="17"/>
        </w:rPr>
        <w:t>ABRT</w:t>
      </w:r>
      <w:r>
        <w:rPr>
          <w:i/>
          <w:color w:val="231F20"/>
          <w:sz w:val="17"/>
        </w:rPr>
        <w:tab/>
      </w:r>
      <w:r>
        <w:rPr>
          <w:color w:val="231F20"/>
          <w:spacing w:val="-10"/>
          <w:w w:val="105"/>
          <w:sz w:val="17"/>
        </w:rPr>
        <w:t>0</w:t>
      </w:r>
      <w:r>
        <w:rPr>
          <w:color w:val="231F20"/>
          <w:sz w:val="17"/>
        </w:rPr>
        <w:tab/>
      </w:r>
      <w:r>
        <w:rPr>
          <w:color w:val="231F20"/>
          <w:spacing w:val="-10"/>
          <w:w w:val="105"/>
          <w:sz w:val="17"/>
        </w:rPr>
        <w:t>0</w:t>
      </w:r>
      <w:r>
        <w:rPr>
          <w:color w:val="231F20"/>
          <w:sz w:val="17"/>
        </w:rPr>
        <w:tab/>
      </w:r>
      <w:r>
        <w:rPr>
          <w:color w:val="231F20"/>
          <w:spacing w:val="-10"/>
          <w:w w:val="105"/>
          <w:sz w:val="17"/>
        </w:rPr>
        <w:t>0</w:t>
      </w:r>
      <w:r>
        <w:rPr>
          <w:color w:val="231F20"/>
          <w:sz w:val="17"/>
        </w:rPr>
        <w:tab/>
      </w:r>
      <w:r>
        <w:rPr>
          <w:color w:val="231F20"/>
          <w:spacing w:val="-10"/>
          <w:w w:val="105"/>
          <w:sz w:val="17"/>
        </w:rPr>
        <w:t>0</w:t>
      </w:r>
      <w:r>
        <w:rPr>
          <w:rFonts w:ascii="Times New Roman"/>
          <w:color w:val="231F20"/>
          <w:sz w:val="17"/>
        </w:rPr>
        <w:tab/>
      </w:r>
      <w:r>
        <w:rPr>
          <w:color w:val="231F20"/>
          <w:spacing w:val="-25"/>
          <w:w w:val="105"/>
          <w:sz w:val="17"/>
        </w:rPr>
        <w:t>0</w:t>
      </w:r>
    </w:p>
    <w:p w14:paraId="54A7D874" w14:textId="77777777" w:rsidR="004C7718" w:rsidRDefault="006F207A">
      <w:pPr>
        <w:spacing w:before="47"/>
        <w:ind w:left="74"/>
        <w:rPr>
          <w:rFonts w:ascii="Arial"/>
          <w:position w:val="13"/>
          <w:sz w:val="17"/>
        </w:rPr>
      </w:pPr>
      <w:r>
        <w:br w:type="column"/>
      </w:r>
      <w:r>
        <w:rPr>
          <w:rFonts w:ascii="Arial"/>
          <w:color w:val="231F20"/>
          <w:w w:val="115"/>
          <w:position w:val="13"/>
          <w:sz w:val="17"/>
        </w:rPr>
        <w:t>3</w:t>
      </w:r>
      <w:r>
        <w:rPr>
          <w:rFonts w:ascii="Arial"/>
          <w:color w:val="231F20"/>
          <w:spacing w:val="-29"/>
          <w:w w:val="115"/>
          <w:position w:val="13"/>
          <w:sz w:val="17"/>
        </w:rPr>
        <w:t xml:space="preserve"> </w:t>
      </w:r>
      <w:r>
        <w:rPr>
          <w:rFonts w:ascii="Arial"/>
          <w:color w:val="231F20"/>
          <w:w w:val="115"/>
          <w:position w:val="13"/>
          <w:sz w:val="17"/>
        </w:rPr>
        <w:t>2</w:t>
      </w:r>
      <w:r>
        <w:rPr>
          <w:rFonts w:ascii="Arial"/>
          <w:color w:val="231F20"/>
          <w:spacing w:val="-14"/>
          <w:w w:val="115"/>
          <w:position w:val="13"/>
          <w:sz w:val="17"/>
        </w:rPr>
        <w:t xml:space="preserve"> </w:t>
      </w:r>
      <w:r>
        <w:rPr>
          <w:i/>
          <w:color w:val="231F20"/>
          <w:w w:val="115"/>
          <w:position w:val="3"/>
          <w:sz w:val="17"/>
        </w:rPr>
        <w:t>e</w:t>
      </w:r>
      <w:r>
        <w:rPr>
          <w:i/>
          <w:color w:val="231F20"/>
          <w:w w:val="115"/>
          <w:sz w:val="12"/>
        </w:rPr>
        <w:t>ABRT</w:t>
      </w:r>
      <w:r>
        <w:rPr>
          <w:i/>
          <w:color w:val="231F20"/>
          <w:spacing w:val="10"/>
          <w:w w:val="115"/>
          <w:sz w:val="12"/>
        </w:rPr>
        <w:t xml:space="preserve"> </w:t>
      </w:r>
      <w:r>
        <w:rPr>
          <w:rFonts w:ascii="Arial"/>
          <w:color w:val="231F20"/>
          <w:spacing w:val="-10"/>
          <w:w w:val="115"/>
          <w:position w:val="13"/>
          <w:sz w:val="17"/>
        </w:rPr>
        <w:t>3</w:t>
      </w:r>
    </w:p>
    <w:p w14:paraId="54A7D875" w14:textId="77777777" w:rsidR="004C7718" w:rsidRDefault="006F207A">
      <w:pPr>
        <w:spacing w:before="50"/>
        <w:ind w:left="74"/>
        <w:rPr>
          <w:rFonts w:ascii="Arial"/>
          <w:position w:val="14"/>
          <w:sz w:val="17"/>
        </w:rPr>
      </w:pPr>
      <w:r>
        <w:br w:type="column"/>
      </w:r>
      <w:r>
        <w:rPr>
          <w:rFonts w:ascii="Arial"/>
          <w:color w:val="231F20"/>
          <w:w w:val="110"/>
          <w:position w:val="14"/>
          <w:sz w:val="17"/>
        </w:rPr>
        <w:t>2</w:t>
      </w:r>
      <w:r>
        <w:rPr>
          <w:rFonts w:ascii="Arial"/>
          <w:color w:val="231F20"/>
          <w:spacing w:val="-11"/>
          <w:w w:val="110"/>
          <w:position w:val="14"/>
          <w:sz w:val="17"/>
        </w:rPr>
        <w:t xml:space="preserve"> </w:t>
      </w:r>
      <w:r>
        <w:rPr>
          <w:rFonts w:ascii="Arial"/>
          <w:i/>
          <w:color w:val="231F20"/>
          <w:w w:val="110"/>
          <w:position w:val="4"/>
          <w:sz w:val="17"/>
        </w:rPr>
        <w:t>c</w:t>
      </w:r>
      <w:r>
        <w:rPr>
          <w:i/>
          <w:color w:val="231F20"/>
          <w:w w:val="110"/>
          <w:sz w:val="12"/>
        </w:rPr>
        <w:t>ABRT</w:t>
      </w:r>
      <w:r>
        <w:rPr>
          <w:i/>
          <w:color w:val="231F20"/>
          <w:spacing w:val="23"/>
          <w:w w:val="110"/>
          <w:sz w:val="12"/>
        </w:rPr>
        <w:t xml:space="preserve"> </w:t>
      </w:r>
      <w:r>
        <w:rPr>
          <w:rFonts w:ascii="Arial"/>
          <w:color w:val="231F20"/>
          <w:spacing w:val="-10"/>
          <w:w w:val="110"/>
          <w:position w:val="14"/>
          <w:sz w:val="17"/>
        </w:rPr>
        <w:t>3</w:t>
      </w:r>
    </w:p>
    <w:p w14:paraId="54A7D876" w14:textId="77777777" w:rsidR="004C7718" w:rsidRDefault="004C7718">
      <w:pPr>
        <w:rPr>
          <w:rFonts w:ascii="Arial"/>
          <w:position w:val="14"/>
          <w:sz w:val="17"/>
        </w:rPr>
        <w:sectPr w:rsidR="004C7718">
          <w:type w:val="continuous"/>
          <w:pgSz w:w="13270" w:h="8850" w:orient="landscape"/>
          <w:pgMar w:top="60" w:right="1275" w:bottom="1120" w:left="1417" w:header="0" w:footer="0" w:gutter="0"/>
          <w:cols w:num="3" w:space="720" w:equalWidth="0">
            <w:col w:w="5489" w:space="207"/>
            <w:col w:w="929" w:space="375"/>
            <w:col w:w="3578"/>
          </w:cols>
        </w:sectPr>
      </w:pPr>
    </w:p>
    <w:p w14:paraId="54A7D877" w14:textId="77777777" w:rsidR="004C7718" w:rsidRDefault="006F207A">
      <w:pPr>
        <w:spacing w:before="28"/>
        <w:ind w:left="221"/>
        <w:rPr>
          <w:i/>
          <w:sz w:val="17"/>
        </w:rPr>
      </w:pPr>
      <w:r>
        <w:rPr>
          <w:rFonts w:ascii="Arial"/>
          <w:color w:val="231F20"/>
          <w:spacing w:val="-4"/>
          <w:w w:val="115"/>
          <w:sz w:val="17"/>
        </w:rPr>
        <w:t>D</w:t>
      </w:r>
      <w:r>
        <w:rPr>
          <w:i/>
          <w:color w:val="231F20"/>
          <w:spacing w:val="-4"/>
          <w:w w:val="115"/>
          <w:sz w:val="17"/>
        </w:rPr>
        <w:t>ADVT</w:t>
      </w:r>
    </w:p>
    <w:p w14:paraId="54A7D878" w14:textId="77777777" w:rsidR="004C7718" w:rsidRDefault="006F207A">
      <w:pPr>
        <w:tabs>
          <w:tab w:val="left" w:pos="1194"/>
        </w:tabs>
        <w:spacing w:before="46" w:line="130" w:lineRule="exact"/>
        <w:ind w:left="74"/>
        <w:rPr>
          <w:rFonts w:ascii="Arial"/>
          <w:position w:val="1"/>
          <w:sz w:val="17"/>
        </w:rPr>
      </w:pPr>
      <w:r>
        <w:rPr>
          <w:rFonts w:ascii="Arial"/>
          <w:color w:val="231F20"/>
          <w:w w:val="115"/>
          <w:position w:val="1"/>
          <w:sz w:val="17"/>
        </w:rPr>
        <w:t>6</w:t>
      </w:r>
      <w:r>
        <w:rPr>
          <w:rFonts w:ascii="Arial"/>
          <w:color w:val="231F20"/>
          <w:spacing w:val="-1"/>
          <w:w w:val="115"/>
          <w:position w:val="1"/>
          <w:sz w:val="17"/>
        </w:rPr>
        <w:t xml:space="preserve"> </w:t>
      </w:r>
      <w:r>
        <w:rPr>
          <w:rFonts w:ascii="Arial"/>
          <w:color w:val="231F20"/>
          <w:w w:val="115"/>
          <w:sz w:val="17"/>
        </w:rPr>
        <w:t>D</w:t>
      </w:r>
      <w:r>
        <w:rPr>
          <w:i/>
          <w:color w:val="231F20"/>
          <w:w w:val="115"/>
          <w:sz w:val="17"/>
        </w:rPr>
        <w:t>SALE</w:t>
      </w:r>
      <w:r>
        <w:rPr>
          <w:i/>
          <w:color w:val="231F20"/>
          <w:spacing w:val="11"/>
          <w:w w:val="115"/>
          <w:sz w:val="17"/>
        </w:rPr>
        <w:t xml:space="preserve"> </w:t>
      </w:r>
      <w:r>
        <w:rPr>
          <w:rFonts w:ascii="Arial"/>
          <w:color w:val="231F20"/>
          <w:spacing w:val="-10"/>
          <w:w w:val="115"/>
          <w:position w:val="1"/>
          <w:sz w:val="17"/>
        </w:rPr>
        <w:t>7</w:t>
      </w:r>
      <w:r>
        <w:rPr>
          <w:rFonts w:ascii="Arial"/>
          <w:color w:val="231F20"/>
          <w:position w:val="1"/>
          <w:sz w:val="17"/>
        </w:rPr>
        <w:tab/>
      </w:r>
      <w:r>
        <w:rPr>
          <w:rFonts w:ascii="Arial"/>
          <w:color w:val="231F20"/>
          <w:spacing w:val="-10"/>
          <w:w w:val="115"/>
          <w:position w:val="1"/>
          <w:sz w:val="17"/>
        </w:rPr>
        <w:t>6</w:t>
      </w:r>
    </w:p>
    <w:p w14:paraId="54A7D879" w14:textId="77777777" w:rsidR="004C7718" w:rsidRDefault="006F207A">
      <w:pPr>
        <w:tabs>
          <w:tab w:val="left" w:pos="576"/>
          <w:tab w:val="left" w:pos="1630"/>
          <w:tab w:val="left" w:pos="2362"/>
          <w:tab w:val="left" w:pos="3120"/>
          <w:tab w:val="left" w:pos="3895"/>
        </w:tabs>
        <w:spacing w:before="28"/>
        <w:ind w:left="74"/>
        <w:rPr>
          <w:sz w:val="17"/>
        </w:rPr>
      </w:pPr>
      <w:r>
        <w:br w:type="column"/>
      </w:r>
      <w:r>
        <w:rPr>
          <w:color w:val="231F20"/>
          <w:spacing w:val="-10"/>
          <w:sz w:val="17"/>
        </w:rPr>
        <w:t>0</w:t>
      </w:r>
      <w:r>
        <w:rPr>
          <w:color w:val="231F20"/>
          <w:sz w:val="17"/>
        </w:rPr>
        <w:tab/>
      </w:r>
      <w:r>
        <w:rPr>
          <w:rFonts w:ascii="Arial"/>
          <w:color w:val="231F20"/>
          <w:spacing w:val="-2"/>
          <w:sz w:val="17"/>
        </w:rPr>
        <w:t>D</w:t>
      </w:r>
      <w:r>
        <w:rPr>
          <w:i/>
          <w:color w:val="231F20"/>
          <w:spacing w:val="-2"/>
          <w:sz w:val="17"/>
        </w:rPr>
        <w:t>ADMT</w:t>
      </w:r>
      <w:r>
        <w:rPr>
          <w:i/>
          <w:color w:val="231F20"/>
          <w:sz w:val="17"/>
        </w:rPr>
        <w:tab/>
      </w:r>
      <w:r>
        <w:rPr>
          <w:color w:val="231F20"/>
          <w:spacing w:val="-10"/>
          <w:sz w:val="17"/>
        </w:rPr>
        <w:t>0</w:t>
      </w:r>
      <w:r>
        <w:rPr>
          <w:color w:val="231F20"/>
          <w:sz w:val="17"/>
        </w:rPr>
        <w:tab/>
      </w:r>
      <w:r>
        <w:rPr>
          <w:color w:val="231F20"/>
          <w:spacing w:val="-10"/>
          <w:sz w:val="17"/>
        </w:rPr>
        <w:t>0</w:t>
      </w:r>
      <w:r>
        <w:rPr>
          <w:color w:val="231F20"/>
          <w:sz w:val="17"/>
        </w:rPr>
        <w:tab/>
      </w:r>
      <w:r>
        <w:rPr>
          <w:color w:val="231F20"/>
          <w:spacing w:val="-10"/>
          <w:sz w:val="17"/>
        </w:rPr>
        <w:t>0</w:t>
      </w:r>
      <w:r>
        <w:rPr>
          <w:rFonts w:ascii="Times New Roman"/>
          <w:color w:val="231F20"/>
          <w:sz w:val="17"/>
        </w:rPr>
        <w:tab/>
      </w:r>
      <w:r>
        <w:rPr>
          <w:color w:val="231F20"/>
          <w:spacing w:val="-21"/>
          <w:sz w:val="17"/>
        </w:rPr>
        <w:t>0</w:t>
      </w:r>
    </w:p>
    <w:p w14:paraId="54A7D87A" w14:textId="77777777" w:rsidR="004C7718" w:rsidRDefault="006F207A">
      <w:pPr>
        <w:spacing w:before="33"/>
        <w:ind w:left="358"/>
        <w:rPr>
          <w:i/>
          <w:sz w:val="12"/>
        </w:rPr>
      </w:pPr>
      <w:r>
        <w:br w:type="column"/>
      </w:r>
      <w:r>
        <w:rPr>
          <w:i/>
          <w:color w:val="231F20"/>
          <w:spacing w:val="-2"/>
          <w:w w:val="115"/>
          <w:position w:val="2"/>
          <w:sz w:val="17"/>
        </w:rPr>
        <w:t>e</w:t>
      </w:r>
      <w:r>
        <w:rPr>
          <w:i/>
          <w:color w:val="231F20"/>
          <w:spacing w:val="-2"/>
          <w:w w:val="115"/>
          <w:sz w:val="12"/>
        </w:rPr>
        <w:t>ADVT</w:t>
      </w:r>
    </w:p>
    <w:p w14:paraId="54A7D87B" w14:textId="77777777" w:rsidR="004C7718" w:rsidRDefault="006F207A">
      <w:pPr>
        <w:spacing w:before="28" w:line="135" w:lineRule="exact"/>
        <w:ind w:left="74"/>
        <w:rPr>
          <w:rFonts w:ascii="Arial"/>
          <w:position w:val="4"/>
          <w:sz w:val="17"/>
        </w:rPr>
      </w:pPr>
      <w:r>
        <w:rPr>
          <w:rFonts w:ascii="Arial"/>
          <w:noProof/>
          <w:position w:val="4"/>
          <w:sz w:val="17"/>
        </w:rPr>
        <mc:AlternateContent>
          <mc:Choice Requires="wps">
            <w:drawing>
              <wp:anchor distT="0" distB="0" distL="0" distR="0" simplePos="0" relativeHeight="485255680" behindDoc="1" locked="0" layoutInCell="1" allowOverlap="1" wp14:anchorId="54A7DC6C" wp14:editId="54A7DC6D">
                <wp:simplePos x="0" y="0"/>
                <wp:positionH relativeFrom="page">
                  <wp:posOffset>4564101</wp:posOffset>
                </wp:positionH>
                <wp:positionV relativeFrom="paragraph">
                  <wp:posOffset>103104</wp:posOffset>
                </wp:positionV>
                <wp:extent cx="649605" cy="270510"/>
                <wp:effectExtent l="0" t="0" r="0" b="0"/>
                <wp:wrapNone/>
                <wp:docPr id="91" name="Text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605" cy="270510"/>
                        </a:xfrm>
                        <a:prstGeom prst="rect">
                          <a:avLst/>
                        </a:prstGeom>
                      </wps:spPr>
                      <wps:txbx>
                        <w:txbxContent>
                          <w:p w14:paraId="54A7DD90" w14:textId="77777777" w:rsidR="004C7718" w:rsidRDefault="006F207A">
                            <w:pPr>
                              <w:tabs>
                                <w:tab w:val="left" w:pos="743"/>
                              </w:tabs>
                              <w:spacing w:line="189" w:lineRule="auto"/>
                              <w:rPr>
                                <w:rFonts w:ascii="Arial" w:hAnsi="Arial"/>
                                <w:position w:val="-3"/>
                                <w:sz w:val="17"/>
                              </w:rPr>
                            </w:pPr>
                            <w:r>
                              <w:rPr>
                                <w:rFonts w:ascii="Arial" w:hAnsi="Arial"/>
                                <w:color w:val="231F20"/>
                                <w:w w:val="115"/>
                                <w:sz w:val="17"/>
                              </w:rPr>
                              <w:t>7</w:t>
                            </w:r>
                            <w:r>
                              <w:rPr>
                                <w:rFonts w:ascii="Arial" w:hAnsi="Arial"/>
                                <w:color w:val="231F20"/>
                                <w:spacing w:val="-27"/>
                                <w:w w:val="115"/>
                                <w:sz w:val="17"/>
                              </w:rPr>
                              <w:t xml:space="preserve"> </w:t>
                            </w:r>
                            <w:r>
                              <w:rPr>
                                <w:rFonts w:ascii="Arial" w:hAnsi="Arial"/>
                                <w:color w:val="231F20"/>
                                <w:spacing w:val="-10"/>
                                <w:w w:val="125"/>
                                <w:sz w:val="17"/>
                              </w:rPr>
                              <w:t>6</w:t>
                            </w:r>
                            <w:r>
                              <w:rPr>
                                <w:rFonts w:ascii="Arial" w:hAnsi="Arial"/>
                                <w:color w:val="231F20"/>
                                <w:sz w:val="17"/>
                              </w:rPr>
                              <w:tab/>
                            </w:r>
                            <w:r>
                              <w:rPr>
                                <w:rFonts w:ascii="Arial" w:hAnsi="Arial"/>
                                <w:color w:val="231F20"/>
                                <w:w w:val="115"/>
                                <w:sz w:val="17"/>
                              </w:rPr>
                              <w:t>7</w:t>
                            </w:r>
                            <w:r>
                              <w:rPr>
                                <w:rFonts w:ascii="Arial" w:hAnsi="Arial"/>
                                <w:color w:val="231F20"/>
                                <w:spacing w:val="-16"/>
                                <w:w w:val="115"/>
                                <w:sz w:val="17"/>
                              </w:rPr>
                              <w:t xml:space="preserve"> </w:t>
                            </w:r>
                            <w:r>
                              <w:rPr>
                                <w:rFonts w:ascii="Arial" w:hAnsi="Arial"/>
                                <w:color w:val="231F20"/>
                                <w:spacing w:val="-10"/>
                                <w:w w:val="125"/>
                                <w:position w:val="-3"/>
                                <w:sz w:val="17"/>
                              </w:rPr>
                              <w:t>þ</w:t>
                            </w:r>
                          </w:p>
                        </w:txbxContent>
                      </wps:txbx>
                      <wps:bodyPr wrap="square" lIns="0" tIns="0" rIns="0" bIns="0" rtlCol="0">
                        <a:noAutofit/>
                      </wps:bodyPr>
                    </wps:wsp>
                  </a:graphicData>
                </a:graphic>
              </wp:anchor>
            </w:drawing>
          </mc:Choice>
          <mc:Fallback>
            <w:pict>
              <v:shape w14:anchorId="54A7DC6C" id="Textbox 91" o:spid="_x0000_s1077" type="#_x0000_t202" style="position:absolute;left:0;text-align:left;margin-left:359.4pt;margin-top:8.1pt;width:51.15pt;height:21.3pt;z-index:-180608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" filled="f" stroked="f">
                <v:textbox inset="0,0,0,0">
                  <w:txbxContent>
                    <w:p w14:paraId="54A7DD90" w14:textId="77777777" w:rsidR="004C7718" w:rsidRDefault="006F207A">
                      <w:pPr>
                        <w:tabs>
                          <w:tab w:val="left" w:pos="743"/>
                        </w:tabs>
                        <w:spacing w:line="189" w:lineRule="auto"/>
                        <w:rPr>
                          <w:rFonts w:ascii="Arial" w:hAnsi="Arial"/>
                          <w:position w:val="-3"/>
                          <w:sz w:val="17"/>
                        </w:rPr>
                      </w:pPr>
                      <w:r>
                        <w:rPr>
                          <w:rFonts w:ascii="Arial" w:hAnsi="Arial"/>
                          <w:color w:val="231F20"/>
                          <w:w w:val="115"/>
                          <w:sz w:val="17"/>
                        </w:rPr>
                        <w:t>7</w:t>
                      </w:r>
                      <w:r>
                        <w:rPr>
                          <w:rFonts w:ascii="Arial" w:hAnsi="Arial"/>
                          <w:color w:val="231F20"/>
                          <w:spacing w:val="-27"/>
                          <w:w w:val="115"/>
                          <w:sz w:val="17"/>
                        </w:rPr>
                        <w:t xml:space="preserve"> </w:t>
                      </w:r>
                      <w:r>
                        <w:rPr>
                          <w:rFonts w:ascii="Arial" w:hAnsi="Arial"/>
                          <w:color w:val="231F20"/>
                          <w:spacing w:val="-10"/>
                          <w:w w:val="125"/>
                          <w:sz w:val="17"/>
                        </w:rPr>
                        <w:t>6</w:t>
                      </w:r>
                      <w:r>
                        <w:rPr>
                          <w:rFonts w:ascii="Arial" w:hAnsi="Arial"/>
                          <w:color w:val="231F20"/>
                          <w:sz w:val="17"/>
                        </w:rPr>
                        <w:tab/>
                      </w:r>
                      <w:r>
                        <w:rPr>
                          <w:rFonts w:ascii="Arial" w:hAnsi="Arial"/>
                          <w:color w:val="231F20"/>
                          <w:w w:val="115"/>
                          <w:sz w:val="17"/>
                        </w:rPr>
                        <w:t>7</w:t>
                      </w:r>
                      <w:r>
                        <w:rPr>
                          <w:rFonts w:ascii="Arial" w:hAnsi="Arial"/>
                          <w:color w:val="231F20"/>
                          <w:spacing w:val="-16"/>
                          <w:w w:val="115"/>
                          <w:sz w:val="17"/>
                        </w:rPr>
                        <w:t xml:space="preserve"> </w:t>
                      </w:r>
                      <w:r>
                        <w:rPr>
                          <w:rFonts w:ascii="Arial" w:hAnsi="Arial"/>
                          <w:color w:val="231F20"/>
                          <w:spacing w:val="-10"/>
                          <w:w w:val="125"/>
                          <w:position w:val="-3"/>
                          <w:sz w:val="17"/>
                        </w:rPr>
                        <w:t>þ</w:t>
                      </w:r>
                    </w:p>
                  </w:txbxContent>
                </v:textbox>
                <w10:wrap anchorx="page"/>
              </v:shape>
            </w:pict>
          </mc:Fallback>
        </mc:AlternateContent>
      </w:r>
      <w:r>
        <w:rPr>
          <w:rFonts w:ascii="Arial"/>
          <w:color w:val="231F20"/>
          <w:w w:val="115"/>
          <w:position w:val="4"/>
          <w:sz w:val="17"/>
        </w:rPr>
        <w:t>7</w:t>
      </w:r>
      <w:r>
        <w:rPr>
          <w:rFonts w:ascii="Arial"/>
          <w:color w:val="231F20"/>
          <w:spacing w:val="-28"/>
          <w:w w:val="115"/>
          <w:position w:val="4"/>
          <w:sz w:val="17"/>
        </w:rPr>
        <w:t xml:space="preserve"> </w:t>
      </w:r>
      <w:r>
        <w:rPr>
          <w:rFonts w:ascii="Arial"/>
          <w:color w:val="231F20"/>
          <w:w w:val="115"/>
          <w:position w:val="4"/>
          <w:sz w:val="17"/>
        </w:rPr>
        <w:t>6</w:t>
      </w:r>
      <w:r>
        <w:rPr>
          <w:rFonts w:ascii="Arial"/>
          <w:color w:val="231F20"/>
          <w:spacing w:val="-6"/>
          <w:w w:val="115"/>
          <w:position w:val="4"/>
          <w:sz w:val="17"/>
        </w:rPr>
        <w:t xml:space="preserve"> </w:t>
      </w:r>
      <w:r>
        <w:rPr>
          <w:i/>
          <w:color w:val="231F20"/>
          <w:w w:val="115"/>
          <w:position w:val="2"/>
          <w:sz w:val="17"/>
        </w:rPr>
        <w:t>e</w:t>
      </w:r>
      <w:r>
        <w:rPr>
          <w:i/>
          <w:color w:val="231F20"/>
          <w:w w:val="115"/>
          <w:sz w:val="12"/>
        </w:rPr>
        <w:t>SALE</w:t>
      </w:r>
      <w:r>
        <w:rPr>
          <w:i/>
          <w:color w:val="231F20"/>
          <w:spacing w:val="28"/>
          <w:w w:val="115"/>
          <w:sz w:val="12"/>
        </w:rPr>
        <w:t xml:space="preserve"> </w:t>
      </w:r>
      <w:r>
        <w:rPr>
          <w:rFonts w:ascii="Arial"/>
          <w:color w:val="231F20"/>
          <w:spacing w:val="-10"/>
          <w:w w:val="115"/>
          <w:position w:val="4"/>
          <w:sz w:val="17"/>
        </w:rPr>
        <w:t>7</w:t>
      </w:r>
    </w:p>
    <w:p w14:paraId="54A7D87C" w14:textId="77777777" w:rsidR="004C7718" w:rsidRDefault="006F207A">
      <w:pPr>
        <w:spacing w:before="29" w:line="225" w:lineRule="exact"/>
        <w:ind w:left="462"/>
        <w:rPr>
          <w:i/>
          <w:sz w:val="12"/>
        </w:rPr>
      </w:pPr>
      <w:r>
        <w:br w:type="column"/>
      </w:r>
      <w:r>
        <w:rPr>
          <w:rFonts w:ascii="Arial"/>
          <w:i/>
          <w:color w:val="231F20"/>
          <w:spacing w:val="-2"/>
          <w:w w:val="115"/>
          <w:position w:val="4"/>
          <w:sz w:val="17"/>
        </w:rPr>
        <w:t>c</w:t>
      </w:r>
      <w:r>
        <w:rPr>
          <w:i/>
          <w:color w:val="231F20"/>
          <w:spacing w:val="-2"/>
          <w:w w:val="115"/>
          <w:sz w:val="12"/>
        </w:rPr>
        <w:t>ADVT</w:t>
      </w:r>
    </w:p>
    <w:p w14:paraId="54A7D87D" w14:textId="77777777" w:rsidR="004C7718" w:rsidRDefault="006F207A">
      <w:pPr>
        <w:spacing w:line="149" w:lineRule="exact"/>
        <w:ind w:left="74"/>
        <w:rPr>
          <w:rFonts w:ascii="Arial"/>
          <w:position w:val="5"/>
          <w:sz w:val="17"/>
        </w:rPr>
      </w:pPr>
      <w:r>
        <w:rPr>
          <w:rFonts w:ascii="Arial"/>
          <w:color w:val="231F20"/>
          <w:spacing w:val="-168"/>
          <w:w w:val="189"/>
          <w:position w:val="7"/>
          <w:sz w:val="17"/>
        </w:rPr>
        <w:t>X</w:t>
      </w:r>
      <w:r>
        <w:rPr>
          <w:i/>
          <w:color w:val="231F20"/>
          <w:w w:val="70"/>
          <w:position w:val="11"/>
          <w:sz w:val="12"/>
        </w:rPr>
        <w:t>m</w:t>
      </w:r>
      <w:r>
        <w:rPr>
          <w:i/>
          <w:color w:val="231F20"/>
          <w:spacing w:val="38"/>
          <w:w w:val="129"/>
          <w:position w:val="11"/>
          <w:sz w:val="12"/>
        </w:rPr>
        <w:t xml:space="preserve"> </w:t>
      </w:r>
      <w:r>
        <w:rPr>
          <w:rFonts w:ascii="Arial"/>
          <w:color w:val="231F20"/>
          <w:w w:val="125"/>
          <w:position w:val="5"/>
          <w:sz w:val="17"/>
        </w:rPr>
        <w:t>6</w:t>
      </w:r>
      <w:r>
        <w:rPr>
          <w:rFonts w:ascii="Arial"/>
          <w:color w:val="231F20"/>
          <w:spacing w:val="-11"/>
          <w:w w:val="125"/>
          <w:position w:val="5"/>
          <w:sz w:val="17"/>
        </w:rPr>
        <w:t xml:space="preserve"> </w:t>
      </w:r>
      <w:r>
        <w:rPr>
          <w:rFonts w:ascii="Arial"/>
          <w:i/>
          <w:color w:val="231F20"/>
          <w:w w:val="125"/>
          <w:position w:val="4"/>
          <w:sz w:val="17"/>
        </w:rPr>
        <w:t>c</w:t>
      </w:r>
      <w:r>
        <w:rPr>
          <w:i/>
          <w:color w:val="231F20"/>
          <w:w w:val="125"/>
          <w:sz w:val="12"/>
        </w:rPr>
        <w:t>SALE</w:t>
      </w:r>
      <w:r>
        <w:rPr>
          <w:i/>
          <w:color w:val="231F20"/>
          <w:spacing w:val="25"/>
          <w:w w:val="125"/>
          <w:sz w:val="12"/>
        </w:rPr>
        <w:t xml:space="preserve"> </w:t>
      </w:r>
      <w:r>
        <w:rPr>
          <w:rFonts w:ascii="Arial"/>
          <w:color w:val="231F20"/>
          <w:spacing w:val="-10"/>
          <w:w w:val="125"/>
          <w:position w:val="5"/>
          <w:sz w:val="17"/>
        </w:rPr>
        <w:t>7</w:t>
      </w:r>
    </w:p>
    <w:p w14:paraId="54A7D87E" w14:textId="77777777" w:rsidR="004C7718" w:rsidRDefault="004C7718">
      <w:pPr>
        <w:spacing w:line="149" w:lineRule="exact"/>
        <w:rPr>
          <w:rFonts w:ascii="Arial"/>
          <w:position w:val="5"/>
          <w:sz w:val="17"/>
        </w:rPr>
        <w:sectPr w:rsidR="004C7718">
          <w:type w:val="continuous"/>
          <w:pgSz w:w="13270" w:h="8850" w:orient="landscape"/>
          <w:pgMar w:top="60" w:right="1275" w:bottom="1120" w:left="1417" w:header="0" w:footer="0" w:gutter="0"/>
          <w:cols w:num="4" w:space="720" w:equalWidth="0">
            <w:col w:w="1306" w:space="203"/>
            <w:col w:w="3980" w:space="207"/>
            <w:col w:w="929" w:space="132"/>
            <w:col w:w="3821"/>
          </w:cols>
        </w:sectPr>
      </w:pPr>
    </w:p>
    <w:p w14:paraId="54A7D87F" w14:textId="77777777" w:rsidR="004C7718" w:rsidRDefault="006F207A">
      <w:pPr>
        <w:spacing w:line="240" w:lineRule="exact"/>
        <w:ind w:left="74"/>
        <w:rPr>
          <w:rFonts w:ascii="Arial" w:hAnsi="Arial"/>
          <w:position w:val="7"/>
          <w:sz w:val="17"/>
        </w:rPr>
      </w:pPr>
      <w:r>
        <w:rPr>
          <w:rFonts w:ascii="Arial" w:hAnsi="Arial"/>
          <w:color w:val="231F20"/>
          <w:spacing w:val="-112"/>
          <w:w w:val="110"/>
          <w:position w:val="17"/>
          <w:sz w:val="17"/>
        </w:rPr>
        <w:t>6</w:t>
      </w:r>
      <w:r>
        <w:rPr>
          <w:rFonts w:ascii="Arial" w:hAnsi="Arial"/>
          <w:color w:val="231F20"/>
          <w:w w:val="110"/>
          <w:position w:val="-2"/>
          <w:sz w:val="17"/>
        </w:rPr>
        <w:t>6</w:t>
      </w:r>
      <w:r>
        <w:rPr>
          <w:rFonts w:ascii="Arial" w:hAnsi="Arial"/>
          <w:color w:val="231F20"/>
          <w:spacing w:val="4"/>
          <w:w w:val="110"/>
          <w:position w:val="-2"/>
          <w:sz w:val="17"/>
        </w:rPr>
        <w:t xml:space="preserve"> </w:t>
      </w:r>
      <w:r>
        <w:rPr>
          <w:rFonts w:ascii="Arial" w:hAnsi="Arial"/>
          <w:color w:val="231F20"/>
          <w:w w:val="110"/>
          <w:sz w:val="17"/>
        </w:rPr>
        <w:t>D</w:t>
      </w:r>
      <w:r>
        <w:rPr>
          <w:i/>
          <w:color w:val="231F20"/>
          <w:w w:val="110"/>
          <w:sz w:val="17"/>
        </w:rPr>
        <w:t>NINC</w:t>
      </w:r>
      <w:r>
        <w:rPr>
          <w:i/>
          <w:color w:val="231F20"/>
          <w:spacing w:val="12"/>
          <w:w w:val="110"/>
          <w:sz w:val="17"/>
        </w:rPr>
        <w:t xml:space="preserve"> </w:t>
      </w:r>
      <w:r>
        <w:rPr>
          <w:rFonts w:ascii="Arial" w:hAnsi="Arial"/>
          <w:color w:val="231F20"/>
          <w:spacing w:val="-112"/>
          <w:w w:val="110"/>
          <w:position w:val="7"/>
          <w:sz w:val="17"/>
        </w:rPr>
        <w:t>7</w:t>
      </w:r>
      <w:r>
        <w:rPr>
          <w:rFonts w:ascii="Arial" w:hAnsi="Arial"/>
          <w:color w:val="231F20"/>
          <w:w w:val="110"/>
          <w:position w:val="17"/>
          <w:sz w:val="17"/>
        </w:rPr>
        <w:t>7</w:t>
      </w:r>
      <w:r>
        <w:rPr>
          <w:rFonts w:ascii="Arial" w:hAnsi="Arial"/>
          <w:color w:val="231F20"/>
          <w:spacing w:val="-5"/>
          <w:w w:val="110"/>
          <w:position w:val="17"/>
          <w:sz w:val="17"/>
        </w:rPr>
        <w:t xml:space="preserve"> </w:t>
      </w:r>
      <w:r>
        <w:rPr>
          <w:rFonts w:ascii="Arial" w:hAnsi="Arial"/>
          <w:color w:val="231F20"/>
          <w:w w:val="110"/>
          <w:position w:val="13"/>
          <w:sz w:val="17"/>
        </w:rPr>
        <w:t>¼</w:t>
      </w:r>
      <w:r>
        <w:rPr>
          <w:rFonts w:ascii="Arial" w:hAnsi="Arial"/>
          <w:color w:val="231F20"/>
          <w:spacing w:val="-7"/>
          <w:w w:val="110"/>
          <w:position w:val="13"/>
          <w:sz w:val="17"/>
        </w:rPr>
        <w:t xml:space="preserve"> </w:t>
      </w:r>
      <w:r>
        <w:rPr>
          <w:rFonts w:ascii="Arial" w:hAnsi="Arial"/>
          <w:color w:val="231F20"/>
          <w:spacing w:val="-133"/>
          <w:w w:val="110"/>
          <w:position w:val="17"/>
          <w:sz w:val="17"/>
        </w:rPr>
        <w:t>6</w:t>
      </w:r>
      <w:r>
        <w:rPr>
          <w:rFonts w:ascii="Arial" w:hAnsi="Arial"/>
          <w:color w:val="231F20"/>
          <w:spacing w:val="-21"/>
          <w:w w:val="110"/>
          <w:position w:val="7"/>
          <w:sz w:val="17"/>
        </w:rPr>
        <w:t>6</w:t>
      </w:r>
    </w:p>
    <w:p w14:paraId="54A7D880" w14:textId="77777777" w:rsidR="004C7718" w:rsidRDefault="006F207A">
      <w:pPr>
        <w:spacing w:before="68" w:line="172" w:lineRule="exact"/>
        <w:ind w:left="74"/>
        <w:rPr>
          <w:rFonts w:ascii="Arial"/>
          <w:sz w:val="17"/>
        </w:rPr>
      </w:pPr>
      <w:r>
        <w:br w:type="column"/>
      </w:r>
      <w:r>
        <w:rPr>
          <w:rFonts w:ascii="Arial"/>
          <w:color w:val="231F20"/>
          <w:w w:val="115"/>
          <w:sz w:val="17"/>
        </w:rPr>
        <w:t>7</w:t>
      </w:r>
      <w:r>
        <w:rPr>
          <w:rFonts w:ascii="Arial"/>
          <w:color w:val="231F20"/>
          <w:spacing w:val="-29"/>
          <w:w w:val="115"/>
          <w:sz w:val="17"/>
        </w:rPr>
        <w:t xml:space="preserve"> </w:t>
      </w:r>
      <w:r>
        <w:rPr>
          <w:rFonts w:ascii="Arial"/>
          <w:color w:val="231F20"/>
          <w:spacing w:val="-112"/>
          <w:w w:val="115"/>
          <w:position w:val="10"/>
          <w:sz w:val="17"/>
        </w:rPr>
        <w:t>6</w:t>
      </w:r>
      <w:r>
        <w:rPr>
          <w:rFonts w:ascii="Arial"/>
          <w:color w:val="231F20"/>
          <w:w w:val="115"/>
          <w:sz w:val="17"/>
        </w:rPr>
        <w:t>6</w:t>
      </w:r>
      <w:r>
        <w:rPr>
          <w:rFonts w:ascii="Arial"/>
          <w:color w:val="231F20"/>
          <w:spacing w:val="-6"/>
          <w:w w:val="115"/>
          <w:sz w:val="17"/>
        </w:rPr>
        <w:t xml:space="preserve"> </w:t>
      </w:r>
      <w:r>
        <w:rPr>
          <w:i/>
          <w:color w:val="231F20"/>
          <w:w w:val="115"/>
          <w:position w:val="3"/>
          <w:sz w:val="17"/>
        </w:rPr>
        <w:t>e</w:t>
      </w:r>
      <w:r>
        <w:rPr>
          <w:i/>
          <w:color w:val="231F20"/>
          <w:w w:val="115"/>
          <w:position w:val="1"/>
          <w:sz w:val="12"/>
        </w:rPr>
        <w:t>NINC</w:t>
      </w:r>
      <w:r>
        <w:rPr>
          <w:i/>
          <w:color w:val="231F20"/>
          <w:spacing w:val="23"/>
          <w:w w:val="115"/>
          <w:position w:val="1"/>
          <w:sz w:val="12"/>
        </w:rPr>
        <w:t xml:space="preserve"> </w:t>
      </w:r>
      <w:r>
        <w:rPr>
          <w:rFonts w:ascii="Arial"/>
          <w:color w:val="231F20"/>
          <w:spacing w:val="-10"/>
          <w:w w:val="115"/>
          <w:sz w:val="17"/>
        </w:rPr>
        <w:t>7</w:t>
      </w:r>
    </w:p>
    <w:p w14:paraId="54A7D881" w14:textId="77777777" w:rsidR="004C7718" w:rsidRDefault="006F207A">
      <w:pPr>
        <w:tabs>
          <w:tab w:val="right" w:pos="790"/>
        </w:tabs>
        <w:spacing w:line="240" w:lineRule="exact"/>
        <w:ind w:left="74"/>
        <w:rPr>
          <w:rFonts w:ascii="Arial"/>
          <w:position w:val="-2"/>
          <w:sz w:val="17"/>
        </w:rPr>
      </w:pPr>
      <w:r>
        <w:br w:type="column"/>
      </w:r>
      <w:r>
        <w:rPr>
          <w:rFonts w:ascii="Arial"/>
          <w:color w:val="231F20"/>
          <w:spacing w:val="-112"/>
          <w:w w:val="110"/>
          <w:position w:val="17"/>
          <w:sz w:val="17"/>
        </w:rPr>
        <w:t>6</w:t>
      </w:r>
      <w:r>
        <w:rPr>
          <w:rFonts w:ascii="Arial"/>
          <w:color w:val="231F20"/>
          <w:spacing w:val="-112"/>
          <w:w w:val="110"/>
          <w:position w:val="7"/>
          <w:sz w:val="17"/>
        </w:rPr>
        <w:t>6</w:t>
      </w:r>
      <w:r>
        <w:rPr>
          <w:rFonts w:ascii="Arial"/>
          <w:color w:val="231F20"/>
          <w:w w:val="110"/>
          <w:position w:val="-2"/>
          <w:sz w:val="17"/>
        </w:rPr>
        <w:t>6</w:t>
      </w:r>
      <w:r>
        <w:rPr>
          <w:rFonts w:ascii="Arial"/>
          <w:color w:val="231F20"/>
          <w:spacing w:val="2"/>
          <w:w w:val="110"/>
          <w:position w:val="-2"/>
          <w:sz w:val="17"/>
        </w:rPr>
        <w:t xml:space="preserve"> </w:t>
      </w:r>
      <w:r>
        <w:rPr>
          <w:rFonts w:ascii="Arial"/>
          <w:i/>
          <w:color w:val="231F20"/>
          <w:spacing w:val="-10"/>
          <w:w w:val="110"/>
          <w:sz w:val="17"/>
        </w:rPr>
        <w:t>c</w:t>
      </w:r>
      <w:r>
        <w:rPr>
          <w:rFonts w:ascii="Times New Roman"/>
          <w:color w:val="231F20"/>
          <w:sz w:val="17"/>
        </w:rPr>
        <w:tab/>
      </w:r>
      <w:r>
        <w:rPr>
          <w:rFonts w:ascii="Arial"/>
          <w:color w:val="231F20"/>
          <w:spacing w:val="-123"/>
          <w:w w:val="110"/>
          <w:position w:val="17"/>
          <w:sz w:val="17"/>
        </w:rPr>
        <w:t>7</w:t>
      </w:r>
      <w:r>
        <w:rPr>
          <w:rFonts w:ascii="Arial"/>
          <w:color w:val="231F20"/>
          <w:spacing w:val="-11"/>
          <w:w w:val="110"/>
          <w:position w:val="-2"/>
          <w:sz w:val="17"/>
        </w:rPr>
        <w:t>7</w:t>
      </w:r>
    </w:p>
    <w:p w14:paraId="54A7D882" w14:textId="77777777" w:rsidR="004C7718" w:rsidRDefault="004C7718">
      <w:pPr>
        <w:spacing w:line="240" w:lineRule="exact"/>
        <w:rPr>
          <w:rFonts w:ascii="Arial"/>
          <w:position w:val="-2"/>
          <w:sz w:val="17"/>
        </w:rPr>
        <w:sectPr w:rsidR="004C7718">
          <w:type w:val="continuous"/>
          <w:pgSz w:w="13270" w:h="8850" w:orient="landscape"/>
          <w:pgMar w:top="60" w:right="1275" w:bottom="1120" w:left="1417" w:header="0" w:footer="0" w:gutter="0"/>
          <w:cols w:num="3" w:space="720" w:equalWidth="0">
            <w:col w:w="1306" w:space="4391"/>
            <w:col w:w="929" w:space="374"/>
            <w:col w:w="3578"/>
          </w:cols>
        </w:sectPr>
      </w:pPr>
    </w:p>
    <w:p w14:paraId="54A7D883" w14:textId="77777777" w:rsidR="004C7718" w:rsidRDefault="006F207A">
      <w:pPr>
        <w:tabs>
          <w:tab w:val="left" w:pos="858"/>
          <w:tab w:val="left" w:pos="1194"/>
        </w:tabs>
        <w:spacing w:before="28" w:line="143" w:lineRule="exact"/>
        <w:ind w:left="74"/>
        <w:rPr>
          <w:rFonts w:ascii="Arial"/>
          <w:sz w:val="17"/>
        </w:rPr>
      </w:pPr>
      <w:r>
        <w:rPr>
          <w:rFonts w:ascii="Arial"/>
          <w:noProof/>
          <w:sz w:val="17"/>
        </w:rPr>
        <mc:AlternateContent>
          <mc:Choice Requires="wps">
            <w:drawing>
              <wp:anchor distT="0" distB="0" distL="0" distR="0" simplePos="0" relativeHeight="485256704" behindDoc="1" locked="0" layoutInCell="1" allowOverlap="1" wp14:anchorId="54A7DC6E" wp14:editId="54A7DC6F">
                <wp:simplePos x="0" y="0"/>
                <wp:positionH relativeFrom="page">
                  <wp:posOffset>946808</wp:posOffset>
                </wp:positionH>
                <wp:positionV relativeFrom="paragraph">
                  <wp:posOffset>102112</wp:posOffset>
                </wp:positionV>
                <wp:extent cx="568960" cy="270510"/>
                <wp:effectExtent l="0" t="0" r="0" b="0"/>
                <wp:wrapNone/>
                <wp:docPr id="92" name="Text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8960" cy="270510"/>
                        </a:xfrm>
                        <a:prstGeom prst="rect">
                          <a:avLst/>
                        </a:prstGeom>
                      </wps:spPr>
                      <wps:txbx>
                        <w:txbxContent>
                          <w:p w14:paraId="54A7DD91" w14:textId="77777777" w:rsidR="004C7718" w:rsidRDefault="006F207A">
                            <w:pPr>
                              <w:tabs>
                                <w:tab w:val="left" w:pos="784"/>
                              </w:tabs>
                              <w:spacing w:line="163" w:lineRule="exact"/>
                              <w:rPr>
                                <w:rFonts w:ascii="Arial"/>
                                <w:sz w:val="17"/>
                              </w:rPr>
                            </w:pPr>
                            <w:r>
                              <w:rPr>
                                <w:rFonts w:ascii="Arial"/>
                                <w:color w:val="231F20"/>
                                <w:spacing w:val="-10"/>
                                <w:w w:val="115"/>
                                <w:sz w:val="17"/>
                              </w:rPr>
                              <w:t>4</w:t>
                            </w:r>
                            <w:r>
                              <w:rPr>
                                <w:rFonts w:ascii="Arial"/>
                                <w:color w:val="231F20"/>
                                <w:sz w:val="17"/>
                              </w:rPr>
                              <w:tab/>
                            </w:r>
                            <w:r>
                              <w:rPr>
                                <w:rFonts w:ascii="Arial"/>
                                <w:color w:val="231F20"/>
                                <w:spacing w:val="-12"/>
                                <w:w w:val="115"/>
                                <w:sz w:val="17"/>
                              </w:rPr>
                              <w:t>5</w:t>
                            </w:r>
                          </w:p>
                        </w:txbxContent>
                      </wps:txbx>
                      <wps:bodyPr wrap="square" lIns="0" tIns="0" rIns="0" bIns="0" rtlCol="0">
                        <a:noAutofit/>
                      </wps:bodyPr>
                    </wps:wsp>
                  </a:graphicData>
                </a:graphic>
              </wp:anchor>
            </w:drawing>
          </mc:Choice>
          <mc:Fallback>
            <w:pict>
              <v:shape w14:anchorId="54A7DC6E" id="Textbox 92" o:spid="_x0000_s1078" type="#_x0000_t202" style="position:absolute;left:0;text-align:left;margin-left:74.55pt;margin-top:8.05pt;width:44.8pt;height:21.3pt;z-index:-180597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" filled="f" stroked="f">
                <v:textbox inset="0,0,0,0">
                  <w:txbxContent>
                    <w:p w14:paraId="54A7DD91" w14:textId="77777777" w:rsidR="004C7718" w:rsidRDefault="006F207A">
                      <w:pPr>
                        <w:tabs>
                          <w:tab w:val="left" w:pos="784"/>
                        </w:tabs>
                        <w:spacing w:line="163" w:lineRule="exact"/>
                        <w:rPr>
                          <w:rFonts w:ascii="Arial"/>
                          <w:sz w:val="17"/>
                        </w:rPr>
                      </w:pPr>
                      <w:r>
                        <w:rPr>
                          <w:rFonts w:ascii="Arial"/>
                          <w:color w:val="231F20"/>
                          <w:spacing w:val="-10"/>
                          <w:w w:val="115"/>
                          <w:sz w:val="17"/>
                        </w:rPr>
                        <w:t>4</w:t>
                      </w:r>
                      <w:r>
                        <w:rPr>
                          <w:rFonts w:ascii="Arial"/>
                          <w:color w:val="231F20"/>
                          <w:sz w:val="17"/>
                        </w:rPr>
                        <w:tab/>
                      </w:r>
                      <w:r>
                        <w:rPr>
                          <w:rFonts w:ascii="Arial"/>
                          <w:color w:val="231F20"/>
                          <w:spacing w:val="-12"/>
                          <w:w w:val="115"/>
                          <w:sz w:val="17"/>
                        </w:rPr>
                        <w:t>5</w:t>
                      </w:r>
                    </w:p>
                  </w:txbxContent>
                </v:textbox>
                <w10:wrap anchorx="page"/>
              </v:shape>
            </w:pict>
          </mc:Fallback>
        </mc:AlternateContent>
      </w:r>
      <w:r>
        <w:rPr>
          <w:rFonts w:ascii="Arial"/>
          <w:noProof/>
          <w:sz w:val="17"/>
        </w:rPr>
        <mc:AlternateContent>
          <mc:Choice Requires="wps">
            <w:drawing>
              <wp:anchor distT="0" distB="0" distL="0" distR="0" simplePos="0" relativeHeight="485257216" behindDoc="1" locked="0" layoutInCell="1" allowOverlap="1" wp14:anchorId="54A7DC70" wp14:editId="54A7DC71">
                <wp:simplePos x="0" y="0"/>
                <wp:positionH relativeFrom="page">
                  <wp:posOffset>4564101</wp:posOffset>
                </wp:positionH>
                <wp:positionV relativeFrom="paragraph">
                  <wp:posOffset>102026</wp:posOffset>
                </wp:positionV>
                <wp:extent cx="542925" cy="270510"/>
                <wp:effectExtent l="0" t="0" r="0" b="0"/>
                <wp:wrapNone/>
                <wp:docPr id="93" name="Text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925" cy="270510"/>
                        </a:xfrm>
                        <a:prstGeom prst="rect">
                          <a:avLst/>
                        </a:prstGeom>
                      </wps:spPr>
                      <wps:txbx>
                        <w:txbxContent>
                          <w:p w14:paraId="54A7DD92" w14:textId="77777777" w:rsidR="004C7718" w:rsidRDefault="006F207A">
                            <w:pPr>
                              <w:tabs>
                                <w:tab w:val="left" w:pos="743"/>
                              </w:tabs>
                              <w:spacing w:line="163" w:lineRule="exact"/>
                              <w:rPr>
                                <w:rFonts w:ascii="Arial"/>
                                <w:sz w:val="17"/>
                              </w:rPr>
                            </w:pPr>
                            <w:r>
                              <w:rPr>
                                <w:rFonts w:ascii="Arial"/>
                                <w:color w:val="231F20"/>
                                <w:w w:val="115"/>
                                <w:sz w:val="17"/>
                              </w:rPr>
                              <w:t>5</w:t>
                            </w:r>
                            <w:r>
                              <w:rPr>
                                <w:rFonts w:ascii="Arial"/>
                                <w:color w:val="231F20"/>
                                <w:spacing w:val="-27"/>
                                <w:w w:val="115"/>
                                <w:sz w:val="17"/>
                              </w:rPr>
                              <w:t xml:space="preserve"> </w:t>
                            </w:r>
                            <w:r>
                              <w:rPr>
                                <w:rFonts w:ascii="Arial"/>
                                <w:color w:val="231F20"/>
                                <w:spacing w:val="-10"/>
                                <w:w w:val="115"/>
                                <w:sz w:val="17"/>
                              </w:rPr>
                              <w:t>4</w:t>
                            </w:r>
                            <w:r>
                              <w:rPr>
                                <w:rFonts w:ascii="Arial"/>
                                <w:color w:val="231F20"/>
                                <w:sz w:val="17"/>
                              </w:rPr>
                              <w:tab/>
                            </w:r>
                            <w:r>
                              <w:rPr>
                                <w:rFonts w:ascii="Arial"/>
                                <w:color w:val="231F20"/>
                                <w:spacing w:val="-12"/>
                                <w:w w:val="115"/>
                                <w:sz w:val="17"/>
                              </w:rPr>
                              <w:t>5</w:t>
                            </w:r>
                          </w:p>
                        </w:txbxContent>
                      </wps:txbx>
                      <wps:bodyPr wrap="square" lIns="0" tIns="0" rIns="0" bIns="0" rtlCol="0">
                        <a:noAutofit/>
                      </wps:bodyPr>
                    </wps:wsp>
                  </a:graphicData>
                </a:graphic>
              </wp:anchor>
            </w:drawing>
          </mc:Choice>
          <mc:Fallback>
            <w:pict>
              <v:shape w14:anchorId="54A7DC70" id="Textbox 93" o:spid="_x0000_s1079" type="#_x0000_t202" style="position:absolute;left:0;text-align:left;margin-left:359.4pt;margin-top:8.05pt;width:42.75pt;height:21.3pt;z-index:-180592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" filled="f" stroked="f">
                <v:textbox inset="0,0,0,0">
                  <w:txbxContent>
                    <w:p w14:paraId="54A7DD92" w14:textId="77777777" w:rsidR="004C7718" w:rsidRDefault="006F207A">
                      <w:pPr>
                        <w:tabs>
                          <w:tab w:val="left" w:pos="743"/>
                        </w:tabs>
                        <w:spacing w:line="163" w:lineRule="exact"/>
                        <w:rPr>
                          <w:rFonts w:ascii="Arial"/>
                          <w:sz w:val="17"/>
                        </w:rPr>
                      </w:pPr>
                      <w:r>
                        <w:rPr>
                          <w:rFonts w:ascii="Arial"/>
                          <w:color w:val="231F20"/>
                          <w:w w:val="115"/>
                          <w:sz w:val="17"/>
                        </w:rPr>
                        <w:t>5</w:t>
                      </w:r>
                      <w:r>
                        <w:rPr>
                          <w:rFonts w:ascii="Arial"/>
                          <w:color w:val="231F20"/>
                          <w:spacing w:val="-27"/>
                          <w:w w:val="115"/>
                          <w:sz w:val="17"/>
                        </w:rPr>
                        <w:t xml:space="preserve"> </w:t>
                      </w:r>
                      <w:r>
                        <w:rPr>
                          <w:rFonts w:ascii="Arial"/>
                          <w:color w:val="231F20"/>
                          <w:spacing w:val="-10"/>
                          <w:w w:val="115"/>
                          <w:sz w:val="17"/>
                        </w:rPr>
                        <w:t>4</w:t>
                      </w:r>
                      <w:r>
                        <w:rPr>
                          <w:rFonts w:ascii="Arial"/>
                          <w:color w:val="231F20"/>
                          <w:sz w:val="17"/>
                        </w:rPr>
                        <w:tab/>
                      </w:r>
                      <w:r>
                        <w:rPr>
                          <w:rFonts w:ascii="Arial"/>
                          <w:color w:val="231F20"/>
                          <w:spacing w:val="-12"/>
                          <w:w w:val="115"/>
                          <w:sz w:val="17"/>
                        </w:rPr>
                        <w:t>5</w:t>
                      </w:r>
                    </w:p>
                  </w:txbxContent>
                </v:textbox>
                <w10:wrap anchorx="page"/>
              </v:shape>
            </w:pict>
          </mc:Fallback>
        </mc:AlternateContent>
      </w:r>
      <w:r>
        <w:rPr>
          <w:rFonts w:ascii="Arial"/>
          <w:noProof/>
          <w:sz w:val="17"/>
        </w:rPr>
        <mc:AlternateContent>
          <mc:Choice Requires="wps">
            <w:drawing>
              <wp:anchor distT="0" distB="0" distL="0" distR="0" simplePos="0" relativeHeight="485278208" behindDoc="1" locked="0" layoutInCell="1" allowOverlap="1" wp14:anchorId="54A7DC72" wp14:editId="54A7DC73">
                <wp:simplePos x="0" y="0"/>
                <wp:positionH relativeFrom="page">
                  <wp:posOffset>1658183</wp:posOffset>
                </wp:positionH>
                <wp:positionV relativeFrom="paragraph">
                  <wp:posOffset>102058</wp:posOffset>
                </wp:positionV>
                <wp:extent cx="71120" cy="270510"/>
                <wp:effectExtent l="0" t="0" r="0" b="0"/>
                <wp:wrapNone/>
                <wp:docPr id="94" name="Text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270510"/>
                        </a:xfrm>
                        <a:prstGeom prst="rect">
                          <a:avLst/>
                        </a:prstGeom>
                      </wps:spPr>
                      <wps:txbx>
                        <w:txbxContent>
                          <w:p w14:paraId="54A7DD93" w14:textId="77777777" w:rsidR="004C7718" w:rsidRDefault="006F207A">
                            <w:pPr>
                              <w:spacing w:line="163" w:lineRule="exact"/>
                              <w:rPr>
                                <w:rFonts w:ascii="Arial"/>
                                <w:sz w:val="17"/>
                              </w:rPr>
                            </w:pPr>
                            <w:r>
                              <w:rPr>
                                <w:rFonts w:ascii="Arial"/>
                                <w:color w:val="231F20"/>
                                <w:spacing w:val="-10"/>
                                <w:w w:val="115"/>
                                <w:sz w:val="17"/>
                              </w:rPr>
                              <w:t>4</w:t>
                            </w:r>
                          </w:p>
                        </w:txbxContent>
                      </wps:txbx>
                      <wps:bodyPr wrap="square" lIns="0" tIns="0" rIns="0" bIns="0" rtlCol="0">
                        <a:noAutofit/>
                      </wps:bodyPr>
                    </wps:wsp>
                  </a:graphicData>
                </a:graphic>
              </wp:anchor>
            </w:drawing>
          </mc:Choice>
          <mc:Fallback>
            <w:pict>
              <v:shape w14:anchorId="54A7DC72" id="Textbox 94" o:spid="_x0000_s1080" type="#_x0000_t202" style="position:absolute;left:0;text-align:left;margin-left:130.55pt;margin-top:8.05pt;width:5.6pt;height:21.3pt;z-index:-180382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" filled="f" stroked="f">
                <v:textbox inset="0,0,0,0">
                  <w:txbxContent>
                    <w:p w14:paraId="54A7DD93" w14:textId="77777777" w:rsidR="004C7718" w:rsidRDefault="006F207A">
                      <w:pPr>
                        <w:spacing w:line="163" w:lineRule="exact"/>
                        <w:rPr>
                          <w:rFonts w:ascii="Arial"/>
                          <w:sz w:val="17"/>
                        </w:rPr>
                      </w:pPr>
                      <w:r>
                        <w:rPr>
                          <w:rFonts w:ascii="Arial"/>
                          <w:color w:val="231F20"/>
                          <w:spacing w:val="-10"/>
                          <w:w w:val="115"/>
                          <w:sz w:val="17"/>
                        </w:rPr>
                        <w:t>4</w:t>
                      </w:r>
                    </w:p>
                  </w:txbxContent>
                </v:textbox>
                <w10:wrap anchorx="page"/>
              </v:shape>
            </w:pict>
          </mc:Fallback>
        </mc:AlternateContent>
      </w:r>
      <w:r>
        <w:rPr>
          <w:rFonts w:ascii="Arial"/>
          <w:noProof/>
          <w:sz w:val="17"/>
        </w:rPr>
        <mc:AlternateContent>
          <mc:Choice Requires="wps">
            <w:drawing>
              <wp:anchor distT="0" distB="0" distL="0" distR="0" simplePos="0" relativeHeight="15791104" behindDoc="0" locked="0" layoutInCell="1" allowOverlap="1" wp14:anchorId="54A7DC74" wp14:editId="54A7DC75">
                <wp:simplePos x="0" y="0"/>
                <wp:positionH relativeFrom="page">
                  <wp:posOffset>1835291</wp:posOffset>
                </wp:positionH>
                <wp:positionV relativeFrom="paragraph">
                  <wp:posOffset>-245554</wp:posOffset>
                </wp:positionV>
                <wp:extent cx="2620010" cy="342900"/>
                <wp:effectExtent l="0" t="0" r="0" b="0"/>
                <wp:wrapNone/>
                <wp:docPr id="95" name="Text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20010" cy="342900"/>
                        </a:xfrm>
                        <a:prstGeom prst="rect">
                          <a:avLst/>
                        </a:prstGeom>
                      </wps:spPr>
                      <wps:txbx>
                        <w:txbxContent>
                          <w:tbl>
                            <w:tblPr>
                              <w:tblW w:w="0" w:type="auto"/>
                              <w:tblInd w:w="67" w:type="dxa"/>
                              <w:tblLayout w:type="fixed"/>
                              <w:tblCellMar>
                                <w:left w:w="0" w:type="dxa"/>
                                <w:right w:w="0" w:type="dxa"/>
                              </w:tblCellMar>
                              <w:tblLook w:val="01E0" w:firstRow="1" w:lastRow="1" w:firstColumn="1" w:lastColumn="1" w:noHBand="0" w:noVBand="0"/>
                            </w:tblPr>
                            <w:tblGrid>
                              <w:gridCol w:w="484"/>
                              <w:gridCol w:w="778"/>
                              <w:gridCol w:w="633"/>
                              <w:gridCol w:w="983"/>
                              <w:gridCol w:w="647"/>
                              <w:gridCol w:w="479"/>
                            </w:tblGrid>
                            <w:tr w:rsidR="004C7718" w14:paraId="54A7DD9A" w14:textId="77777777">
                              <w:trPr>
                                <w:trHeight w:val="270"/>
                              </w:trPr>
                              <w:tc>
                                <w:tcPr>
                                  <w:tcW w:w="484" w:type="dxa"/>
                                </w:tcPr>
                                <w:p w14:paraId="54A7DD94" w14:textId="77777777" w:rsidR="004C7718" w:rsidRDefault="006F207A">
                                  <w:pPr>
                                    <w:pStyle w:val="TableParagraph"/>
                                    <w:spacing w:before="24"/>
                                    <w:ind w:left="49"/>
                                    <w:rPr>
                                      <w:sz w:val="17"/>
                                    </w:rPr>
                                  </w:pPr>
                                  <w:r>
                                    <w:rPr>
                                      <w:color w:val="231F20"/>
                                      <w:spacing w:val="-10"/>
                                      <w:sz w:val="17"/>
                                    </w:rPr>
                                    <w:t>0</w:t>
                                  </w:r>
                                </w:p>
                              </w:tc>
                              <w:tc>
                                <w:tcPr>
                                  <w:tcW w:w="778" w:type="dxa"/>
                                </w:tcPr>
                                <w:p w14:paraId="54A7DD95" w14:textId="77777777" w:rsidR="004C7718" w:rsidRDefault="006F207A">
                                  <w:pPr>
                                    <w:pStyle w:val="TableParagraph"/>
                                    <w:spacing w:before="24"/>
                                    <w:ind w:left="5"/>
                                    <w:jc w:val="center"/>
                                    <w:rPr>
                                      <w:sz w:val="17"/>
                                    </w:rPr>
                                  </w:pPr>
                                  <w:r>
                                    <w:rPr>
                                      <w:color w:val="231F20"/>
                                      <w:spacing w:val="-10"/>
                                      <w:sz w:val="17"/>
                                    </w:rPr>
                                    <w:t>0</w:t>
                                  </w:r>
                                </w:p>
                              </w:tc>
                              <w:tc>
                                <w:tcPr>
                                  <w:tcW w:w="633" w:type="dxa"/>
                                </w:tcPr>
                                <w:p w14:paraId="54A7DD96" w14:textId="77777777" w:rsidR="004C7718" w:rsidRDefault="006F207A">
                                  <w:pPr>
                                    <w:pStyle w:val="TableParagraph"/>
                                    <w:spacing w:before="24"/>
                                    <w:ind w:left="105" w:right="-44"/>
                                    <w:jc w:val="center"/>
                                    <w:rPr>
                                      <w:i/>
                                      <w:sz w:val="17"/>
                                    </w:rPr>
                                  </w:pPr>
                                  <w:r>
                                    <w:rPr>
                                      <w:rFonts w:ascii="Arial"/>
                                      <w:color w:val="231F20"/>
                                      <w:spacing w:val="-4"/>
                                      <w:w w:val="115"/>
                                      <w:sz w:val="17"/>
                                    </w:rPr>
                                    <w:t>D</w:t>
                                  </w:r>
                                  <w:r>
                                    <w:rPr>
                                      <w:i/>
                                      <w:color w:val="231F20"/>
                                      <w:spacing w:val="-4"/>
                                      <w:w w:val="115"/>
                                      <w:sz w:val="17"/>
                                    </w:rPr>
                                    <w:t>SALE</w:t>
                                  </w:r>
                                </w:p>
                              </w:tc>
                              <w:tc>
                                <w:tcPr>
                                  <w:tcW w:w="983" w:type="dxa"/>
                                </w:tcPr>
                                <w:p w14:paraId="54A7DD97" w14:textId="77777777" w:rsidR="004C7718" w:rsidRDefault="006F207A">
                                  <w:pPr>
                                    <w:pStyle w:val="TableParagraph"/>
                                    <w:spacing w:before="24"/>
                                    <w:ind w:right="10"/>
                                    <w:jc w:val="center"/>
                                    <w:rPr>
                                      <w:sz w:val="17"/>
                                    </w:rPr>
                                  </w:pPr>
                                  <w:r>
                                    <w:rPr>
                                      <w:color w:val="231F20"/>
                                      <w:spacing w:val="-10"/>
                                      <w:sz w:val="17"/>
                                    </w:rPr>
                                    <w:t>0</w:t>
                                  </w:r>
                                </w:p>
                              </w:tc>
                              <w:tc>
                                <w:tcPr>
                                  <w:tcW w:w="647" w:type="dxa"/>
                                </w:tcPr>
                                <w:p w14:paraId="54A7DD98" w14:textId="77777777" w:rsidR="004C7718" w:rsidRDefault="006F207A">
                                  <w:pPr>
                                    <w:pStyle w:val="TableParagraph"/>
                                    <w:spacing w:before="24"/>
                                    <w:ind w:right="122"/>
                                    <w:jc w:val="center"/>
                                    <w:rPr>
                                      <w:sz w:val="17"/>
                                    </w:rPr>
                                  </w:pPr>
                                  <w:r>
                                    <w:rPr>
                                      <w:color w:val="231F20"/>
                                      <w:spacing w:val="-10"/>
                                      <w:sz w:val="17"/>
                                    </w:rPr>
                                    <w:t>0</w:t>
                                  </w:r>
                                </w:p>
                              </w:tc>
                              <w:tc>
                                <w:tcPr>
                                  <w:tcW w:w="479" w:type="dxa"/>
                                </w:tcPr>
                                <w:p w14:paraId="54A7DD99" w14:textId="77777777" w:rsidR="004C7718" w:rsidRDefault="006F207A">
                                  <w:pPr>
                                    <w:pStyle w:val="TableParagraph"/>
                                    <w:spacing w:before="24"/>
                                    <w:ind w:right="46"/>
                                    <w:jc w:val="right"/>
                                    <w:rPr>
                                      <w:sz w:val="17"/>
                                    </w:rPr>
                                  </w:pPr>
                                  <w:r>
                                    <w:rPr>
                                      <w:color w:val="231F20"/>
                                      <w:spacing w:val="-10"/>
                                      <w:sz w:val="17"/>
                                    </w:rPr>
                                    <w:t>0</w:t>
                                  </w:r>
                                </w:p>
                              </w:tc>
                            </w:tr>
                            <w:tr w:rsidR="004C7718" w14:paraId="54A7DDA1" w14:textId="77777777">
                              <w:trPr>
                                <w:trHeight w:val="270"/>
                              </w:trPr>
                              <w:tc>
                                <w:tcPr>
                                  <w:tcW w:w="484" w:type="dxa"/>
                                </w:tcPr>
                                <w:p w14:paraId="54A7DD9B" w14:textId="77777777" w:rsidR="004C7718" w:rsidRDefault="006F207A">
                                  <w:pPr>
                                    <w:pStyle w:val="TableParagraph"/>
                                    <w:spacing w:before="7"/>
                                    <w:ind w:left="50"/>
                                    <w:rPr>
                                      <w:sz w:val="17"/>
                                    </w:rPr>
                                  </w:pPr>
                                  <w:r>
                                    <w:rPr>
                                      <w:color w:val="231F20"/>
                                      <w:spacing w:val="-10"/>
                                      <w:sz w:val="17"/>
                                    </w:rPr>
                                    <w:t>0</w:t>
                                  </w:r>
                                </w:p>
                              </w:tc>
                              <w:tc>
                                <w:tcPr>
                                  <w:tcW w:w="778" w:type="dxa"/>
                                </w:tcPr>
                                <w:p w14:paraId="54A7DD9C" w14:textId="77777777" w:rsidR="004C7718" w:rsidRDefault="006F207A">
                                  <w:pPr>
                                    <w:pStyle w:val="TableParagraph"/>
                                    <w:spacing w:before="7"/>
                                    <w:ind w:left="5"/>
                                    <w:jc w:val="center"/>
                                    <w:rPr>
                                      <w:sz w:val="17"/>
                                    </w:rPr>
                                  </w:pPr>
                                  <w:r>
                                    <w:rPr>
                                      <w:color w:val="231F20"/>
                                      <w:spacing w:val="-10"/>
                                      <w:sz w:val="17"/>
                                    </w:rPr>
                                    <w:t>0</w:t>
                                  </w:r>
                                </w:p>
                              </w:tc>
                              <w:tc>
                                <w:tcPr>
                                  <w:tcW w:w="633" w:type="dxa"/>
                                </w:tcPr>
                                <w:p w14:paraId="54A7DD9D" w14:textId="77777777" w:rsidR="004C7718" w:rsidRDefault="006F207A">
                                  <w:pPr>
                                    <w:pStyle w:val="TableParagraph"/>
                                    <w:spacing w:before="7"/>
                                    <w:ind w:left="141"/>
                                    <w:jc w:val="center"/>
                                    <w:rPr>
                                      <w:sz w:val="17"/>
                                    </w:rPr>
                                  </w:pPr>
                                  <w:r>
                                    <w:rPr>
                                      <w:color w:val="231F20"/>
                                      <w:spacing w:val="-10"/>
                                      <w:sz w:val="17"/>
                                    </w:rPr>
                                    <w:t>0</w:t>
                                  </w:r>
                                </w:p>
                              </w:tc>
                              <w:tc>
                                <w:tcPr>
                                  <w:tcW w:w="983" w:type="dxa"/>
                                </w:tcPr>
                                <w:p w14:paraId="54A7DD9E" w14:textId="77777777" w:rsidR="004C7718" w:rsidRDefault="006F207A">
                                  <w:pPr>
                                    <w:pStyle w:val="TableParagraph"/>
                                    <w:spacing w:before="7"/>
                                    <w:ind w:left="1" w:right="10"/>
                                    <w:jc w:val="center"/>
                                    <w:rPr>
                                      <w:i/>
                                      <w:sz w:val="17"/>
                                    </w:rPr>
                                  </w:pPr>
                                  <w:r>
                                    <w:rPr>
                                      <w:rFonts w:ascii="Arial"/>
                                      <w:color w:val="231F20"/>
                                      <w:spacing w:val="-4"/>
                                      <w:w w:val="115"/>
                                      <w:sz w:val="17"/>
                                    </w:rPr>
                                    <w:t>D</w:t>
                                  </w:r>
                                  <w:r>
                                    <w:rPr>
                                      <w:i/>
                                      <w:color w:val="231F20"/>
                                      <w:spacing w:val="-4"/>
                                      <w:w w:val="115"/>
                                      <w:sz w:val="17"/>
                                    </w:rPr>
                                    <w:t>NINC</w:t>
                                  </w:r>
                                </w:p>
                              </w:tc>
                              <w:tc>
                                <w:tcPr>
                                  <w:tcW w:w="647" w:type="dxa"/>
                                </w:tcPr>
                                <w:p w14:paraId="54A7DD9F" w14:textId="77777777" w:rsidR="004C7718" w:rsidRDefault="006F207A">
                                  <w:pPr>
                                    <w:pStyle w:val="TableParagraph"/>
                                    <w:spacing w:before="7"/>
                                    <w:ind w:right="122"/>
                                    <w:jc w:val="center"/>
                                    <w:rPr>
                                      <w:sz w:val="17"/>
                                    </w:rPr>
                                  </w:pPr>
                                  <w:r>
                                    <w:rPr>
                                      <w:color w:val="231F20"/>
                                      <w:spacing w:val="-10"/>
                                      <w:sz w:val="17"/>
                                    </w:rPr>
                                    <w:t>0</w:t>
                                  </w:r>
                                </w:p>
                              </w:tc>
                              <w:tc>
                                <w:tcPr>
                                  <w:tcW w:w="479" w:type="dxa"/>
                                </w:tcPr>
                                <w:p w14:paraId="54A7DDA0" w14:textId="77777777" w:rsidR="004C7718" w:rsidRDefault="006F207A">
                                  <w:pPr>
                                    <w:pStyle w:val="TableParagraph"/>
                                    <w:spacing w:before="7"/>
                                    <w:ind w:right="46"/>
                                    <w:jc w:val="right"/>
                                    <w:rPr>
                                      <w:sz w:val="17"/>
                                    </w:rPr>
                                  </w:pPr>
                                  <w:r>
                                    <w:rPr>
                                      <w:color w:val="231F20"/>
                                      <w:spacing w:val="-10"/>
                                      <w:sz w:val="17"/>
                                    </w:rPr>
                                    <w:t>0</w:t>
                                  </w:r>
                                </w:p>
                              </w:tc>
                            </w:tr>
                          </w:tbl>
                          <w:p w14:paraId="54A7DDA2" w14:textId="77777777" w:rsidR="004C7718" w:rsidRDefault="004C7718">
                            <w:pPr>
                              <w:pStyle w:val="BodyText"/>
                            </w:pPr>
                          </w:p>
                        </w:txbxContent>
                      </wps:txbx>
                      <wps:bodyPr wrap="square" lIns="0" tIns="0" rIns="0" bIns="0" rtlCol="0">
                        <a:noAutofit/>
                      </wps:bodyPr>
                    </wps:wsp>
                  </a:graphicData>
                </a:graphic>
              </wp:anchor>
            </w:drawing>
          </mc:Choice>
          <mc:Fallback>
            <w:pict>
              <v:shape w14:anchorId="54A7DC74" id="Textbox 95" o:spid="_x0000_s1081" type="#_x0000_t202" style="position:absolute;left:0;text-align:left;margin-left:144.5pt;margin-top:-19.35pt;width:206.3pt;height:27pt;z-index:15791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" filled="f" stroked="f">
                <v:textbox inset="0,0,0,0">
                  <w:txbxContent>
                    <w:tbl>
                      <w:tblPr>
                        <w:tblW w:w="0" w:type="auto"/>
                        <w:tblInd w:w="67" w:type="dxa"/>
                        <w:tblLayout w:type="fixed"/>
                        <w:tblCellMar>
                          <w:left w:w="0" w:type="dxa"/>
                          <w:right w:w="0" w:type="dxa"/>
                        </w:tblCellMar>
                        <w:tblLook w:val="01E0" w:firstRow="1" w:lastRow="1" w:firstColumn="1" w:lastColumn="1" w:noHBand="0" w:noVBand="0"/>
                      </w:tblPr>
                      <w:tblGrid>
                        <w:gridCol w:w="484"/>
                        <w:gridCol w:w="778"/>
                        <w:gridCol w:w="633"/>
                        <w:gridCol w:w="983"/>
                        <w:gridCol w:w="647"/>
                        <w:gridCol w:w="479"/>
                      </w:tblGrid>
                      <w:tr w:rsidR="004C7718" w14:paraId="54A7DD9A" w14:textId="77777777">
                        <w:trPr>
                          <w:trHeight w:val="270"/>
                        </w:trPr>
                        <w:tc>
                          <w:tcPr>
                            <w:tcW w:w="484" w:type="dxa"/>
                          </w:tcPr>
                          <w:p w14:paraId="54A7DD94" w14:textId="77777777" w:rsidR="004C7718" w:rsidRDefault="006F207A">
                            <w:pPr>
                              <w:pStyle w:val="TableParagraph"/>
                              <w:spacing w:before="24"/>
                              <w:ind w:left="49"/>
                              <w:rPr>
                                <w:sz w:val="17"/>
                              </w:rPr>
                            </w:pPr>
                            <w:r>
                              <w:rPr>
                                <w:color w:val="231F20"/>
                                <w:spacing w:val="-10"/>
                                <w:sz w:val="17"/>
                              </w:rPr>
                              <w:t>0</w:t>
                            </w:r>
                          </w:p>
                        </w:tc>
                        <w:tc>
                          <w:tcPr>
                            <w:tcW w:w="778" w:type="dxa"/>
                          </w:tcPr>
                          <w:p w14:paraId="54A7DD95" w14:textId="77777777" w:rsidR="004C7718" w:rsidRDefault="006F207A">
                            <w:pPr>
                              <w:pStyle w:val="TableParagraph"/>
                              <w:spacing w:before="24"/>
                              <w:ind w:left="5"/>
                              <w:jc w:val="center"/>
                              <w:rPr>
                                <w:sz w:val="17"/>
                              </w:rPr>
                            </w:pPr>
                            <w:r>
                              <w:rPr>
                                <w:color w:val="231F20"/>
                                <w:spacing w:val="-10"/>
                                <w:sz w:val="17"/>
                              </w:rPr>
                              <w:t>0</w:t>
                            </w:r>
                          </w:p>
                        </w:tc>
                        <w:tc>
                          <w:tcPr>
                            <w:tcW w:w="633" w:type="dxa"/>
                          </w:tcPr>
                          <w:p w14:paraId="54A7DD96" w14:textId="77777777" w:rsidR="004C7718" w:rsidRDefault="006F207A">
                            <w:pPr>
                              <w:pStyle w:val="TableParagraph"/>
                              <w:spacing w:before="24"/>
                              <w:ind w:left="105" w:right="-44"/>
                              <w:jc w:val="center"/>
                              <w:rPr>
                                <w:i/>
                                <w:sz w:val="17"/>
                              </w:rPr>
                            </w:pPr>
                            <w:r>
                              <w:rPr>
                                <w:rFonts w:ascii="Arial"/>
                                <w:color w:val="231F20"/>
                                <w:spacing w:val="-4"/>
                                <w:w w:val="115"/>
                                <w:sz w:val="17"/>
                              </w:rPr>
                              <w:t>D</w:t>
                            </w:r>
                            <w:r>
                              <w:rPr>
                                <w:i/>
                                <w:color w:val="231F20"/>
                                <w:spacing w:val="-4"/>
                                <w:w w:val="115"/>
                                <w:sz w:val="17"/>
                              </w:rPr>
                              <w:t>SALE</w:t>
                            </w:r>
                          </w:p>
                        </w:tc>
                        <w:tc>
                          <w:tcPr>
                            <w:tcW w:w="983" w:type="dxa"/>
                          </w:tcPr>
                          <w:p w14:paraId="54A7DD97" w14:textId="77777777" w:rsidR="004C7718" w:rsidRDefault="006F207A">
                            <w:pPr>
                              <w:pStyle w:val="TableParagraph"/>
                              <w:spacing w:before="24"/>
                              <w:ind w:right="10"/>
                              <w:jc w:val="center"/>
                              <w:rPr>
                                <w:sz w:val="17"/>
                              </w:rPr>
                            </w:pPr>
                            <w:r>
                              <w:rPr>
                                <w:color w:val="231F20"/>
                                <w:spacing w:val="-10"/>
                                <w:sz w:val="17"/>
                              </w:rPr>
                              <w:t>0</w:t>
                            </w:r>
                          </w:p>
                        </w:tc>
                        <w:tc>
                          <w:tcPr>
                            <w:tcW w:w="647" w:type="dxa"/>
                          </w:tcPr>
                          <w:p w14:paraId="54A7DD98" w14:textId="77777777" w:rsidR="004C7718" w:rsidRDefault="006F207A">
                            <w:pPr>
                              <w:pStyle w:val="TableParagraph"/>
                              <w:spacing w:before="24"/>
                              <w:ind w:right="122"/>
                              <w:jc w:val="center"/>
                              <w:rPr>
                                <w:sz w:val="17"/>
                              </w:rPr>
                            </w:pPr>
                            <w:r>
                              <w:rPr>
                                <w:color w:val="231F20"/>
                                <w:spacing w:val="-10"/>
                                <w:sz w:val="17"/>
                              </w:rPr>
                              <w:t>0</w:t>
                            </w:r>
                          </w:p>
                        </w:tc>
                        <w:tc>
                          <w:tcPr>
                            <w:tcW w:w="479" w:type="dxa"/>
                          </w:tcPr>
                          <w:p w14:paraId="54A7DD99" w14:textId="77777777" w:rsidR="004C7718" w:rsidRDefault="006F207A">
                            <w:pPr>
                              <w:pStyle w:val="TableParagraph"/>
                              <w:spacing w:before="24"/>
                              <w:ind w:right="46"/>
                              <w:jc w:val="right"/>
                              <w:rPr>
                                <w:sz w:val="17"/>
                              </w:rPr>
                            </w:pPr>
                            <w:r>
                              <w:rPr>
                                <w:color w:val="231F20"/>
                                <w:spacing w:val="-10"/>
                                <w:sz w:val="17"/>
                              </w:rPr>
                              <w:t>0</w:t>
                            </w:r>
                          </w:p>
                        </w:tc>
                      </w:tr>
                      <w:tr w:rsidR="004C7718" w14:paraId="54A7DDA1" w14:textId="77777777">
                        <w:trPr>
                          <w:trHeight w:val="270"/>
                        </w:trPr>
                        <w:tc>
                          <w:tcPr>
                            <w:tcW w:w="484" w:type="dxa"/>
                          </w:tcPr>
                          <w:p w14:paraId="54A7DD9B" w14:textId="77777777" w:rsidR="004C7718" w:rsidRDefault="006F207A">
                            <w:pPr>
                              <w:pStyle w:val="TableParagraph"/>
                              <w:spacing w:before="7"/>
                              <w:ind w:left="50"/>
                              <w:rPr>
                                <w:sz w:val="17"/>
                              </w:rPr>
                            </w:pPr>
                            <w:r>
                              <w:rPr>
                                <w:color w:val="231F20"/>
                                <w:spacing w:val="-10"/>
                                <w:sz w:val="17"/>
                              </w:rPr>
                              <w:t>0</w:t>
                            </w:r>
                          </w:p>
                        </w:tc>
                        <w:tc>
                          <w:tcPr>
                            <w:tcW w:w="778" w:type="dxa"/>
                          </w:tcPr>
                          <w:p w14:paraId="54A7DD9C" w14:textId="77777777" w:rsidR="004C7718" w:rsidRDefault="006F207A">
                            <w:pPr>
                              <w:pStyle w:val="TableParagraph"/>
                              <w:spacing w:before="7"/>
                              <w:ind w:left="5"/>
                              <w:jc w:val="center"/>
                              <w:rPr>
                                <w:sz w:val="17"/>
                              </w:rPr>
                            </w:pPr>
                            <w:r>
                              <w:rPr>
                                <w:color w:val="231F20"/>
                                <w:spacing w:val="-10"/>
                                <w:sz w:val="17"/>
                              </w:rPr>
                              <w:t>0</w:t>
                            </w:r>
                          </w:p>
                        </w:tc>
                        <w:tc>
                          <w:tcPr>
                            <w:tcW w:w="633" w:type="dxa"/>
                          </w:tcPr>
                          <w:p w14:paraId="54A7DD9D" w14:textId="77777777" w:rsidR="004C7718" w:rsidRDefault="006F207A">
                            <w:pPr>
                              <w:pStyle w:val="TableParagraph"/>
                              <w:spacing w:before="7"/>
                              <w:ind w:left="141"/>
                              <w:jc w:val="center"/>
                              <w:rPr>
                                <w:sz w:val="17"/>
                              </w:rPr>
                            </w:pPr>
                            <w:r>
                              <w:rPr>
                                <w:color w:val="231F20"/>
                                <w:spacing w:val="-10"/>
                                <w:sz w:val="17"/>
                              </w:rPr>
                              <w:t>0</w:t>
                            </w:r>
                          </w:p>
                        </w:tc>
                        <w:tc>
                          <w:tcPr>
                            <w:tcW w:w="983" w:type="dxa"/>
                          </w:tcPr>
                          <w:p w14:paraId="54A7DD9E" w14:textId="77777777" w:rsidR="004C7718" w:rsidRDefault="006F207A">
                            <w:pPr>
                              <w:pStyle w:val="TableParagraph"/>
                              <w:spacing w:before="7"/>
                              <w:ind w:left="1" w:right="10"/>
                              <w:jc w:val="center"/>
                              <w:rPr>
                                <w:i/>
                                <w:sz w:val="17"/>
                              </w:rPr>
                            </w:pPr>
                            <w:r>
                              <w:rPr>
                                <w:rFonts w:ascii="Arial"/>
                                <w:color w:val="231F20"/>
                                <w:spacing w:val="-4"/>
                                <w:w w:val="115"/>
                                <w:sz w:val="17"/>
                              </w:rPr>
                              <w:t>D</w:t>
                            </w:r>
                            <w:r>
                              <w:rPr>
                                <w:i/>
                                <w:color w:val="231F20"/>
                                <w:spacing w:val="-4"/>
                                <w:w w:val="115"/>
                                <w:sz w:val="17"/>
                              </w:rPr>
                              <w:t>NINC</w:t>
                            </w:r>
                          </w:p>
                        </w:tc>
                        <w:tc>
                          <w:tcPr>
                            <w:tcW w:w="647" w:type="dxa"/>
                          </w:tcPr>
                          <w:p w14:paraId="54A7DD9F" w14:textId="77777777" w:rsidR="004C7718" w:rsidRDefault="006F207A">
                            <w:pPr>
                              <w:pStyle w:val="TableParagraph"/>
                              <w:spacing w:before="7"/>
                              <w:ind w:right="122"/>
                              <w:jc w:val="center"/>
                              <w:rPr>
                                <w:sz w:val="17"/>
                              </w:rPr>
                            </w:pPr>
                            <w:r>
                              <w:rPr>
                                <w:color w:val="231F20"/>
                                <w:spacing w:val="-10"/>
                                <w:sz w:val="17"/>
                              </w:rPr>
                              <w:t>0</w:t>
                            </w:r>
                          </w:p>
                        </w:tc>
                        <w:tc>
                          <w:tcPr>
                            <w:tcW w:w="479" w:type="dxa"/>
                          </w:tcPr>
                          <w:p w14:paraId="54A7DDA0" w14:textId="77777777" w:rsidR="004C7718" w:rsidRDefault="006F207A">
                            <w:pPr>
                              <w:pStyle w:val="TableParagraph"/>
                              <w:spacing w:before="7"/>
                              <w:ind w:right="46"/>
                              <w:jc w:val="right"/>
                              <w:rPr>
                                <w:sz w:val="17"/>
                              </w:rPr>
                            </w:pPr>
                            <w:r>
                              <w:rPr>
                                <w:color w:val="231F20"/>
                                <w:spacing w:val="-10"/>
                                <w:sz w:val="17"/>
                              </w:rPr>
                              <w:t>0</w:t>
                            </w:r>
                          </w:p>
                        </w:tc>
                      </w:tr>
                    </w:tbl>
                    <w:p w14:paraId="54A7DDA2" w14:textId="77777777" w:rsidR="004C7718" w:rsidRDefault="004C7718">
                      <w:pPr>
                        <w:pStyle w:val="BodyText"/>
                      </w:pPr>
                    </w:p>
                  </w:txbxContent>
                </v:textbox>
                <w10:wrap anchorx="page"/>
              </v:shape>
            </w:pict>
          </mc:Fallback>
        </mc:AlternateContent>
      </w:r>
      <w:r>
        <w:rPr>
          <w:rFonts w:ascii="Arial"/>
          <w:color w:val="231F20"/>
          <w:spacing w:val="-10"/>
          <w:w w:val="115"/>
          <w:sz w:val="17"/>
        </w:rPr>
        <w:t>6</w:t>
      </w:r>
      <w:r>
        <w:rPr>
          <w:rFonts w:ascii="Arial"/>
          <w:color w:val="231F20"/>
          <w:sz w:val="17"/>
        </w:rPr>
        <w:tab/>
      </w:r>
      <w:r>
        <w:rPr>
          <w:rFonts w:ascii="Arial"/>
          <w:color w:val="231F20"/>
          <w:spacing w:val="-12"/>
          <w:w w:val="115"/>
          <w:sz w:val="17"/>
        </w:rPr>
        <w:t>7</w:t>
      </w:r>
      <w:r>
        <w:rPr>
          <w:rFonts w:ascii="Arial"/>
          <w:color w:val="231F20"/>
          <w:sz w:val="17"/>
        </w:rPr>
        <w:tab/>
      </w:r>
      <w:r>
        <w:rPr>
          <w:rFonts w:ascii="Arial"/>
          <w:color w:val="231F20"/>
          <w:spacing w:val="-10"/>
          <w:w w:val="115"/>
          <w:sz w:val="17"/>
        </w:rPr>
        <w:t>6</w:t>
      </w:r>
    </w:p>
    <w:p w14:paraId="54A7D884" w14:textId="77777777" w:rsidR="004C7718" w:rsidRDefault="006F207A">
      <w:pPr>
        <w:tabs>
          <w:tab w:val="left" w:pos="817"/>
        </w:tabs>
        <w:spacing w:before="28" w:line="143" w:lineRule="exact"/>
        <w:ind w:left="74"/>
        <w:rPr>
          <w:rFonts w:ascii="Arial"/>
          <w:sz w:val="17"/>
        </w:rPr>
      </w:pPr>
      <w:r>
        <w:br w:type="column"/>
      </w:r>
      <w:r>
        <w:rPr>
          <w:rFonts w:ascii="Arial"/>
          <w:color w:val="231F20"/>
          <w:w w:val="115"/>
          <w:sz w:val="17"/>
        </w:rPr>
        <w:t>7</w:t>
      </w:r>
      <w:r>
        <w:rPr>
          <w:rFonts w:ascii="Arial"/>
          <w:color w:val="231F20"/>
          <w:spacing w:val="-27"/>
          <w:w w:val="115"/>
          <w:sz w:val="17"/>
        </w:rPr>
        <w:t xml:space="preserve"> </w:t>
      </w:r>
      <w:r>
        <w:rPr>
          <w:rFonts w:ascii="Arial"/>
          <w:color w:val="231F20"/>
          <w:spacing w:val="-10"/>
          <w:w w:val="115"/>
          <w:sz w:val="17"/>
        </w:rPr>
        <w:t>6</w:t>
      </w:r>
      <w:r>
        <w:rPr>
          <w:rFonts w:ascii="Arial"/>
          <w:color w:val="231F20"/>
          <w:sz w:val="17"/>
        </w:rPr>
        <w:tab/>
      </w:r>
      <w:r>
        <w:rPr>
          <w:rFonts w:ascii="Arial"/>
          <w:color w:val="231F20"/>
          <w:spacing w:val="-12"/>
          <w:w w:val="115"/>
          <w:sz w:val="17"/>
        </w:rPr>
        <w:t>7</w:t>
      </w:r>
    </w:p>
    <w:p w14:paraId="54A7D885" w14:textId="77777777" w:rsidR="004C7718" w:rsidRDefault="006F207A">
      <w:pPr>
        <w:spacing w:line="138" w:lineRule="exact"/>
        <w:ind w:left="74"/>
        <w:rPr>
          <w:sz w:val="12"/>
        </w:rPr>
      </w:pPr>
      <w:r>
        <w:br w:type="column"/>
      </w:r>
      <w:r>
        <w:rPr>
          <w:i/>
          <w:color w:val="231F20"/>
          <w:spacing w:val="-5"/>
          <w:w w:val="90"/>
          <w:sz w:val="12"/>
        </w:rPr>
        <w:t>i</w:t>
      </w:r>
      <w:r>
        <w:rPr>
          <w:rFonts w:ascii="Arial" w:hAnsi="Arial"/>
          <w:color w:val="231F20"/>
          <w:spacing w:val="-5"/>
          <w:w w:val="90"/>
          <w:sz w:val="12"/>
        </w:rPr>
        <w:t>¼</w:t>
      </w:r>
      <w:r>
        <w:rPr>
          <w:color w:val="231F20"/>
          <w:spacing w:val="-5"/>
          <w:w w:val="90"/>
          <w:sz w:val="12"/>
        </w:rPr>
        <w:t>1</w:t>
      </w:r>
    </w:p>
    <w:p w14:paraId="54A7D886" w14:textId="77777777" w:rsidR="004C7718" w:rsidRDefault="006F207A">
      <w:pPr>
        <w:spacing w:line="74" w:lineRule="exact"/>
        <w:ind w:left="74"/>
        <w:rPr>
          <w:i/>
          <w:sz w:val="12"/>
        </w:rPr>
      </w:pPr>
      <w:r>
        <w:br w:type="column"/>
      </w:r>
      <w:r>
        <w:rPr>
          <w:i/>
          <w:color w:val="231F20"/>
          <w:spacing w:val="-4"/>
          <w:w w:val="120"/>
          <w:sz w:val="12"/>
        </w:rPr>
        <w:t>NINC</w:t>
      </w:r>
    </w:p>
    <w:p w14:paraId="54A7D887" w14:textId="77777777" w:rsidR="004C7718" w:rsidRDefault="006F207A">
      <w:pPr>
        <w:spacing w:line="97" w:lineRule="exact"/>
        <w:ind w:left="445"/>
        <w:rPr>
          <w:rFonts w:ascii="Arial"/>
          <w:sz w:val="17"/>
        </w:rPr>
      </w:pPr>
      <w:r>
        <w:rPr>
          <w:rFonts w:ascii="Arial"/>
          <w:noProof/>
          <w:sz w:val="17"/>
        </w:rPr>
        <mc:AlternateContent>
          <mc:Choice Requires="wps">
            <w:drawing>
              <wp:anchor distT="0" distB="0" distL="0" distR="0" simplePos="0" relativeHeight="485256192" behindDoc="1" locked="0" layoutInCell="1" allowOverlap="1" wp14:anchorId="54A7DC76" wp14:editId="54A7DC77">
                <wp:simplePos x="0" y="0"/>
                <wp:positionH relativeFrom="page">
                  <wp:posOffset>5392078</wp:posOffset>
                </wp:positionH>
                <wp:positionV relativeFrom="paragraph">
                  <wp:posOffset>-8257</wp:posOffset>
                </wp:positionV>
                <wp:extent cx="71120" cy="270510"/>
                <wp:effectExtent l="0" t="0" r="0" b="0"/>
                <wp:wrapNone/>
                <wp:docPr id="96" name="Text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270510"/>
                        </a:xfrm>
                        <a:prstGeom prst="rect">
                          <a:avLst/>
                        </a:prstGeom>
                      </wps:spPr>
                      <wps:txbx>
                        <w:txbxContent>
                          <w:p w14:paraId="54A7DDA3" w14:textId="77777777" w:rsidR="004C7718" w:rsidRDefault="006F207A">
                            <w:pPr>
                              <w:spacing w:line="163" w:lineRule="exact"/>
                              <w:rPr>
                                <w:rFonts w:ascii="Arial"/>
                                <w:sz w:val="17"/>
                              </w:rPr>
                            </w:pPr>
                            <w:r>
                              <w:rPr>
                                <w:rFonts w:ascii="Arial"/>
                                <w:color w:val="231F20"/>
                                <w:spacing w:val="-10"/>
                                <w:w w:val="115"/>
                                <w:sz w:val="17"/>
                              </w:rPr>
                              <w:t>6</w:t>
                            </w:r>
                          </w:p>
                        </w:txbxContent>
                      </wps:txbx>
                      <wps:bodyPr wrap="square" lIns="0" tIns="0" rIns="0" bIns="0" rtlCol="0">
                        <a:noAutofit/>
                      </wps:bodyPr>
                    </wps:wsp>
                  </a:graphicData>
                </a:graphic>
              </wp:anchor>
            </w:drawing>
          </mc:Choice>
          <mc:Fallback>
            <w:pict>
              <v:shape w14:anchorId="54A7DC76" id="Textbox 96" o:spid="_x0000_s1082" type="#_x0000_t202" style="position:absolute;left:0;text-align:left;margin-left:424.55pt;margin-top:-.65pt;width:5.6pt;height:21.3pt;z-index:-180602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" filled="f" stroked="f">
                <v:textbox inset="0,0,0,0">
                  <w:txbxContent>
                    <w:p w14:paraId="54A7DDA3" w14:textId="77777777" w:rsidR="004C7718" w:rsidRDefault="006F207A">
                      <w:pPr>
                        <w:spacing w:line="163" w:lineRule="exact"/>
                        <w:rPr>
                          <w:rFonts w:ascii="Arial"/>
                          <w:sz w:val="17"/>
                        </w:rPr>
                      </w:pPr>
                      <w:r>
                        <w:rPr>
                          <w:rFonts w:ascii="Arial"/>
                          <w:color w:val="231F20"/>
                          <w:spacing w:val="-10"/>
                          <w:w w:val="115"/>
                          <w:sz w:val="17"/>
                        </w:rPr>
                        <w:t>6</w:t>
                      </w:r>
                    </w:p>
                  </w:txbxContent>
                </v:textbox>
                <w10:wrap anchorx="page"/>
              </v:shape>
            </w:pict>
          </mc:Fallback>
        </mc:AlternateContent>
      </w:r>
      <w:r>
        <w:rPr>
          <w:rFonts w:ascii="Arial"/>
          <w:noProof/>
          <w:sz w:val="17"/>
        </w:rPr>
        <mc:AlternateContent>
          <mc:Choice Requires="wps">
            <w:drawing>
              <wp:anchor distT="0" distB="0" distL="0" distR="0" simplePos="0" relativeHeight="485257728" behindDoc="1" locked="0" layoutInCell="1" allowOverlap="1" wp14:anchorId="54A7DC78" wp14:editId="54A7DC79">
                <wp:simplePos x="0" y="0"/>
                <wp:positionH relativeFrom="page">
                  <wp:posOffset>5392078</wp:posOffset>
                </wp:positionH>
                <wp:positionV relativeFrom="paragraph">
                  <wp:posOffset>55065</wp:posOffset>
                </wp:positionV>
                <wp:extent cx="455295" cy="270510"/>
                <wp:effectExtent l="0" t="0" r="0" b="0"/>
                <wp:wrapNone/>
                <wp:docPr id="97" name="Text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5295" cy="270510"/>
                        </a:xfrm>
                        <a:prstGeom prst="rect">
                          <a:avLst/>
                        </a:prstGeom>
                      </wps:spPr>
                      <wps:txbx>
                        <w:txbxContent>
                          <w:p w14:paraId="54A7DDA4" w14:textId="77777777" w:rsidR="004C7718" w:rsidRDefault="006F207A">
                            <w:pPr>
                              <w:tabs>
                                <w:tab w:val="left" w:pos="605"/>
                              </w:tabs>
                              <w:spacing w:line="163" w:lineRule="exact"/>
                              <w:rPr>
                                <w:rFonts w:ascii="Arial"/>
                                <w:sz w:val="17"/>
                              </w:rPr>
                            </w:pPr>
                            <w:r>
                              <w:rPr>
                                <w:rFonts w:ascii="Arial"/>
                                <w:color w:val="231F20"/>
                                <w:spacing w:val="-10"/>
                                <w:w w:val="115"/>
                                <w:sz w:val="17"/>
                              </w:rPr>
                              <w:t>4</w:t>
                            </w:r>
                            <w:r>
                              <w:rPr>
                                <w:rFonts w:ascii="Arial"/>
                                <w:color w:val="231F20"/>
                                <w:sz w:val="17"/>
                              </w:rPr>
                              <w:tab/>
                            </w:r>
                            <w:r>
                              <w:rPr>
                                <w:rFonts w:ascii="Arial"/>
                                <w:color w:val="231F20"/>
                                <w:spacing w:val="-10"/>
                                <w:w w:val="115"/>
                                <w:sz w:val="17"/>
                              </w:rPr>
                              <w:t>5</w:t>
                            </w:r>
                          </w:p>
                        </w:txbxContent>
                      </wps:txbx>
                      <wps:bodyPr wrap="square" lIns="0" tIns="0" rIns="0" bIns="0" rtlCol="0">
                        <a:noAutofit/>
                      </wps:bodyPr>
                    </wps:wsp>
                  </a:graphicData>
                </a:graphic>
              </wp:anchor>
            </w:drawing>
          </mc:Choice>
          <mc:Fallback>
            <w:pict>
              <v:shape w14:anchorId="54A7DC78" id="Textbox 97" o:spid="_x0000_s1083" type="#_x0000_t202" style="position:absolute;left:0;text-align:left;margin-left:424.55pt;margin-top:4.35pt;width:35.85pt;height:21.3pt;z-index:-180587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" filled="f" stroked="f">
                <v:textbox inset="0,0,0,0">
                  <w:txbxContent>
                    <w:p w14:paraId="54A7DDA4" w14:textId="77777777" w:rsidR="004C7718" w:rsidRDefault="006F207A">
                      <w:pPr>
                        <w:tabs>
                          <w:tab w:val="left" w:pos="605"/>
                        </w:tabs>
                        <w:spacing w:line="163" w:lineRule="exact"/>
                        <w:rPr>
                          <w:rFonts w:ascii="Arial"/>
                          <w:sz w:val="17"/>
                        </w:rPr>
                      </w:pPr>
                      <w:r>
                        <w:rPr>
                          <w:rFonts w:ascii="Arial"/>
                          <w:color w:val="231F20"/>
                          <w:spacing w:val="-10"/>
                          <w:w w:val="115"/>
                          <w:sz w:val="17"/>
                        </w:rPr>
                        <w:t>4</w:t>
                      </w:r>
                      <w:r>
                        <w:rPr>
                          <w:rFonts w:ascii="Arial"/>
                          <w:color w:val="231F20"/>
                          <w:sz w:val="17"/>
                        </w:rPr>
                        <w:tab/>
                      </w:r>
                      <w:r>
                        <w:rPr>
                          <w:rFonts w:ascii="Arial"/>
                          <w:color w:val="231F20"/>
                          <w:spacing w:val="-10"/>
                          <w:w w:val="115"/>
                          <w:sz w:val="17"/>
                        </w:rPr>
                        <w:t>5</w:t>
                      </w:r>
                    </w:p>
                  </w:txbxContent>
                </v:textbox>
                <w10:wrap anchorx="page"/>
              </v:shape>
            </w:pict>
          </mc:Fallback>
        </mc:AlternateContent>
      </w:r>
      <w:r>
        <w:rPr>
          <w:rFonts w:ascii="Arial"/>
          <w:color w:val="231F20"/>
          <w:spacing w:val="-10"/>
          <w:w w:val="115"/>
          <w:sz w:val="17"/>
        </w:rPr>
        <w:t>7</w:t>
      </w:r>
    </w:p>
    <w:p w14:paraId="54A7D888" w14:textId="77777777" w:rsidR="004C7718" w:rsidRDefault="004C7718">
      <w:pPr>
        <w:spacing w:line="97" w:lineRule="exact"/>
        <w:rPr>
          <w:rFonts w:ascii="Arial"/>
          <w:sz w:val="17"/>
        </w:rPr>
        <w:sectPr w:rsidR="004C7718">
          <w:type w:val="continuous"/>
          <w:pgSz w:w="13270" w:h="8850" w:orient="landscape"/>
          <w:pgMar w:top="60" w:right="1275" w:bottom="1120" w:left="1417" w:header="0" w:footer="0" w:gutter="0"/>
          <w:cols w:num="4" w:space="720" w:equalWidth="0">
            <w:col w:w="1306" w:space="4391"/>
            <w:col w:w="929" w:space="161"/>
            <w:col w:w="257" w:space="190"/>
            <w:col w:w="3344"/>
          </w:cols>
        </w:sectPr>
      </w:pPr>
    </w:p>
    <w:p w14:paraId="54A7D889" w14:textId="77777777" w:rsidR="004C7718" w:rsidRDefault="006F207A">
      <w:pPr>
        <w:tabs>
          <w:tab w:val="left" w:pos="1583"/>
          <w:tab w:val="left" w:pos="2366"/>
          <w:tab w:val="left" w:pos="3139"/>
          <w:tab w:val="left" w:pos="3871"/>
          <w:tab w:val="left" w:pos="4363"/>
          <w:tab w:val="left" w:pos="5404"/>
        </w:tabs>
        <w:spacing w:line="174" w:lineRule="exact"/>
        <w:ind w:left="213"/>
        <w:rPr>
          <w:sz w:val="17"/>
        </w:rPr>
      </w:pPr>
      <w:r>
        <w:rPr>
          <w:rFonts w:ascii="Arial"/>
          <w:color w:val="231F20"/>
          <w:spacing w:val="-2"/>
          <w:sz w:val="17"/>
        </w:rPr>
        <w:t>D</w:t>
      </w:r>
      <w:r>
        <w:rPr>
          <w:i/>
          <w:color w:val="231F20"/>
          <w:spacing w:val="-2"/>
          <w:sz w:val="17"/>
        </w:rPr>
        <w:t>RAND</w:t>
      </w:r>
      <w:r>
        <w:rPr>
          <w:i/>
          <w:color w:val="231F20"/>
          <w:sz w:val="17"/>
        </w:rPr>
        <w:tab/>
      </w:r>
      <w:r>
        <w:rPr>
          <w:color w:val="231F20"/>
          <w:spacing w:val="-10"/>
          <w:sz w:val="17"/>
        </w:rPr>
        <w:t>0</w:t>
      </w:r>
      <w:r>
        <w:rPr>
          <w:color w:val="231F20"/>
          <w:sz w:val="17"/>
        </w:rPr>
        <w:tab/>
      </w:r>
      <w:r>
        <w:rPr>
          <w:color w:val="231F20"/>
          <w:spacing w:val="-10"/>
          <w:sz w:val="17"/>
        </w:rPr>
        <w:t>0</w:t>
      </w:r>
      <w:r>
        <w:rPr>
          <w:color w:val="231F20"/>
          <w:sz w:val="17"/>
        </w:rPr>
        <w:tab/>
      </w:r>
      <w:r>
        <w:rPr>
          <w:color w:val="231F20"/>
          <w:spacing w:val="-10"/>
          <w:sz w:val="17"/>
        </w:rPr>
        <w:t>0</w:t>
      </w:r>
      <w:r>
        <w:rPr>
          <w:color w:val="231F20"/>
          <w:sz w:val="17"/>
        </w:rPr>
        <w:tab/>
      </w:r>
      <w:r>
        <w:rPr>
          <w:color w:val="231F20"/>
          <w:spacing w:val="-10"/>
          <w:sz w:val="17"/>
        </w:rPr>
        <w:t>0</w:t>
      </w:r>
      <w:r>
        <w:rPr>
          <w:color w:val="231F20"/>
          <w:sz w:val="17"/>
        </w:rPr>
        <w:tab/>
      </w:r>
      <w:r>
        <w:rPr>
          <w:rFonts w:ascii="Arial"/>
          <w:color w:val="231F20"/>
          <w:spacing w:val="-2"/>
          <w:sz w:val="17"/>
        </w:rPr>
        <w:t>D</w:t>
      </w:r>
      <w:r>
        <w:rPr>
          <w:i/>
          <w:color w:val="231F20"/>
          <w:spacing w:val="-2"/>
          <w:sz w:val="17"/>
        </w:rPr>
        <w:t>RAND</w:t>
      </w:r>
      <w:r>
        <w:rPr>
          <w:rFonts w:ascii="Times New Roman"/>
          <w:color w:val="231F20"/>
          <w:sz w:val="17"/>
        </w:rPr>
        <w:tab/>
      </w:r>
      <w:r>
        <w:rPr>
          <w:color w:val="231F20"/>
          <w:spacing w:val="-10"/>
          <w:sz w:val="17"/>
        </w:rPr>
        <w:t>0</w:t>
      </w:r>
    </w:p>
    <w:p w14:paraId="54A7D88A" w14:textId="77777777" w:rsidR="004C7718" w:rsidRDefault="006F207A">
      <w:pPr>
        <w:tabs>
          <w:tab w:val="left" w:pos="1583"/>
          <w:tab w:val="left" w:pos="2366"/>
          <w:tab w:val="left" w:pos="3139"/>
          <w:tab w:val="left" w:pos="3871"/>
          <w:tab w:val="left" w:pos="4629"/>
          <w:tab w:val="left" w:pos="5150"/>
        </w:tabs>
        <w:spacing w:before="54" w:line="150" w:lineRule="exact"/>
        <w:ind w:left="225"/>
        <w:rPr>
          <w:i/>
          <w:sz w:val="17"/>
        </w:rPr>
      </w:pPr>
      <w:r>
        <w:rPr>
          <w:i/>
          <w:noProof/>
          <w:sz w:val="17"/>
        </w:rPr>
        <mc:AlternateContent>
          <mc:Choice Requires="wps">
            <w:drawing>
              <wp:anchor distT="0" distB="0" distL="0" distR="0" simplePos="0" relativeHeight="485258240" behindDoc="1" locked="0" layoutInCell="1" allowOverlap="1" wp14:anchorId="54A7DC7A" wp14:editId="54A7DC7B">
                <wp:simplePos x="0" y="0"/>
                <wp:positionH relativeFrom="page">
                  <wp:posOffset>1753919</wp:posOffset>
                </wp:positionH>
                <wp:positionV relativeFrom="paragraph">
                  <wp:posOffset>130091</wp:posOffset>
                </wp:positionV>
                <wp:extent cx="147955" cy="270510"/>
                <wp:effectExtent l="0" t="0" r="0" b="0"/>
                <wp:wrapNone/>
                <wp:docPr id="98" name="Text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7955" cy="270510"/>
                        </a:xfrm>
                        <a:prstGeom prst="rect">
                          <a:avLst/>
                        </a:prstGeom>
                      </wps:spPr>
                      <wps:txbx>
                        <w:txbxContent>
                          <w:p w14:paraId="54A7DDA5" w14:textId="77777777" w:rsidR="004C7718" w:rsidRDefault="006F207A">
                            <w:pPr>
                              <w:spacing w:line="189" w:lineRule="auto"/>
                              <w:rPr>
                                <w:rFonts w:ascii="Arial"/>
                                <w:i/>
                                <w:position w:val="-15"/>
                                <w:sz w:val="17"/>
                              </w:rPr>
                            </w:pPr>
                            <w:r>
                              <w:rPr>
                                <w:rFonts w:ascii="Arial"/>
                                <w:color w:val="231F20"/>
                                <w:w w:val="110"/>
                                <w:sz w:val="17"/>
                              </w:rPr>
                              <w:t>2</w:t>
                            </w:r>
                            <w:r>
                              <w:rPr>
                                <w:rFonts w:ascii="Arial"/>
                                <w:color w:val="231F20"/>
                                <w:spacing w:val="-18"/>
                                <w:w w:val="110"/>
                                <w:sz w:val="17"/>
                              </w:rPr>
                              <w:t xml:space="preserve"> </w:t>
                            </w:r>
                            <w:r>
                              <w:rPr>
                                <w:rFonts w:ascii="Arial"/>
                                <w:i/>
                                <w:color w:val="231F20"/>
                                <w:spacing w:val="-21"/>
                                <w:w w:val="110"/>
                                <w:position w:val="-15"/>
                                <w:sz w:val="17"/>
                              </w:rPr>
                              <w:t>p</w:t>
                            </w:r>
                          </w:p>
                        </w:txbxContent>
                      </wps:txbx>
                      <wps:bodyPr wrap="square" lIns="0" tIns="0" rIns="0" bIns="0" rtlCol="0">
                        <a:noAutofit/>
                      </wps:bodyPr>
                    </wps:wsp>
                  </a:graphicData>
                </a:graphic>
              </wp:anchor>
            </w:drawing>
          </mc:Choice>
          <mc:Fallback>
            <w:pict>
              <v:shape w14:anchorId="54A7DC7A" id="Textbox 98" o:spid="_x0000_s1084" type="#_x0000_t202" style="position:absolute;left:0;text-align:left;margin-left:138.1pt;margin-top:10.25pt;width:11.65pt;height:21.3pt;z-index:-180582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" filled="f" stroked="f">
                <v:textbox inset="0,0,0,0">
                  <w:txbxContent>
                    <w:p w14:paraId="54A7DDA5" w14:textId="77777777" w:rsidR="004C7718" w:rsidRDefault="006F207A">
                      <w:pPr>
                        <w:spacing w:line="189" w:lineRule="auto"/>
                        <w:rPr>
                          <w:rFonts w:ascii="Arial"/>
                          <w:i/>
                          <w:position w:val="-15"/>
                          <w:sz w:val="17"/>
                        </w:rPr>
                      </w:pPr>
                      <w:r>
                        <w:rPr>
                          <w:rFonts w:ascii="Arial"/>
                          <w:color w:val="231F20"/>
                          <w:w w:val="110"/>
                          <w:sz w:val="17"/>
                        </w:rPr>
                        <w:t>2</w:t>
                      </w:r>
                      <w:r>
                        <w:rPr>
                          <w:rFonts w:ascii="Arial"/>
                          <w:color w:val="231F20"/>
                          <w:spacing w:val="-18"/>
                          <w:w w:val="110"/>
                          <w:sz w:val="17"/>
                        </w:rPr>
                        <w:t xml:space="preserve"> </w:t>
                      </w:r>
                      <w:r>
                        <w:rPr>
                          <w:rFonts w:ascii="Arial"/>
                          <w:i/>
                          <w:color w:val="231F20"/>
                          <w:spacing w:val="-21"/>
                          <w:w w:val="110"/>
                          <w:position w:val="-15"/>
                          <w:sz w:val="17"/>
                        </w:rPr>
                        <w:t>p</w:t>
                      </w:r>
                    </w:p>
                  </w:txbxContent>
                </v:textbox>
                <w10:wrap anchorx="page"/>
              </v:shape>
            </w:pict>
          </mc:Fallback>
        </mc:AlternateContent>
      </w:r>
      <w:r>
        <w:rPr>
          <w:i/>
          <w:noProof/>
          <w:sz w:val="17"/>
        </w:rPr>
        <mc:AlternateContent>
          <mc:Choice Requires="wps">
            <w:drawing>
              <wp:anchor distT="0" distB="0" distL="0" distR="0" simplePos="0" relativeHeight="15770624" behindDoc="0" locked="0" layoutInCell="1" allowOverlap="1" wp14:anchorId="54A7DC7C" wp14:editId="54A7DC7D">
                <wp:simplePos x="0" y="0"/>
                <wp:positionH relativeFrom="page">
                  <wp:posOffset>3085199</wp:posOffset>
                </wp:positionH>
                <wp:positionV relativeFrom="paragraph">
                  <wp:posOffset>223139</wp:posOffset>
                </wp:positionV>
                <wp:extent cx="59690" cy="118745"/>
                <wp:effectExtent l="0" t="0" r="0" b="0"/>
                <wp:wrapNone/>
                <wp:docPr id="99" name="Text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A6"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7C" id="Textbox 99" o:spid="_x0000_s1085" type="#_x0000_t202" style="position:absolute;left:0;text-align:left;margin-left:242.95pt;margin-top:17.55pt;width:4.7pt;height:9.35pt;z-index:157706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" filled="f" stroked="f">
                <v:textbox inset="0,0,0,0">
                  <w:txbxContent>
                    <w:p w14:paraId="54A7DDA6"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7"/>
        </w:rPr>
        <mc:AlternateContent>
          <mc:Choice Requires="wps">
            <w:drawing>
              <wp:anchor distT="0" distB="0" distL="0" distR="0" simplePos="0" relativeHeight="485275648" behindDoc="1" locked="0" layoutInCell="1" allowOverlap="1" wp14:anchorId="54A7DC7E" wp14:editId="54A7DC7F">
                <wp:simplePos x="0" y="0"/>
                <wp:positionH relativeFrom="page">
                  <wp:posOffset>3144959</wp:posOffset>
                </wp:positionH>
                <wp:positionV relativeFrom="paragraph">
                  <wp:posOffset>458512</wp:posOffset>
                </wp:positionV>
                <wp:extent cx="259079" cy="321310"/>
                <wp:effectExtent l="0" t="0" r="0" b="0"/>
                <wp:wrapNone/>
                <wp:docPr id="100" name="Text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9079" cy="321310"/>
                        </a:xfrm>
                        <a:prstGeom prst="rect">
                          <a:avLst/>
                        </a:prstGeom>
                      </wps:spPr>
                      <wps:txbx>
                        <w:txbxContent>
                          <w:p w14:paraId="54A7DDA7" w14:textId="77777777" w:rsidR="004C7718" w:rsidRDefault="006F207A">
                            <w:pPr>
                              <w:spacing w:line="83" w:lineRule="exact"/>
                              <w:rPr>
                                <w:sz w:val="12"/>
                              </w:rPr>
                            </w:pPr>
                            <w:r>
                              <w:rPr>
                                <w:color w:val="231F20"/>
                                <w:spacing w:val="-5"/>
                                <w:sz w:val="12"/>
                              </w:rPr>
                              <w:t>26</w:t>
                            </w:r>
                          </w:p>
                          <w:p w14:paraId="54A7DDA8" w14:textId="77777777" w:rsidR="004C7718" w:rsidRDefault="006F207A">
                            <w:pPr>
                              <w:spacing w:line="162" w:lineRule="exact"/>
                              <w:rPr>
                                <w:rFonts w:ascii="Arial"/>
                                <w:sz w:val="17"/>
                              </w:rPr>
                            </w:pPr>
                            <w:r>
                              <w:rPr>
                                <w:i/>
                                <w:color w:val="231F20"/>
                                <w:w w:val="115"/>
                                <w:sz w:val="17"/>
                                <w:vertAlign w:val="subscript"/>
                              </w:rPr>
                              <w:t>j</w:t>
                            </w:r>
                            <w:r>
                              <w:rPr>
                                <w:i/>
                                <w:color w:val="231F20"/>
                                <w:spacing w:val="67"/>
                                <w:w w:val="150"/>
                                <w:sz w:val="17"/>
                              </w:rPr>
                              <w:t xml:space="preserve"> </w:t>
                            </w:r>
                            <w:r>
                              <w:rPr>
                                <w:rFonts w:ascii="Arial"/>
                                <w:color w:val="231F20"/>
                                <w:w w:val="115"/>
                                <w:sz w:val="17"/>
                              </w:rPr>
                              <w:t>7</w:t>
                            </w:r>
                            <w:r>
                              <w:rPr>
                                <w:rFonts w:ascii="Arial"/>
                                <w:color w:val="231F20"/>
                                <w:spacing w:val="-26"/>
                                <w:w w:val="115"/>
                                <w:sz w:val="17"/>
                              </w:rPr>
                              <w:t xml:space="preserve"> </w:t>
                            </w:r>
                            <w:r>
                              <w:rPr>
                                <w:rFonts w:ascii="Arial"/>
                                <w:color w:val="231F20"/>
                                <w:spacing w:val="-12"/>
                                <w:w w:val="115"/>
                                <w:sz w:val="17"/>
                              </w:rPr>
                              <w:t>6</w:t>
                            </w:r>
                          </w:p>
                        </w:txbxContent>
                      </wps:txbx>
                      <wps:bodyPr wrap="square" lIns="0" tIns="0" rIns="0" bIns="0" rtlCol="0">
                        <a:noAutofit/>
                      </wps:bodyPr>
                    </wps:wsp>
                  </a:graphicData>
                </a:graphic>
              </wp:anchor>
            </w:drawing>
          </mc:Choice>
          <mc:Fallback>
            <w:pict>
              <v:shape w14:anchorId="54A7DC7E" id="Textbox 100" o:spid="_x0000_s1086" type="#_x0000_t202" style="position:absolute;left:0;text-align:left;margin-left:247.65pt;margin-top:36.1pt;width:20.4pt;height:25.3pt;z-index:-180408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" filled="f" stroked="f">
                <v:textbox inset="0,0,0,0">
                  <w:txbxContent>
                    <w:p w14:paraId="54A7DDA7" w14:textId="77777777" w:rsidR="004C7718" w:rsidRDefault="006F207A">
                      <w:pPr>
                        <w:spacing w:line="83" w:lineRule="exact"/>
                        <w:rPr>
                          <w:sz w:val="12"/>
                        </w:rPr>
                      </w:pPr>
                      <w:r>
                        <w:rPr>
                          <w:color w:val="231F20"/>
                          <w:spacing w:val="-5"/>
                          <w:sz w:val="12"/>
                        </w:rPr>
                        <w:t>26</w:t>
                      </w:r>
                    </w:p>
                    <w:p w14:paraId="54A7DDA8" w14:textId="77777777" w:rsidR="004C7718" w:rsidRDefault="006F207A">
                      <w:pPr>
                        <w:spacing w:line="162" w:lineRule="exact"/>
                        <w:rPr>
                          <w:rFonts w:ascii="Arial"/>
                          <w:sz w:val="17"/>
                        </w:rPr>
                      </w:pPr>
                      <w:r>
                        <w:rPr>
                          <w:i/>
                          <w:color w:val="231F20"/>
                          <w:w w:val="115"/>
                          <w:sz w:val="17"/>
                          <w:vertAlign w:val="subscript"/>
                        </w:rPr>
                        <w:t>j</w:t>
                      </w:r>
                      <w:r>
                        <w:rPr>
                          <w:i/>
                          <w:color w:val="231F20"/>
                          <w:spacing w:val="67"/>
                          <w:w w:val="150"/>
                          <w:sz w:val="17"/>
                        </w:rPr>
                        <w:t xml:space="preserve"> </w:t>
                      </w:r>
                      <w:r>
                        <w:rPr>
                          <w:rFonts w:ascii="Arial"/>
                          <w:color w:val="231F20"/>
                          <w:w w:val="115"/>
                          <w:sz w:val="17"/>
                        </w:rPr>
                        <w:t>7</w:t>
                      </w:r>
                      <w:r>
                        <w:rPr>
                          <w:rFonts w:ascii="Arial"/>
                          <w:color w:val="231F20"/>
                          <w:spacing w:val="-26"/>
                          <w:w w:val="115"/>
                          <w:sz w:val="17"/>
                        </w:rPr>
                        <w:t xml:space="preserve"> </w:t>
                      </w:r>
                      <w:r>
                        <w:rPr>
                          <w:rFonts w:ascii="Arial"/>
                          <w:color w:val="231F20"/>
                          <w:spacing w:val="-12"/>
                          <w:w w:val="115"/>
                          <w:sz w:val="17"/>
                        </w:rPr>
                        <w:t>6</w:t>
                      </w:r>
                    </w:p>
                  </w:txbxContent>
                </v:textbox>
                <w10:wrap anchorx="page"/>
              </v:shape>
            </w:pict>
          </mc:Fallback>
        </mc:AlternateContent>
      </w:r>
      <w:r>
        <w:rPr>
          <w:i/>
          <w:noProof/>
          <w:sz w:val="17"/>
        </w:rPr>
        <mc:AlternateContent>
          <mc:Choice Requires="wps">
            <w:drawing>
              <wp:anchor distT="0" distB="0" distL="0" distR="0" simplePos="0" relativeHeight="485276160" behindDoc="1" locked="0" layoutInCell="1" allowOverlap="1" wp14:anchorId="54A7DC80" wp14:editId="54A7DC81">
                <wp:simplePos x="0" y="0"/>
                <wp:positionH relativeFrom="page">
                  <wp:posOffset>3808079</wp:posOffset>
                </wp:positionH>
                <wp:positionV relativeFrom="paragraph">
                  <wp:posOffset>457730</wp:posOffset>
                </wp:positionV>
                <wp:extent cx="203835" cy="321945"/>
                <wp:effectExtent l="0" t="0" r="0" b="0"/>
                <wp:wrapNone/>
                <wp:docPr id="101" name="Text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35" cy="321945"/>
                        </a:xfrm>
                        <a:prstGeom prst="rect">
                          <a:avLst/>
                        </a:prstGeom>
                      </wps:spPr>
                      <wps:txbx>
                        <w:txbxContent>
                          <w:p w14:paraId="54A7DDA9" w14:textId="77777777" w:rsidR="004C7718" w:rsidRDefault="006F207A">
                            <w:pPr>
                              <w:spacing w:line="84" w:lineRule="exact"/>
                              <w:rPr>
                                <w:i/>
                                <w:sz w:val="12"/>
                              </w:rPr>
                            </w:pPr>
                            <w:r>
                              <w:rPr>
                                <w:i/>
                                <w:color w:val="231F20"/>
                                <w:w w:val="145"/>
                                <w:sz w:val="12"/>
                              </w:rPr>
                              <w:t>t</w:t>
                            </w:r>
                            <w:r>
                              <w:rPr>
                                <w:rFonts w:ascii="Arial"/>
                                <w:color w:val="231F20"/>
                                <w:w w:val="145"/>
                                <w:sz w:val="12"/>
                              </w:rPr>
                              <w:t>-</w:t>
                            </w:r>
                            <w:r>
                              <w:rPr>
                                <w:i/>
                                <w:color w:val="231F20"/>
                                <w:spacing w:val="-10"/>
                                <w:w w:val="125"/>
                                <w:sz w:val="12"/>
                              </w:rPr>
                              <w:t>i</w:t>
                            </w:r>
                          </w:p>
                          <w:p w14:paraId="54A7DDAA" w14:textId="77777777" w:rsidR="004C7718" w:rsidRDefault="006F207A">
                            <w:pPr>
                              <w:spacing w:line="160" w:lineRule="exact"/>
                              <w:ind w:left="209"/>
                              <w:rPr>
                                <w:rFonts w:ascii="Arial"/>
                                <w:sz w:val="17"/>
                              </w:rPr>
                            </w:pPr>
                            <w:r>
                              <w:rPr>
                                <w:rFonts w:ascii="Arial"/>
                                <w:color w:val="231F20"/>
                                <w:spacing w:val="-10"/>
                                <w:w w:val="115"/>
                                <w:sz w:val="17"/>
                              </w:rPr>
                              <w:t>7</w:t>
                            </w:r>
                          </w:p>
                        </w:txbxContent>
                      </wps:txbx>
                      <wps:bodyPr wrap="square" lIns="0" tIns="0" rIns="0" bIns="0" rtlCol="0">
                        <a:noAutofit/>
                      </wps:bodyPr>
                    </wps:wsp>
                  </a:graphicData>
                </a:graphic>
              </wp:anchor>
            </w:drawing>
          </mc:Choice>
          <mc:Fallback>
            <w:pict>
              <v:shape w14:anchorId="54A7DC80" id="Textbox 101" o:spid="_x0000_s1087" type="#_x0000_t202" style="position:absolute;left:0;text-align:left;margin-left:299.85pt;margin-top:36.05pt;width:16.05pt;height:25.35pt;z-index:-180403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" filled="f" stroked="f">
                <v:textbox inset="0,0,0,0">
                  <w:txbxContent>
                    <w:p w14:paraId="54A7DDA9" w14:textId="77777777" w:rsidR="004C7718" w:rsidRDefault="006F207A">
                      <w:pPr>
                        <w:spacing w:line="84" w:lineRule="exact"/>
                        <w:rPr>
                          <w:i/>
                          <w:sz w:val="12"/>
                        </w:rPr>
                      </w:pPr>
                      <w:r>
                        <w:rPr>
                          <w:i/>
                          <w:color w:val="231F20"/>
                          <w:w w:val="145"/>
                          <w:sz w:val="12"/>
                        </w:rPr>
                        <w:t>t</w:t>
                      </w:r>
                      <w:r>
                        <w:rPr>
                          <w:rFonts w:ascii="Arial"/>
                          <w:color w:val="231F20"/>
                          <w:w w:val="145"/>
                          <w:sz w:val="12"/>
                        </w:rPr>
                        <w:t>-</w:t>
                      </w:r>
                      <w:r>
                        <w:rPr>
                          <w:i/>
                          <w:color w:val="231F20"/>
                          <w:spacing w:val="-10"/>
                          <w:w w:val="125"/>
                          <w:sz w:val="12"/>
                        </w:rPr>
                        <w:t>i</w:t>
                      </w:r>
                    </w:p>
                    <w:p w14:paraId="54A7DDAA" w14:textId="77777777" w:rsidR="004C7718" w:rsidRDefault="006F207A">
                      <w:pPr>
                        <w:spacing w:line="160" w:lineRule="exact"/>
                        <w:ind w:left="209"/>
                        <w:rPr>
                          <w:rFonts w:ascii="Arial"/>
                          <w:sz w:val="17"/>
                        </w:rPr>
                      </w:pPr>
                      <w:r>
                        <w:rPr>
                          <w:rFonts w:ascii="Arial"/>
                          <w:color w:val="231F20"/>
                          <w:spacing w:val="-10"/>
                          <w:w w:val="115"/>
                          <w:sz w:val="17"/>
                        </w:rPr>
                        <w:t>7</w:t>
                      </w:r>
                    </w:p>
                  </w:txbxContent>
                </v:textbox>
                <w10:wrap anchorx="page"/>
              </v:shape>
            </w:pict>
          </mc:Fallback>
        </mc:AlternateContent>
      </w:r>
      <w:r>
        <w:rPr>
          <w:i/>
          <w:noProof/>
          <w:sz w:val="17"/>
        </w:rPr>
        <mc:AlternateContent>
          <mc:Choice Requires="wps">
            <w:drawing>
              <wp:anchor distT="0" distB="0" distL="0" distR="0" simplePos="0" relativeHeight="485277184" behindDoc="1" locked="0" layoutInCell="1" allowOverlap="1" wp14:anchorId="54A7DC82" wp14:editId="54A7DC83">
                <wp:simplePos x="0" y="0"/>
                <wp:positionH relativeFrom="page">
                  <wp:posOffset>4289038</wp:posOffset>
                </wp:positionH>
                <wp:positionV relativeFrom="paragraph">
                  <wp:posOffset>457730</wp:posOffset>
                </wp:positionV>
                <wp:extent cx="314960" cy="321945"/>
                <wp:effectExtent l="0" t="0" r="0" b="0"/>
                <wp:wrapNone/>
                <wp:docPr id="102" name="Text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4960" cy="321945"/>
                        </a:xfrm>
                        <a:prstGeom prst="rect">
                          <a:avLst/>
                        </a:prstGeom>
                      </wps:spPr>
                      <wps:txbx>
                        <w:txbxContent>
                          <w:p w14:paraId="54A7DDAB" w14:textId="77777777" w:rsidR="004C7718" w:rsidRDefault="006F207A">
                            <w:pPr>
                              <w:spacing w:line="84" w:lineRule="exact"/>
                              <w:rPr>
                                <w:i/>
                                <w:sz w:val="12"/>
                              </w:rPr>
                            </w:pPr>
                            <w:r>
                              <w:rPr>
                                <w:i/>
                                <w:color w:val="231F20"/>
                                <w:spacing w:val="-4"/>
                                <w:w w:val="120"/>
                                <w:sz w:val="12"/>
                              </w:rPr>
                              <w:t>ADVT</w:t>
                            </w:r>
                          </w:p>
                          <w:p w14:paraId="54A7DDAC" w14:textId="77777777" w:rsidR="004C7718" w:rsidRDefault="006F207A">
                            <w:pPr>
                              <w:spacing w:line="160" w:lineRule="exact"/>
                              <w:jc w:val="right"/>
                              <w:rPr>
                                <w:rFonts w:ascii="Arial"/>
                                <w:sz w:val="17"/>
                              </w:rPr>
                            </w:pPr>
                            <w:r>
                              <w:rPr>
                                <w:rFonts w:ascii="Arial"/>
                                <w:color w:val="231F20"/>
                                <w:spacing w:val="-10"/>
                                <w:w w:val="115"/>
                                <w:sz w:val="17"/>
                              </w:rPr>
                              <w:t>7</w:t>
                            </w:r>
                          </w:p>
                        </w:txbxContent>
                      </wps:txbx>
                      <wps:bodyPr wrap="square" lIns="0" tIns="0" rIns="0" bIns="0" rtlCol="0">
                        <a:noAutofit/>
                      </wps:bodyPr>
                    </wps:wsp>
                  </a:graphicData>
                </a:graphic>
              </wp:anchor>
            </w:drawing>
          </mc:Choice>
          <mc:Fallback>
            <w:pict>
              <v:shape w14:anchorId="54A7DC82" id="Textbox 102" o:spid="_x0000_s1088" type="#_x0000_t202" style="position:absolute;left:0;text-align:left;margin-left:337.7pt;margin-top:36.05pt;width:24.8pt;height:25.35pt;z-index:-180392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" filled="f" stroked="f">
                <v:textbox inset="0,0,0,0">
                  <w:txbxContent>
                    <w:p w14:paraId="54A7DDAB" w14:textId="77777777" w:rsidR="004C7718" w:rsidRDefault="006F207A">
                      <w:pPr>
                        <w:spacing w:line="84" w:lineRule="exact"/>
                        <w:rPr>
                          <w:i/>
                          <w:sz w:val="12"/>
                        </w:rPr>
                      </w:pPr>
                      <w:r>
                        <w:rPr>
                          <w:i/>
                          <w:color w:val="231F20"/>
                          <w:spacing w:val="-4"/>
                          <w:w w:val="120"/>
                          <w:sz w:val="12"/>
                        </w:rPr>
                        <w:t>ADVT</w:t>
                      </w:r>
                    </w:p>
                    <w:p w14:paraId="54A7DDAC" w14:textId="77777777" w:rsidR="004C7718" w:rsidRDefault="006F207A">
                      <w:pPr>
                        <w:spacing w:line="160" w:lineRule="exact"/>
                        <w:jc w:val="right"/>
                        <w:rPr>
                          <w:rFonts w:ascii="Arial"/>
                          <w:sz w:val="17"/>
                        </w:rPr>
                      </w:pPr>
                      <w:r>
                        <w:rPr>
                          <w:rFonts w:ascii="Arial"/>
                          <w:color w:val="231F20"/>
                          <w:spacing w:val="-10"/>
                          <w:w w:val="115"/>
                          <w:sz w:val="17"/>
                        </w:rPr>
                        <w:t>7</w:t>
                      </w:r>
                    </w:p>
                  </w:txbxContent>
                </v:textbox>
                <w10:wrap anchorx="page"/>
              </v:shape>
            </w:pict>
          </mc:Fallback>
        </mc:AlternateContent>
      </w:r>
      <w:r>
        <w:rPr>
          <w:i/>
          <w:noProof/>
          <w:sz w:val="17"/>
        </w:rPr>
        <mc:AlternateContent>
          <mc:Choice Requires="wps">
            <w:drawing>
              <wp:anchor distT="0" distB="0" distL="0" distR="0" simplePos="0" relativeHeight="485278720" behindDoc="1" locked="0" layoutInCell="1" allowOverlap="1" wp14:anchorId="54A7DC84" wp14:editId="54A7DC85">
                <wp:simplePos x="0" y="0"/>
                <wp:positionH relativeFrom="page">
                  <wp:posOffset>3144959</wp:posOffset>
                </wp:positionH>
                <wp:positionV relativeFrom="paragraph">
                  <wp:posOffset>282112</wp:posOffset>
                </wp:positionV>
                <wp:extent cx="75565" cy="75565"/>
                <wp:effectExtent l="0" t="0" r="0" b="0"/>
                <wp:wrapNone/>
                <wp:docPr id="103" name="Text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565" cy="75565"/>
                        </a:xfrm>
                        <a:prstGeom prst="rect">
                          <a:avLst/>
                        </a:prstGeom>
                      </wps:spPr>
                      <wps:txbx>
                        <w:txbxContent>
                          <w:p w14:paraId="54A7DDAD" w14:textId="77777777" w:rsidR="004C7718" w:rsidRDefault="006F207A">
                            <w:pPr>
                              <w:spacing w:line="119" w:lineRule="exact"/>
                              <w:rPr>
                                <w:sz w:val="12"/>
                              </w:rPr>
                            </w:pPr>
                            <w:r>
                              <w:rPr>
                                <w:color w:val="231F20"/>
                                <w:spacing w:val="-5"/>
                                <w:w w:val="85"/>
                                <w:sz w:val="12"/>
                              </w:rPr>
                              <w:t>16</w:t>
                            </w:r>
                          </w:p>
                        </w:txbxContent>
                      </wps:txbx>
                      <wps:bodyPr wrap="square" lIns="0" tIns="0" rIns="0" bIns="0" rtlCol="0">
                        <a:noAutofit/>
                      </wps:bodyPr>
                    </wps:wsp>
                  </a:graphicData>
                </a:graphic>
              </wp:anchor>
            </w:drawing>
          </mc:Choice>
          <mc:Fallback>
            <w:pict>
              <v:shape w14:anchorId="54A7DC84" id="Textbox 103" o:spid="_x0000_s1089" type="#_x0000_t202" style="position:absolute;left:0;text-align:left;margin-left:247.65pt;margin-top:22.2pt;width:5.95pt;height:5.95pt;z-index:-180377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" filled="f" stroked="f">
                <v:textbox inset="0,0,0,0">
                  <w:txbxContent>
                    <w:p w14:paraId="54A7DDAD" w14:textId="77777777" w:rsidR="004C7718" w:rsidRDefault="006F207A">
                      <w:pPr>
                        <w:spacing w:line="119" w:lineRule="exact"/>
                        <w:rPr>
                          <w:sz w:val="12"/>
                        </w:rPr>
                      </w:pPr>
                      <w:r>
                        <w:rPr>
                          <w:color w:val="231F20"/>
                          <w:spacing w:val="-5"/>
                          <w:w w:val="85"/>
                          <w:sz w:val="12"/>
                        </w:rPr>
                        <w:t>16</w:t>
                      </w:r>
                    </w:p>
                  </w:txbxContent>
                </v:textbox>
                <w10:wrap anchorx="page"/>
              </v:shape>
            </w:pict>
          </mc:Fallback>
        </mc:AlternateContent>
      </w:r>
      <w:r>
        <w:rPr>
          <w:i/>
          <w:noProof/>
          <w:sz w:val="17"/>
        </w:rPr>
        <mc:AlternateContent>
          <mc:Choice Requires="wps">
            <w:drawing>
              <wp:anchor distT="0" distB="0" distL="0" distR="0" simplePos="0" relativeHeight="485279232" behindDoc="1" locked="0" layoutInCell="1" allowOverlap="1" wp14:anchorId="54A7DC86" wp14:editId="54A7DC87">
                <wp:simplePos x="0" y="0"/>
                <wp:positionH relativeFrom="page">
                  <wp:posOffset>3144959</wp:posOffset>
                </wp:positionH>
                <wp:positionV relativeFrom="paragraph">
                  <wp:posOffset>374930</wp:posOffset>
                </wp:positionV>
                <wp:extent cx="20320" cy="75565"/>
                <wp:effectExtent l="0" t="0" r="0" b="0"/>
                <wp:wrapNone/>
                <wp:docPr id="104" name="Text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20" cy="75565"/>
                        </a:xfrm>
                        <a:prstGeom prst="rect">
                          <a:avLst/>
                        </a:prstGeom>
                      </wps:spPr>
                      <wps:txbx>
                        <w:txbxContent>
                          <w:p w14:paraId="54A7DDAE" w14:textId="77777777" w:rsidR="004C7718" w:rsidRDefault="006F207A">
                            <w:pPr>
                              <w:spacing w:line="119" w:lineRule="exact"/>
                              <w:rPr>
                                <w:i/>
                                <w:sz w:val="12"/>
                              </w:rPr>
                            </w:pPr>
                            <w:r>
                              <w:rPr>
                                <w:i/>
                                <w:color w:val="231F20"/>
                                <w:spacing w:val="-10"/>
                                <w:sz w:val="12"/>
                              </w:rPr>
                              <w:t>j</w:t>
                            </w:r>
                          </w:p>
                        </w:txbxContent>
                      </wps:txbx>
                      <wps:bodyPr wrap="square" lIns="0" tIns="0" rIns="0" bIns="0" rtlCol="0">
                        <a:noAutofit/>
                      </wps:bodyPr>
                    </wps:wsp>
                  </a:graphicData>
                </a:graphic>
              </wp:anchor>
            </w:drawing>
          </mc:Choice>
          <mc:Fallback>
            <w:pict>
              <v:shape w14:anchorId="54A7DC86" id="Textbox 104" o:spid="_x0000_s1090" type="#_x0000_t202" style="position:absolute;left:0;text-align:left;margin-left:247.65pt;margin-top:29.5pt;width:1.6pt;height:5.95pt;z-index:-180372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" filled="f" stroked="f">
                <v:textbox inset="0,0,0,0">
                  <w:txbxContent>
                    <w:p w14:paraId="54A7DDAE" w14:textId="77777777" w:rsidR="004C7718" w:rsidRDefault="006F207A">
                      <w:pPr>
                        <w:spacing w:line="119" w:lineRule="exact"/>
                        <w:rPr>
                          <w:i/>
                          <w:sz w:val="12"/>
                        </w:rPr>
                      </w:pPr>
                      <w:r>
                        <w:rPr>
                          <w:i/>
                          <w:color w:val="231F20"/>
                          <w:spacing w:val="-10"/>
                          <w:sz w:val="12"/>
                        </w:rPr>
                        <w:t>j</w:t>
                      </w:r>
                    </w:p>
                  </w:txbxContent>
                </v:textbox>
                <w10:wrap anchorx="page"/>
              </v:shape>
            </w:pict>
          </mc:Fallback>
        </mc:AlternateContent>
      </w:r>
      <w:r>
        <w:rPr>
          <w:rFonts w:ascii="Arial"/>
          <w:color w:val="231F20"/>
          <w:spacing w:val="-2"/>
          <w:sz w:val="17"/>
        </w:rPr>
        <w:t>D</w:t>
      </w:r>
      <w:r>
        <w:rPr>
          <w:i/>
          <w:color w:val="231F20"/>
          <w:spacing w:val="-2"/>
          <w:sz w:val="17"/>
        </w:rPr>
        <w:t>CAPX</w:t>
      </w:r>
      <w:r>
        <w:rPr>
          <w:i/>
          <w:color w:val="231F20"/>
          <w:sz w:val="17"/>
        </w:rPr>
        <w:tab/>
      </w:r>
      <w:r>
        <w:rPr>
          <w:color w:val="231F20"/>
          <w:spacing w:val="-10"/>
          <w:sz w:val="17"/>
        </w:rPr>
        <w:t>0</w:t>
      </w:r>
      <w:r>
        <w:rPr>
          <w:color w:val="231F20"/>
          <w:sz w:val="17"/>
        </w:rPr>
        <w:tab/>
      </w:r>
      <w:r>
        <w:rPr>
          <w:color w:val="231F20"/>
          <w:spacing w:val="-10"/>
          <w:sz w:val="17"/>
        </w:rPr>
        <w:t>0</w:t>
      </w:r>
      <w:r>
        <w:rPr>
          <w:color w:val="231F20"/>
          <w:sz w:val="17"/>
        </w:rPr>
        <w:tab/>
      </w:r>
      <w:r>
        <w:rPr>
          <w:color w:val="231F20"/>
          <w:spacing w:val="-10"/>
          <w:sz w:val="17"/>
        </w:rPr>
        <w:t>0</w:t>
      </w:r>
      <w:r>
        <w:rPr>
          <w:color w:val="231F20"/>
          <w:sz w:val="17"/>
        </w:rPr>
        <w:tab/>
      </w:r>
      <w:r>
        <w:rPr>
          <w:color w:val="231F20"/>
          <w:spacing w:val="-10"/>
          <w:sz w:val="17"/>
        </w:rPr>
        <w:t>0</w:t>
      </w:r>
      <w:r>
        <w:rPr>
          <w:color w:val="231F20"/>
          <w:sz w:val="17"/>
        </w:rPr>
        <w:tab/>
      </w:r>
      <w:r>
        <w:rPr>
          <w:color w:val="231F20"/>
          <w:spacing w:val="-10"/>
          <w:sz w:val="17"/>
        </w:rPr>
        <w:t>0</w:t>
      </w:r>
      <w:r>
        <w:rPr>
          <w:color w:val="231F20"/>
          <w:sz w:val="17"/>
        </w:rPr>
        <w:tab/>
      </w:r>
      <w:r>
        <w:rPr>
          <w:rFonts w:ascii="Arial"/>
          <w:color w:val="231F20"/>
          <w:spacing w:val="-2"/>
          <w:sz w:val="17"/>
        </w:rPr>
        <w:t>D</w:t>
      </w:r>
      <w:r>
        <w:rPr>
          <w:i/>
          <w:color w:val="231F20"/>
          <w:spacing w:val="-2"/>
          <w:sz w:val="17"/>
        </w:rPr>
        <w:t>CAPX</w:t>
      </w:r>
    </w:p>
    <w:p w14:paraId="54A7D88B" w14:textId="77777777" w:rsidR="004C7718" w:rsidRDefault="006F207A">
      <w:pPr>
        <w:spacing w:line="188" w:lineRule="exact"/>
        <w:ind w:left="213"/>
        <w:rPr>
          <w:i/>
          <w:sz w:val="12"/>
        </w:rPr>
      </w:pPr>
      <w:r>
        <w:br w:type="column"/>
      </w:r>
      <w:r>
        <w:rPr>
          <w:i/>
          <w:color w:val="231F20"/>
          <w:spacing w:val="-4"/>
          <w:w w:val="115"/>
          <w:position w:val="2"/>
          <w:sz w:val="17"/>
        </w:rPr>
        <w:t>e</w:t>
      </w:r>
      <w:r>
        <w:rPr>
          <w:i/>
          <w:color w:val="231F20"/>
          <w:spacing w:val="-4"/>
          <w:w w:val="115"/>
          <w:sz w:val="12"/>
        </w:rPr>
        <w:t>RAND</w:t>
      </w:r>
    </w:p>
    <w:p w14:paraId="54A7D88C" w14:textId="77777777" w:rsidR="004C7718" w:rsidRDefault="006F207A">
      <w:pPr>
        <w:spacing w:before="45" w:line="145" w:lineRule="exact"/>
        <w:ind w:left="223"/>
        <w:rPr>
          <w:i/>
          <w:sz w:val="12"/>
        </w:rPr>
      </w:pPr>
      <w:r>
        <w:rPr>
          <w:i/>
          <w:color w:val="231F20"/>
          <w:spacing w:val="-2"/>
          <w:w w:val="120"/>
          <w:position w:val="2"/>
          <w:sz w:val="17"/>
        </w:rPr>
        <w:t>e</w:t>
      </w:r>
      <w:r>
        <w:rPr>
          <w:i/>
          <w:color w:val="231F20"/>
          <w:spacing w:val="-2"/>
          <w:w w:val="120"/>
          <w:sz w:val="12"/>
        </w:rPr>
        <w:t>CAPX</w:t>
      </w:r>
    </w:p>
    <w:p w14:paraId="54A7D88D" w14:textId="77777777" w:rsidR="004C7718" w:rsidRDefault="006F207A">
      <w:pPr>
        <w:spacing w:line="202" w:lineRule="exact"/>
        <w:ind w:left="213"/>
        <w:rPr>
          <w:i/>
          <w:sz w:val="12"/>
        </w:rPr>
      </w:pPr>
      <w:r>
        <w:br w:type="column"/>
      </w:r>
      <w:r>
        <w:rPr>
          <w:rFonts w:ascii="Arial"/>
          <w:i/>
          <w:color w:val="231F20"/>
          <w:spacing w:val="-2"/>
          <w:w w:val="110"/>
          <w:position w:val="4"/>
          <w:sz w:val="17"/>
        </w:rPr>
        <w:t>c</w:t>
      </w:r>
      <w:r>
        <w:rPr>
          <w:i/>
          <w:color w:val="231F20"/>
          <w:spacing w:val="-2"/>
          <w:w w:val="110"/>
          <w:sz w:val="12"/>
        </w:rPr>
        <w:t>RAND</w:t>
      </w:r>
    </w:p>
    <w:p w14:paraId="54A7D88E" w14:textId="77777777" w:rsidR="004C7718" w:rsidRDefault="006F207A">
      <w:pPr>
        <w:spacing w:before="28" w:line="148" w:lineRule="exact"/>
        <w:ind w:left="222"/>
        <w:rPr>
          <w:i/>
          <w:sz w:val="12"/>
        </w:rPr>
      </w:pPr>
      <w:r>
        <w:rPr>
          <w:rFonts w:ascii="Arial"/>
          <w:i/>
          <w:color w:val="231F20"/>
          <w:spacing w:val="-2"/>
          <w:w w:val="115"/>
          <w:position w:val="4"/>
          <w:sz w:val="17"/>
        </w:rPr>
        <w:t>c</w:t>
      </w:r>
      <w:r>
        <w:rPr>
          <w:i/>
          <w:color w:val="231F20"/>
          <w:spacing w:val="-2"/>
          <w:w w:val="115"/>
          <w:sz w:val="12"/>
        </w:rPr>
        <w:t>CAPX</w:t>
      </w:r>
    </w:p>
    <w:p w14:paraId="54A7D88F" w14:textId="77777777" w:rsidR="004C7718" w:rsidRDefault="004C7718">
      <w:pPr>
        <w:spacing w:line="148" w:lineRule="exact"/>
        <w:rPr>
          <w:i/>
          <w:sz w:val="12"/>
        </w:rPr>
        <w:sectPr w:rsidR="004C7718">
          <w:type w:val="continuous"/>
          <w:pgSz w:w="13270" w:h="8850" w:orient="landscape"/>
          <w:pgMar w:top="60" w:right="1275" w:bottom="1120" w:left="1417" w:header="0" w:footer="0" w:gutter="0"/>
          <w:cols w:num="3" w:space="720" w:equalWidth="0">
            <w:col w:w="5782" w:space="53"/>
            <w:col w:w="682" w:space="484"/>
            <w:col w:w="3577"/>
          </w:cols>
        </w:sectPr>
      </w:pPr>
    </w:p>
    <w:p w14:paraId="54A7D890" w14:textId="77777777" w:rsidR="004C7718" w:rsidRDefault="006F207A">
      <w:pPr>
        <w:tabs>
          <w:tab w:val="left" w:pos="1969"/>
          <w:tab w:val="left" w:pos="2360"/>
        </w:tabs>
        <w:spacing w:before="86" w:line="136" w:lineRule="exact"/>
        <w:ind w:left="1578"/>
        <w:rPr>
          <w:i/>
          <w:sz w:val="12"/>
        </w:rPr>
      </w:pPr>
      <w:r>
        <w:rPr>
          <w:i/>
          <w:noProof/>
          <w:sz w:val="12"/>
        </w:rPr>
        <mc:AlternateContent>
          <mc:Choice Requires="wps">
            <w:drawing>
              <wp:anchor distT="0" distB="0" distL="0" distR="0" simplePos="0" relativeHeight="485258752" behindDoc="1" locked="0" layoutInCell="1" allowOverlap="1" wp14:anchorId="54A7DC88" wp14:editId="54A7DC89">
                <wp:simplePos x="0" y="0"/>
                <wp:positionH relativeFrom="page">
                  <wp:posOffset>2090879</wp:posOffset>
                </wp:positionH>
                <wp:positionV relativeFrom="paragraph">
                  <wp:posOffset>93005</wp:posOffset>
                </wp:positionV>
                <wp:extent cx="59690" cy="118745"/>
                <wp:effectExtent l="0" t="0" r="0" b="0"/>
                <wp:wrapNone/>
                <wp:docPr id="105" name="Text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AF"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88" id="Textbox 105" o:spid="_x0000_s1091" type="#_x0000_t202" style="position:absolute;left:0;text-align:left;margin-left:164.65pt;margin-top:7.3pt;width:4.7pt;height:9.35pt;z-index:-180577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" filled="f" stroked="f">
                <v:textbox inset="0,0,0,0">
                  <w:txbxContent>
                    <w:p w14:paraId="54A7DDAF"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2"/>
        </w:rPr>
        <mc:AlternateContent>
          <mc:Choice Requires="wps">
            <w:drawing>
              <wp:anchor distT="0" distB="0" distL="0" distR="0" simplePos="0" relativeHeight="485259264" behindDoc="1" locked="0" layoutInCell="1" allowOverlap="1" wp14:anchorId="54A7DC8A" wp14:editId="54A7DC8B">
                <wp:simplePos x="0" y="0"/>
                <wp:positionH relativeFrom="page">
                  <wp:posOffset>2340000</wp:posOffset>
                </wp:positionH>
                <wp:positionV relativeFrom="paragraph">
                  <wp:posOffset>93005</wp:posOffset>
                </wp:positionV>
                <wp:extent cx="59690" cy="118745"/>
                <wp:effectExtent l="0" t="0" r="0" b="0"/>
                <wp:wrapNone/>
                <wp:docPr id="106" name="Text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B0"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8A" id="Textbox 106" o:spid="_x0000_s1092" type="#_x0000_t202" style="position:absolute;left:0;text-align:left;margin-left:184.25pt;margin-top:7.3pt;width:4.7pt;height:9.35pt;z-index:-180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" filled="f" stroked="f">
                <v:textbox inset="0,0,0,0">
                  <w:txbxContent>
                    <w:p w14:paraId="54A7DDB0"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color w:val="231F20"/>
          <w:spacing w:val="-10"/>
          <w:sz w:val="12"/>
        </w:rPr>
        <w:t>j</w:t>
      </w:r>
      <w:r>
        <w:rPr>
          <w:i/>
          <w:color w:val="231F20"/>
          <w:sz w:val="12"/>
        </w:rPr>
        <w:tab/>
      </w:r>
      <w:r>
        <w:rPr>
          <w:i/>
          <w:color w:val="231F20"/>
          <w:spacing w:val="-10"/>
          <w:sz w:val="12"/>
        </w:rPr>
        <w:t>j</w:t>
      </w:r>
      <w:r>
        <w:rPr>
          <w:i/>
          <w:color w:val="231F20"/>
          <w:sz w:val="12"/>
        </w:rPr>
        <w:tab/>
      </w:r>
      <w:r>
        <w:rPr>
          <w:i/>
          <w:color w:val="231F20"/>
          <w:spacing w:val="-10"/>
          <w:sz w:val="12"/>
        </w:rPr>
        <w:t>j</w:t>
      </w:r>
    </w:p>
    <w:p w14:paraId="54A7D891" w14:textId="77777777" w:rsidR="004C7718" w:rsidRDefault="006F207A">
      <w:pPr>
        <w:tabs>
          <w:tab w:val="left" w:pos="1969"/>
          <w:tab w:val="left" w:pos="2360"/>
        </w:tabs>
        <w:spacing w:line="136" w:lineRule="exact"/>
        <w:ind w:left="1578"/>
        <w:rPr>
          <w:sz w:val="12"/>
        </w:rPr>
      </w:pPr>
      <w:r>
        <w:rPr>
          <w:noProof/>
          <w:sz w:val="12"/>
        </w:rPr>
        <mc:AlternateContent>
          <mc:Choice Requires="wps">
            <w:drawing>
              <wp:anchor distT="0" distB="0" distL="0" distR="0" simplePos="0" relativeHeight="485274112" behindDoc="1" locked="0" layoutInCell="1" allowOverlap="1" wp14:anchorId="54A7DC8C" wp14:editId="54A7DC8D">
                <wp:simplePos x="0" y="0"/>
                <wp:positionH relativeFrom="page">
                  <wp:posOffset>2399038</wp:posOffset>
                </wp:positionH>
                <wp:positionV relativeFrom="paragraph">
                  <wp:posOffset>187340</wp:posOffset>
                </wp:positionV>
                <wp:extent cx="75565" cy="167640"/>
                <wp:effectExtent l="0" t="0" r="0" b="0"/>
                <wp:wrapNone/>
                <wp:docPr id="107" name="Text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565" cy="167640"/>
                        </a:xfrm>
                        <a:prstGeom prst="rect">
                          <a:avLst/>
                        </a:prstGeom>
                      </wps:spPr>
                      <wps:txbx>
                        <w:txbxContent>
                          <w:p w14:paraId="54A7DDB1" w14:textId="77777777" w:rsidR="004C7718" w:rsidRDefault="006F207A">
                            <w:pPr>
                              <w:spacing w:line="120" w:lineRule="exact"/>
                              <w:rPr>
                                <w:sz w:val="12"/>
                              </w:rPr>
                            </w:pPr>
                            <w:r>
                              <w:rPr>
                                <w:color w:val="231F20"/>
                                <w:spacing w:val="-5"/>
                                <w:w w:val="85"/>
                                <w:sz w:val="12"/>
                              </w:rPr>
                              <w:t>32</w:t>
                            </w:r>
                          </w:p>
                          <w:p w14:paraId="54A7DDB2" w14:textId="77777777" w:rsidR="004C7718" w:rsidRDefault="006F207A">
                            <w:pPr>
                              <w:spacing w:before="4" w:line="140" w:lineRule="exact"/>
                              <w:rPr>
                                <w:i/>
                                <w:sz w:val="12"/>
                              </w:rPr>
                            </w:pPr>
                            <w:r>
                              <w:rPr>
                                <w:i/>
                                <w:color w:val="231F20"/>
                                <w:spacing w:val="-10"/>
                                <w:sz w:val="12"/>
                              </w:rPr>
                              <w:t>j</w:t>
                            </w:r>
                          </w:p>
                        </w:txbxContent>
                      </wps:txbx>
                      <wps:bodyPr wrap="square" lIns="0" tIns="0" rIns="0" bIns="0" rtlCol="0">
                        <a:noAutofit/>
                      </wps:bodyPr>
                    </wps:wsp>
                  </a:graphicData>
                </a:graphic>
              </wp:anchor>
            </w:drawing>
          </mc:Choice>
          <mc:Fallback>
            <w:pict>
              <v:shape w14:anchorId="54A7DC8C" id="Textbox 107" o:spid="_x0000_s1093" type="#_x0000_t202" style="position:absolute;left:0;text-align:left;margin-left:188.9pt;margin-top:14.75pt;width:5.95pt;height:13.2pt;z-index:-180423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" filled="f" stroked="f">
                <v:textbox inset="0,0,0,0">
                  <w:txbxContent>
                    <w:p w14:paraId="54A7DDB1" w14:textId="77777777" w:rsidR="004C7718" w:rsidRDefault="006F207A">
                      <w:pPr>
                        <w:spacing w:line="120" w:lineRule="exact"/>
                        <w:rPr>
                          <w:sz w:val="12"/>
                        </w:rPr>
                      </w:pPr>
                      <w:r>
                        <w:rPr>
                          <w:color w:val="231F20"/>
                          <w:spacing w:val="-5"/>
                          <w:w w:val="85"/>
                          <w:sz w:val="12"/>
                        </w:rPr>
                        <w:t>32</w:t>
                      </w:r>
                    </w:p>
                    <w:p w14:paraId="54A7DDB2" w14:textId="77777777" w:rsidR="004C7718" w:rsidRDefault="006F207A">
                      <w:pPr>
                        <w:spacing w:before="4" w:line="140" w:lineRule="exact"/>
                        <w:rPr>
                          <w:i/>
                          <w:sz w:val="12"/>
                        </w:rPr>
                      </w:pPr>
                      <w:r>
                        <w:rPr>
                          <w:i/>
                          <w:color w:val="231F20"/>
                          <w:spacing w:val="-10"/>
                          <w:sz w:val="12"/>
                        </w:rPr>
                        <w:t>j</w:t>
                      </w:r>
                    </w:p>
                  </w:txbxContent>
                </v:textbox>
                <w10:wrap anchorx="page"/>
              </v:shape>
            </w:pict>
          </mc:Fallback>
        </mc:AlternateContent>
      </w:r>
      <w:r>
        <w:rPr>
          <w:color w:val="231F20"/>
          <w:spacing w:val="-5"/>
          <w:sz w:val="12"/>
        </w:rPr>
        <w:t>11</w:t>
      </w:r>
      <w:r>
        <w:rPr>
          <w:color w:val="231F20"/>
          <w:sz w:val="12"/>
        </w:rPr>
        <w:tab/>
      </w:r>
      <w:r>
        <w:rPr>
          <w:color w:val="231F20"/>
          <w:spacing w:val="-5"/>
          <w:sz w:val="12"/>
        </w:rPr>
        <w:t>12</w:t>
      </w:r>
      <w:r>
        <w:rPr>
          <w:color w:val="231F20"/>
          <w:sz w:val="12"/>
        </w:rPr>
        <w:tab/>
      </w:r>
      <w:r>
        <w:rPr>
          <w:color w:val="231F20"/>
          <w:spacing w:val="-13"/>
          <w:sz w:val="12"/>
        </w:rPr>
        <w:t>13</w:t>
      </w:r>
    </w:p>
    <w:p w14:paraId="54A7D892" w14:textId="77777777" w:rsidR="004C7718" w:rsidRDefault="006F207A">
      <w:pPr>
        <w:tabs>
          <w:tab w:val="left" w:pos="623"/>
        </w:tabs>
        <w:spacing w:before="86" w:line="136" w:lineRule="exact"/>
        <w:ind w:left="232"/>
        <w:rPr>
          <w:i/>
          <w:sz w:val="12"/>
        </w:rPr>
      </w:pPr>
      <w:r>
        <w:br w:type="column"/>
      </w:r>
      <w:r>
        <w:rPr>
          <w:i/>
          <w:color w:val="231F20"/>
          <w:spacing w:val="-10"/>
          <w:sz w:val="12"/>
        </w:rPr>
        <w:t>j</w:t>
      </w:r>
      <w:r>
        <w:rPr>
          <w:i/>
          <w:color w:val="231F20"/>
          <w:sz w:val="12"/>
        </w:rPr>
        <w:tab/>
      </w:r>
      <w:r>
        <w:rPr>
          <w:i/>
          <w:color w:val="231F20"/>
          <w:spacing w:val="-10"/>
          <w:sz w:val="12"/>
        </w:rPr>
        <w:t>j</w:t>
      </w:r>
    </w:p>
    <w:p w14:paraId="54A7D893" w14:textId="77777777" w:rsidR="004C7718" w:rsidRDefault="006F207A">
      <w:pPr>
        <w:tabs>
          <w:tab w:val="left" w:pos="623"/>
        </w:tabs>
        <w:spacing w:line="136" w:lineRule="exact"/>
        <w:ind w:left="232"/>
        <w:rPr>
          <w:sz w:val="12"/>
        </w:rPr>
      </w:pPr>
      <w:r>
        <w:rPr>
          <w:noProof/>
          <w:sz w:val="12"/>
        </w:rPr>
        <mc:AlternateContent>
          <mc:Choice Requires="wps">
            <w:drawing>
              <wp:anchor distT="0" distB="0" distL="0" distR="0" simplePos="0" relativeHeight="15769600" behindDoc="0" locked="0" layoutInCell="1" allowOverlap="1" wp14:anchorId="54A7DC8E" wp14:editId="54A7DC8F">
                <wp:simplePos x="0" y="0"/>
                <wp:positionH relativeFrom="page">
                  <wp:posOffset>2588399</wp:posOffset>
                </wp:positionH>
                <wp:positionV relativeFrom="paragraph">
                  <wp:posOffset>-48033</wp:posOffset>
                </wp:positionV>
                <wp:extent cx="59690" cy="118745"/>
                <wp:effectExtent l="0" t="0" r="0" b="0"/>
                <wp:wrapNone/>
                <wp:docPr id="108" name="Text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B3"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8E" id="Textbox 108" o:spid="_x0000_s1094" type="#_x0000_t202" style="position:absolute;left:0;text-align:left;margin-left:203.8pt;margin-top:-3.8pt;width:4.7pt;height:9.35pt;z-index:157696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" filled="f" stroked="f">
                <v:textbox inset="0,0,0,0">
                  <w:txbxContent>
                    <w:p w14:paraId="54A7DDB3"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noProof/>
          <w:sz w:val="12"/>
        </w:rPr>
        <mc:AlternateContent>
          <mc:Choice Requires="wps">
            <w:drawing>
              <wp:anchor distT="0" distB="0" distL="0" distR="0" simplePos="0" relativeHeight="485260288" behindDoc="1" locked="0" layoutInCell="1" allowOverlap="1" wp14:anchorId="54A7DC90" wp14:editId="54A7DC91">
                <wp:simplePos x="0" y="0"/>
                <wp:positionH relativeFrom="page">
                  <wp:posOffset>2836798</wp:posOffset>
                </wp:positionH>
                <wp:positionV relativeFrom="paragraph">
                  <wp:posOffset>-48033</wp:posOffset>
                </wp:positionV>
                <wp:extent cx="59690" cy="118745"/>
                <wp:effectExtent l="0" t="0" r="0" b="0"/>
                <wp:wrapNone/>
                <wp:docPr id="109" name="Text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B4"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90" id="Textbox 109" o:spid="_x0000_s1095" type="#_x0000_t202" style="position:absolute;left:0;text-align:left;margin-left:223.35pt;margin-top:-3.8pt;width:4.7pt;height:9.35pt;z-index:-180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" filled="f" stroked="f">
                <v:textbox inset="0,0,0,0">
                  <w:txbxContent>
                    <w:p w14:paraId="54A7DDB4"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noProof/>
          <w:sz w:val="12"/>
        </w:rPr>
        <mc:AlternateContent>
          <mc:Choice Requires="wps">
            <w:drawing>
              <wp:anchor distT="0" distB="0" distL="0" distR="0" simplePos="0" relativeHeight="485274624" behindDoc="1" locked="0" layoutInCell="1" allowOverlap="1" wp14:anchorId="54A7DC92" wp14:editId="54A7DC93">
                <wp:simplePos x="0" y="0"/>
                <wp:positionH relativeFrom="page">
                  <wp:posOffset>2647439</wp:posOffset>
                </wp:positionH>
                <wp:positionV relativeFrom="paragraph">
                  <wp:posOffset>187340</wp:posOffset>
                </wp:positionV>
                <wp:extent cx="75565" cy="167640"/>
                <wp:effectExtent l="0" t="0" r="0" b="0"/>
                <wp:wrapNone/>
                <wp:docPr id="110" name="Text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565" cy="167640"/>
                        </a:xfrm>
                        <a:prstGeom prst="rect">
                          <a:avLst/>
                        </a:prstGeom>
                      </wps:spPr>
                      <wps:txbx>
                        <w:txbxContent>
                          <w:p w14:paraId="54A7DDB5" w14:textId="77777777" w:rsidR="004C7718" w:rsidRDefault="006F207A">
                            <w:pPr>
                              <w:spacing w:line="120" w:lineRule="exact"/>
                              <w:rPr>
                                <w:sz w:val="12"/>
                              </w:rPr>
                            </w:pPr>
                            <w:r>
                              <w:rPr>
                                <w:color w:val="231F20"/>
                                <w:spacing w:val="-5"/>
                                <w:w w:val="85"/>
                                <w:sz w:val="12"/>
                              </w:rPr>
                              <w:t>24</w:t>
                            </w:r>
                          </w:p>
                          <w:p w14:paraId="54A7DDB6" w14:textId="77777777" w:rsidR="004C7718" w:rsidRDefault="006F207A">
                            <w:pPr>
                              <w:spacing w:before="4" w:line="140" w:lineRule="exact"/>
                              <w:rPr>
                                <w:i/>
                                <w:sz w:val="12"/>
                              </w:rPr>
                            </w:pPr>
                            <w:r>
                              <w:rPr>
                                <w:i/>
                                <w:color w:val="231F20"/>
                                <w:spacing w:val="-10"/>
                                <w:sz w:val="12"/>
                              </w:rPr>
                              <w:t>j</w:t>
                            </w:r>
                          </w:p>
                        </w:txbxContent>
                      </wps:txbx>
                      <wps:bodyPr wrap="square" lIns="0" tIns="0" rIns="0" bIns="0" rtlCol="0">
                        <a:noAutofit/>
                      </wps:bodyPr>
                    </wps:wsp>
                  </a:graphicData>
                </a:graphic>
              </wp:anchor>
            </w:drawing>
          </mc:Choice>
          <mc:Fallback>
            <w:pict>
              <v:shape w14:anchorId="54A7DC92" id="Textbox 110" o:spid="_x0000_s1096" type="#_x0000_t202" style="position:absolute;left:0;text-align:left;margin-left:208.45pt;margin-top:14.75pt;width:5.95pt;height:13.2pt;z-index:-180418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" filled="f" stroked="f">
                <v:textbox inset="0,0,0,0">
                  <w:txbxContent>
                    <w:p w14:paraId="54A7DDB5" w14:textId="77777777" w:rsidR="004C7718" w:rsidRDefault="006F207A">
                      <w:pPr>
                        <w:spacing w:line="120" w:lineRule="exact"/>
                        <w:rPr>
                          <w:sz w:val="12"/>
                        </w:rPr>
                      </w:pPr>
                      <w:r>
                        <w:rPr>
                          <w:color w:val="231F20"/>
                          <w:spacing w:val="-5"/>
                          <w:w w:val="85"/>
                          <w:sz w:val="12"/>
                        </w:rPr>
                        <w:t>24</w:t>
                      </w:r>
                    </w:p>
                    <w:p w14:paraId="54A7DDB6" w14:textId="77777777" w:rsidR="004C7718" w:rsidRDefault="006F207A">
                      <w:pPr>
                        <w:spacing w:before="4" w:line="140" w:lineRule="exact"/>
                        <w:rPr>
                          <w:i/>
                          <w:sz w:val="12"/>
                        </w:rPr>
                      </w:pPr>
                      <w:r>
                        <w:rPr>
                          <w:i/>
                          <w:color w:val="231F20"/>
                          <w:spacing w:val="-10"/>
                          <w:sz w:val="12"/>
                        </w:rPr>
                        <w:t>j</w:t>
                      </w:r>
                    </w:p>
                  </w:txbxContent>
                </v:textbox>
                <w10:wrap anchorx="page"/>
              </v:shape>
            </w:pict>
          </mc:Fallback>
        </mc:AlternateContent>
      </w:r>
      <w:r>
        <w:rPr>
          <w:noProof/>
          <w:sz w:val="12"/>
        </w:rPr>
        <mc:AlternateContent>
          <mc:Choice Requires="wps">
            <w:drawing>
              <wp:anchor distT="0" distB="0" distL="0" distR="0" simplePos="0" relativeHeight="485275136" behindDoc="1" locked="0" layoutInCell="1" allowOverlap="1" wp14:anchorId="54A7DC94" wp14:editId="54A7DC95">
                <wp:simplePos x="0" y="0"/>
                <wp:positionH relativeFrom="page">
                  <wp:posOffset>2895838</wp:posOffset>
                </wp:positionH>
                <wp:positionV relativeFrom="paragraph">
                  <wp:posOffset>187340</wp:posOffset>
                </wp:positionV>
                <wp:extent cx="75565" cy="167640"/>
                <wp:effectExtent l="0" t="0" r="0" b="0"/>
                <wp:wrapNone/>
                <wp:docPr id="111" name="Text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565" cy="167640"/>
                        </a:xfrm>
                        <a:prstGeom prst="rect">
                          <a:avLst/>
                        </a:prstGeom>
                      </wps:spPr>
                      <wps:txbx>
                        <w:txbxContent>
                          <w:p w14:paraId="54A7DDB7" w14:textId="77777777" w:rsidR="004C7718" w:rsidRDefault="006F207A">
                            <w:pPr>
                              <w:spacing w:line="120" w:lineRule="exact"/>
                              <w:rPr>
                                <w:sz w:val="12"/>
                              </w:rPr>
                            </w:pPr>
                            <w:r>
                              <w:rPr>
                                <w:color w:val="231F20"/>
                                <w:spacing w:val="-5"/>
                                <w:w w:val="85"/>
                                <w:sz w:val="12"/>
                              </w:rPr>
                              <w:t>25</w:t>
                            </w:r>
                          </w:p>
                          <w:p w14:paraId="54A7DDB8" w14:textId="77777777" w:rsidR="004C7718" w:rsidRDefault="006F207A">
                            <w:pPr>
                              <w:spacing w:before="4" w:line="140" w:lineRule="exact"/>
                              <w:rPr>
                                <w:i/>
                                <w:sz w:val="12"/>
                              </w:rPr>
                            </w:pPr>
                            <w:r>
                              <w:rPr>
                                <w:i/>
                                <w:color w:val="231F20"/>
                                <w:spacing w:val="-10"/>
                                <w:sz w:val="12"/>
                              </w:rPr>
                              <w:t>j</w:t>
                            </w:r>
                          </w:p>
                        </w:txbxContent>
                      </wps:txbx>
                      <wps:bodyPr wrap="square" lIns="0" tIns="0" rIns="0" bIns="0" rtlCol="0">
                        <a:noAutofit/>
                      </wps:bodyPr>
                    </wps:wsp>
                  </a:graphicData>
                </a:graphic>
              </wp:anchor>
            </w:drawing>
          </mc:Choice>
          <mc:Fallback>
            <w:pict>
              <v:shape w14:anchorId="54A7DC94" id="Textbox 111" o:spid="_x0000_s1097" type="#_x0000_t202" style="position:absolute;left:0;text-align:left;margin-left:228pt;margin-top:14.75pt;width:5.95pt;height:13.2pt;z-index:-180413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" filled="f" stroked="f">
                <v:textbox inset="0,0,0,0">
                  <w:txbxContent>
                    <w:p w14:paraId="54A7DDB7" w14:textId="77777777" w:rsidR="004C7718" w:rsidRDefault="006F207A">
                      <w:pPr>
                        <w:spacing w:line="120" w:lineRule="exact"/>
                        <w:rPr>
                          <w:sz w:val="12"/>
                        </w:rPr>
                      </w:pPr>
                      <w:r>
                        <w:rPr>
                          <w:color w:val="231F20"/>
                          <w:spacing w:val="-5"/>
                          <w:w w:val="85"/>
                          <w:sz w:val="12"/>
                        </w:rPr>
                        <w:t>25</w:t>
                      </w:r>
                    </w:p>
                    <w:p w14:paraId="54A7DDB8" w14:textId="77777777" w:rsidR="004C7718" w:rsidRDefault="006F207A">
                      <w:pPr>
                        <w:spacing w:before="4" w:line="140" w:lineRule="exact"/>
                        <w:rPr>
                          <w:i/>
                          <w:sz w:val="12"/>
                        </w:rPr>
                      </w:pPr>
                      <w:r>
                        <w:rPr>
                          <w:i/>
                          <w:color w:val="231F20"/>
                          <w:spacing w:val="-10"/>
                          <w:sz w:val="12"/>
                        </w:rPr>
                        <w:t>j</w:t>
                      </w:r>
                    </w:p>
                  </w:txbxContent>
                </v:textbox>
                <w10:wrap anchorx="page"/>
              </v:shape>
            </w:pict>
          </mc:Fallback>
        </mc:AlternateContent>
      </w:r>
      <w:r>
        <w:rPr>
          <w:color w:val="231F20"/>
          <w:spacing w:val="-5"/>
          <w:sz w:val="12"/>
        </w:rPr>
        <w:t>14</w:t>
      </w:r>
      <w:r>
        <w:rPr>
          <w:color w:val="231F20"/>
          <w:sz w:val="12"/>
        </w:rPr>
        <w:tab/>
      </w:r>
      <w:r>
        <w:rPr>
          <w:color w:val="231F20"/>
          <w:spacing w:val="-13"/>
          <w:sz w:val="12"/>
        </w:rPr>
        <w:t>15</w:t>
      </w:r>
    </w:p>
    <w:p w14:paraId="54A7D894" w14:textId="77777777" w:rsidR="004C7718" w:rsidRDefault="006F207A">
      <w:pPr>
        <w:spacing w:line="368" w:lineRule="exact"/>
        <w:ind w:left="233"/>
        <w:rPr>
          <w:i/>
          <w:sz w:val="17"/>
        </w:rPr>
      </w:pPr>
      <w:r>
        <w:br w:type="column"/>
      </w:r>
      <w:r>
        <w:rPr>
          <w:i/>
          <w:color w:val="231F20"/>
          <w:w w:val="110"/>
          <w:position w:val="13"/>
          <w:sz w:val="12"/>
        </w:rPr>
        <w:t>j</w:t>
      </w:r>
      <w:r>
        <w:rPr>
          <w:i/>
          <w:color w:val="231F20"/>
          <w:spacing w:val="35"/>
          <w:w w:val="110"/>
          <w:position w:val="13"/>
          <w:sz w:val="12"/>
        </w:rPr>
        <w:t xml:space="preserve">  </w:t>
      </w:r>
      <w:r>
        <w:rPr>
          <w:rFonts w:ascii="Arial"/>
          <w:color w:val="231F20"/>
          <w:w w:val="110"/>
          <w:position w:val="20"/>
          <w:sz w:val="17"/>
        </w:rPr>
        <w:t>3</w:t>
      </w:r>
      <w:r>
        <w:rPr>
          <w:rFonts w:ascii="Arial"/>
          <w:color w:val="231F20"/>
          <w:spacing w:val="-21"/>
          <w:w w:val="110"/>
          <w:position w:val="20"/>
          <w:sz w:val="17"/>
        </w:rPr>
        <w:t xml:space="preserve"> </w:t>
      </w:r>
      <w:r>
        <w:rPr>
          <w:rFonts w:ascii="Arial"/>
          <w:color w:val="231F20"/>
          <w:w w:val="110"/>
          <w:position w:val="10"/>
          <w:sz w:val="17"/>
        </w:rPr>
        <w:t>2</w:t>
      </w:r>
      <w:r>
        <w:rPr>
          <w:rFonts w:ascii="Arial"/>
          <w:color w:val="231F20"/>
          <w:spacing w:val="-5"/>
          <w:w w:val="110"/>
          <w:position w:val="10"/>
          <w:sz w:val="17"/>
        </w:rPr>
        <w:t xml:space="preserve"> </w:t>
      </w:r>
      <w:r>
        <w:rPr>
          <w:rFonts w:ascii="Arial"/>
          <w:color w:val="231F20"/>
          <w:spacing w:val="-2"/>
          <w:w w:val="110"/>
          <w:sz w:val="17"/>
        </w:rPr>
        <w:t>D</w:t>
      </w:r>
      <w:r>
        <w:rPr>
          <w:i/>
          <w:color w:val="231F20"/>
          <w:spacing w:val="-2"/>
          <w:w w:val="110"/>
          <w:sz w:val="17"/>
        </w:rPr>
        <w:t>ABRT</w:t>
      </w:r>
    </w:p>
    <w:p w14:paraId="54A7D895" w14:textId="77777777" w:rsidR="004C7718" w:rsidRDefault="006F207A">
      <w:pPr>
        <w:spacing w:before="65"/>
        <w:rPr>
          <w:rFonts w:ascii="Arial"/>
          <w:position w:val="13"/>
          <w:sz w:val="17"/>
        </w:rPr>
      </w:pPr>
      <w:r>
        <w:br w:type="column"/>
      </w:r>
      <w:r>
        <w:rPr>
          <w:i/>
          <w:color w:val="231F20"/>
          <w:w w:val="145"/>
          <w:sz w:val="12"/>
        </w:rPr>
        <w:t>t</w:t>
      </w:r>
      <w:r>
        <w:rPr>
          <w:rFonts w:ascii="Arial"/>
          <w:color w:val="231F20"/>
          <w:w w:val="145"/>
          <w:sz w:val="12"/>
        </w:rPr>
        <w:t>-</w:t>
      </w:r>
      <w:r>
        <w:rPr>
          <w:i/>
          <w:color w:val="231F20"/>
          <w:w w:val="120"/>
          <w:sz w:val="12"/>
        </w:rPr>
        <w:t>i</w:t>
      </w:r>
      <w:r>
        <w:rPr>
          <w:i/>
          <w:color w:val="231F20"/>
          <w:spacing w:val="28"/>
          <w:w w:val="120"/>
          <w:sz w:val="12"/>
        </w:rPr>
        <w:t xml:space="preserve"> </w:t>
      </w:r>
      <w:r>
        <w:rPr>
          <w:rFonts w:ascii="Arial"/>
          <w:color w:val="231F20"/>
          <w:spacing w:val="-12"/>
          <w:w w:val="120"/>
          <w:position w:val="13"/>
          <w:sz w:val="17"/>
        </w:rPr>
        <w:t>3</w:t>
      </w:r>
    </w:p>
    <w:p w14:paraId="54A7D896" w14:textId="77777777" w:rsidR="004C7718" w:rsidRDefault="006F207A">
      <w:pPr>
        <w:spacing w:before="65"/>
        <w:ind w:left="166"/>
        <w:rPr>
          <w:rFonts w:ascii="Arial"/>
          <w:position w:val="13"/>
          <w:sz w:val="17"/>
        </w:rPr>
      </w:pPr>
      <w:r>
        <w:br w:type="column"/>
      </w:r>
      <w:r>
        <w:rPr>
          <w:rFonts w:ascii="Arial"/>
          <w:color w:val="231F20"/>
          <w:w w:val="115"/>
          <w:position w:val="13"/>
          <w:sz w:val="17"/>
        </w:rPr>
        <w:t>2</w:t>
      </w:r>
      <w:r>
        <w:rPr>
          <w:rFonts w:ascii="Arial"/>
          <w:color w:val="231F20"/>
          <w:spacing w:val="-16"/>
          <w:w w:val="115"/>
          <w:position w:val="13"/>
          <w:sz w:val="17"/>
        </w:rPr>
        <w:t xml:space="preserve"> </w:t>
      </w:r>
      <w:r>
        <w:rPr>
          <w:i/>
          <w:color w:val="231F20"/>
          <w:w w:val="115"/>
          <w:position w:val="3"/>
          <w:sz w:val="17"/>
        </w:rPr>
        <w:t>u</w:t>
      </w:r>
      <w:r>
        <w:rPr>
          <w:i/>
          <w:color w:val="231F20"/>
          <w:w w:val="115"/>
          <w:sz w:val="12"/>
        </w:rPr>
        <w:t>ABRT</w:t>
      </w:r>
      <w:r>
        <w:rPr>
          <w:i/>
          <w:color w:val="231F20"/>
          <w:spacing w:val="4"/>
          <w:w w:val="115"/>
          <w:sz w:val="12"/>
        </w:rPr>
        <w:t xml:space="preserve"> </w:t>
      </w:r>
      <w:r>
        <w:rPr>
          <w:rFonts w:ascii="Arial"/>
          <w:color w:val="231F20"/>
          <w:spacing w:val="-10"/>
          <w:w w:val="115"/>
          <w:position w:val="13"/>
          <w:sz w:val="17"/>
        </w:rPr>
        <w:t>3</w:t>
      </w:r>
    </w:p>
    <w:p w14:paraId="54A7D897" w14:textId="77777777" w:rsidR="004C7718" w:rsidRDefault="004C7718">
      <w:pPr>
        <w:rPr>
          <w:rFonts w:ascii="Arial"/>
          <w:position w:val="13"/>
          <w:sz w:val="17"/>
        </w:rPr>
        <w:sectPr w:rsidR="004C7718">
          <w:type w:val="continuous"/>
          <w:pgSz w:w="13270" w:h="8850" w:orient="landscape"/>
          <w:pgMar w:top="60" w:right="1275" w:bottom="1120" w:left="1417" w:header="0" w:footer="0" w:gutter="0"/>
          <w:cols w:num="5" w:space="720" w:equalWidth="0">
            <w:col w:w="2480" w:space="40"/>
            <w:col w:w="743" w:space="39"/>
            <w:col w:w="1269" w:space="0"/>
            <w:col w:w="330" w:space="39"/>
            <w:col w:w="5638"/>
          </w:cols>
        </w:sectPr>
      </w:pPr>
    </w:p>
    <w:p w14:paraId="54A7D898" w14:textId="77777777" w:rsidR="004C7718" w:rsidRDefault="006F207A">
      <w:pPr>
        <w:tabs>
          <w:tab w:val="left" w:pos="530"/>
        </w:tabs>
        <w:spacing w:line="217" w:lineRule="exact"/>
        <w:jc w:val="right"/>
        <w:rPr>
          <w:i/>
          <w:sz w:val="17"/>
        </w:rPr>
      </w:pPr>
      <w:r>
        <w:rPr>
          <w:i/>
          <w:noProof/>
          <w:sz w:val="17"/>
        </w:rPr>
        <mc:AlternateContent>
          <mc:Choice Requires="wps">
            <w:drawing>
              <wp:anchor distT="0" distB="0" distL="0" distR="0" simplePos="0" relativeHeight="485261312" behindDoc="1" locked="0" layoutInCell="1" allowOverlap="1" wp14:anchorId="54A7DC96" wp14:editId="54A7DC97">
                <wp:simplePos x="0" y="0"/>
                <wp:positionH relativeFrom="page">
                  <wp:posOffset>1902240</wp:posOffset>
                </wp:positionH>
                <wp:positionV relativeFrom="paragraph">
                  <wp:posOffset>2786</wp:posOffset>
                </wp:positionV>
                <wp:extent cx="20320" cy="75565"/>
                <wp:effectExtent l="0" t="0" r="0" b="0"/>
                <wp:wrapNone/>
                <wp:docPr id="112" name="Text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20" cy="75565"/>
                        </a:xfrm>
                        <a:prstGeom prst="rect">
                          <a:avLst/>
                        </a:prstGeom>
                      </wps:spPr>
                      <wps:txbx>
                        <w:txbxContent>
                          <w:p w14:paraId="54A7DDB9" w14:textId="77777777" w:rsidR="004C7718" w:rsidRDefault="006F207A">
                            <w:pPr>
                              <w:spacing w:line="119" w:lineRule="exact"/>
                              <w:rPr>
                                <w:i/>
                                <w:sz w:val="12"/>
                              </w:rPr>
                            </w:pPr>
                            <w:r>
                              <w:rPr>
                                <w:i/>
                                <w:color w:val="231F20"/>
                                <w:spacing w:val="-10"/>
                                <w:sz w:val="12"/>
                              </w:rPr>
                              <w:t>j</w:t>
                            </w:r>
                          </w:p>
                        </w:txbxContent>
                      </wps:txbx>
                      <wps:bodyPr wrap="square" lIns="0" tIns="0" rIns="0" bIns="0" rtlCol="0">
                        <a:noAutofit/>
                      </wps:bodyPr>
                    </wps:wsp>
                  </a:graphicData>
                </a:graphic>
              </wp:anchor>
            </w:drawing>
          </mc:Choice>
          <mc:Fallback>
            <w:pict>
              <v:shape w14:anchorId="54A7DC96" id="Textbox 112" o:spid="_x0000_s1098" type="#_x0000_t202" style="position:absolute;left:0;text-align:left;margin-left:149.8pt;margin-top:.2pt;width:1.6pt;height:5.95pt;z-index:-18055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" filled="f" stroked="f">
                <v:textbox inset="0,0,0,0">
                  <w:txbxContent>
                    <w:p w14:paraId="54A7DDB9" w14:textId="77777777" w:rsidR="004C7718" w:rsidRDefault="006F207A">
                      <w:pPr>
                        <w:spacing w:line="119" w:lineRule="exact"/>
                        <w:rPr>
                          <w:i/>
                          <w:sz w:val="12"/>
                        </w:rPr>
                      </w:pPr>
                      <w:r>
                        <w:rPr>
                          <w:i/>
                          <w:color w:val="231F20"/>
                          <w:spacing w:val="-10"/>
                          <w:sz w:val="12"/>
                        </w:rPr>
                        <w:t>j</w:t>
                      </w:r>
                    </w:p>
                  </w:txbxContent>
                </v:textbox>
                <w10:wrap anchorx="page"/>
              </v:shape>
            </w:pict>
          </mc:Fallback>
        </mc:AlternateContent>
      </w:r>
      <w:r>
        <w:rPr>
          <w:i/>
          <w:noProof/>
          <w:sz w:val="17"/>
        </w:rPr>
        <mc:AlternateContent>
          <mc:Choice Requires="wps">
            <w:drawing>
              <wp:anchor distT="0" distB="0" distL="0" distR="0" simplePos="0" relativeHeight="485272576" behindDoc="1" locked="0" layoutInCell="1" allowOverlap="1" wp14:anchorId="54A7DC98" wp14:editId="54A7DC99">
                <wp:simplePos x="0" y="0"/>
                <wp:positionH relativeFrom="page">
                  <wp:posOffset>1753919</wp:posOffset>
                </wp:positionH>
                <wp:positionV relativeFrom="paragraph">
                  <wp:posOffset>137370</wp:posOffset>
                </wp:positionV>
                <wp:extent cx="71120" cy="270510"/>
                <wp:effectExtent l="0" t="0" r="0" b="0"/>
                <wp:wrapNone/>
                <wp:docPr id="113" name="Text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270510"/>
                        </a:xfrm>
                        <a:prstGeom prst="rect">
                          <a:avLst/>
                        </a:prstGeom>
                      </wps:spPr>
                      <wps:txbx>
                        <w:txbxContent>
                          <w:p w14:paraId="54A7DDBA" w14:textId="77777777" w:rsidR="004C7718" w:rsidRDefault="006F207A">
                            <w:pPr>
                              <w:spacing w:line="163" w:lineRule="exact"/>
                              <w:rPr>
                                <w:rFonts w:ascii="Arial"/>
                                <w:sz w:val="17"/>
                              </w:rPr>
                            </w:pPr>
                            <w:r>
                              <w:rPr>
                                <w:rFonts w:ascii="Arial"/>
                                <w:color w:val="231F20"/>
                                <w:spacing w:val="-10"/>
                                <w:w w:val="115"/>
                                <w:sz w:val="17"/>
                              </w:rPr>
                              <w:t>6</w:t>
                            </w:r>
                          </w:p>
                        </w:txbxContent>
                      </wps:txbx>
                      <wps:bodyPr wrap="square" lIns="0" tIns="0" rIns="0" bIns="0" rtlCol="0">
                        <a:noAutofit/>
                      </wps:bodyPr>
                    </wps:wsp>
                  </a:graphicData>
                </a:graphic>
              </wp:anchor>
            </w:drawing>
          </mc:Choice>
          <mc:Fallback>
            <w:pict>
              <v:shape w14:anchorId="54A7DC98" id="Textbox 113" o:spid="_x0000_s1099" type="#_x0000_t202" style="position:absolute;left:0;text-align:left;margin-left:138.1pt;margin-top:10.8pt;width:5.6pt;height:21.3pt;z-index:-180439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" filled="f" stroked="f">
                <v:textbox inset="0,0,0,0">
                  <w:txbxContent>
                    <w:p w14:paraId="54A7DDBA" w14:textId="77777777" w:rsidR="004C7718" w:rsidRDefault="006F207A">
                      <w:pPr>
                        <w:spacing w:line="163" w:lineRule="exact"/>
                        <w:rPr>
                          <w:rFonts w:ascii="Arial"/>
                          <w:sz w:val="17"/>
                        </w:rPr>
                      </w:pPr>
                      <w:r>
                        <w:rPr>
                          <w:rFonts w:ascii="Arial"/>
                          <w:color w:val="231F20"/>
                          <w:spacing w:val="-10"/>
                          <w:w w:val="115"/>
                          <w:sz w:val="17"/>
                        </w:rPr>
                        <w:t>6</w:t>
                      </w:r>
                    </w:p>
                  </w:txbxContent>
                </v:textbox>
                <w10:wrap anchorx="page"/>
              </v:shape>
            </w:pict>
          </mc:Fallback>
        </mc:AlternateContent>
      </w:r>
      <w:r>
        <w:rPr>
          <w:i/>
          <w:noProof/>
          <w:sz w:val="17"/>
        </w:rPr>
        <mc:AlternateContent>
          <mc:Choice Requires="wps">
            <w:drawing>
              <wp:anchor distT="0" distB="0" distL="0" distR="0" simplePos="0" relativeHeight="485273088" behindDoc="1" locked="0" layoutInCell="1" allowOverlap="1" wp14:anchorId="54A7DC9A" wp14:editId="54A7DC9B">
                <wp:simplePos x="0" y="0"/>
                <wp:positionH relativeFrom="page">
                  <wp:posOffset>1902240</wp:posOffset>
                </wp:positionH>
                <wp:positionV relativeFrom="paragraph">
                  <wp:posOffset>86368</wp:posOffset>
                </wp:positionV>
                <wp:extent cx="75565" cy="167640"/>
                <wp:effectExtent l="0" t="0" r="0" b="0"/>
                <wp:wrapNone/>
                <wp:docPr id="114" name="Text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565" cy="167640"/>
                        </a:xfrm>
                        <a:prstGeom prst="rect">
                          <a:avLst/>
                        </a:prstGeom>
                      </wps:spPr>
                      <wps:txbx>
                        <w:txbxContent>
                          <w:p w14:paraId="54A7DDBB" w14:textId="77777777" w:rsidR="004C7718" w:rsidRDefault="006F207A">
                            <w:pPr>
                              <w:spacing w:line="120" w:lineRule="exact"/>
                              <w:rPr>
                                <w:sz w:val="12"/>
                              </w:rPr>
                            </w:pPr>
                            <w:r>
                              <w:rPr>
                                <w:color w:val="231F20"/>
                                <w:spacing w:val="-5"/>
                                <w:w w:val="85"/>
                                <w:sz w:val="12"/>
                              </w:rPr>
                              <w:t>21</w:t>
                            </w:r>
                          </w:p>
                          <w:p w14:paraId="54A7DDBC" w14:textId="77777777" w:rsidR="004C7718" w:rsidRDefault="006F207A">
                            <w:pPr>
                              <w:spacing w:before="4" w:line="140" w:lineRule="exact"/>
                              <w:rPr>
                                <w:i/>
                                <w:sz w:val="12"/>
                              </w:rPr>
                            </w:pPr>
                            <w:r>
                              <w:rPr>
                                <w:i/>
                                <w:color w:val="231F20"/>
                                <w:spacing w:val="-10"/>
                                <w:sz w:val="12"/>
                              </w:rPr>
                              <w:t>j</w:t>
                            </w:r>
                          </w:p>
                        </w:txbxContent>
                      </wps:txbx>
                      <wps:bodyPr wrap="square" lIns="0" tIns="0" rIns="0" bIns="0" rtlCol="0">
                        <a:noAutofit/>
                      </wps:bodyPr>
                    </wps:wsp>
                  </a:graphicData>
                </a:graphic>
              </wp:anchor>
            </w:drawing>
          </mc:Choice>
          <mc:Fallback>
            <w:pict>
              <v:shape w14:anchorId="54A7DC9A" id="Textbox 114" o:spid="_x0000_s1100" type="#_x0000_t202" style="position:absolute;left:0;text-align:left;margin-left:149.8pt;margin-top:6.8pt;width:5.95pt;height:13.2pt;z-index:-180433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" filled="f" stroked="f">
                <v:textbox inset="0,0,0,0">
                  <w:txbxContent>
                    <w:p w14:paraId="54A7DDBB" w14:textId="77777777" w:rsidR="004C7718" w:rsidRDefault="006F207A">
                      <w:pPr>
                        <w:spacing w:line="120" w:lineRule="exact"/>
                        <w:rPr>
                          <w:sz w:val="12"/>
                        </w:rPr>
                      </w:pPr>
                      <w:r>
                        <w:rPr>
                          <w:color w:val="231F20"/>
                          <w:spacing w:val="-5"/>
                          <w:w w:val="85"/>
                          <w:sz w:val="12"/>
                        </w:rPr>
                        <w:t>21</w:t>
                      </w:r>
                    </w:p>
                    <w:p w14:paraId="54A7DDBC" w14:textId="77777777" w:rsidR="004C7718" w:rsidRDefault="006F207A">
                      <w:pPr>
                        <w:spacing w:before="4" w:line="140" w:lineRule="exact"/>
                        <w:rPr>
                          <w:i/>
                          <w:sz w:val="12"/>
                        </w:rPr>
                      </w:pPr>
                      <w:r>
                        <w:rPr>
                          <w:i/>
                          <w:color w:val="231F20"/>
                          <w:spacing w:val="-10"/>
                          <w:sz w:val="12"/>
                        </w:rPr>
                        <w:t>j</w:t>
                      </w:r>
                    </w:p>
                  </w:txbxContent>
                </v:textbox>
                <w10:wrap anchorx="page"/>
              </v:shape>
            </w:pict>
          </mc:Fallback>
        </mc:AlternateContent>
      </w:r>
      <w:r>
        <w:rPr>
          <w:i/>
          <w:noProof/>
          <w:sz w:val="17"/>
        </w:rPr>
        <mc:AlternateContent>
          <mc:Choice Requires="wps">
            <w:drawing>
              <wp:anchor distT="0" distB="0" distL="0" distR="0" simplePos="0" relativeHeight="485273600" behindDoc="1" locked="0" layoutInCell="1" allowOverlap="1" wp14:anchorId="54A7DC9C" wp14:editId="54A7DC9D">
                <wp:simplePos x="0" y="0"/>
                <wp:positionH relativeFrom="page">
                  <wp:posOffset>2150639</wp:posOffset>
                </wp:positionH>
                <wp:positionV relativeFrom="paragraph">
                  <wp:posOffset>86368</wp:posOffset>
                </wp:positionV>
                <wp:extent cx="75565" cy="167640"/>
                <wp:effectExtent l="0" t="0" r="0" b="0"/>
                <wp:wrapNone/>
                <wp:docPr id="115" name="Text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565" cy="167640"/>
                        </a:xfrm>
                        <a:prstGeom prst="rect">
                          <a:avLst/>
                        </a:prstGeom>
                      </wps:spPr>
                      <wps:txbx>
                        <w:txbxContent>
                          <w:p w14:paraId="54A7DDBD" w14:textId="77777777" w:rsidR="004C7718" w:rsidRDefault="006F207A">
                            <w:pPr>
                              <w:spacing w:line="120" w:lineRule="exact"/>
                              <w:rPr>
                                <w:sz w:val="12"/>
                              </w:rPr>
                            </w:pPr>
                            <w:r>
                              <w:rPr>
                                <w:color w:val="231F20"/>
                                <w:spacing w:val="-5"/>
                                <w:w w:val="85"/>
                                <w:sz w:val="12"/>
                              </w:rPr>
                              <w:t>22</w:t>
                            </w:r>
                          </w:p>
                          <w:p w14:paraId="54A7DDBE" w14:textId="77777777" w:rsidR="004C7718" w:rsidRDefault="006F207A">
                            <w:pPr>
                              <w:spacing w:before="4" w:line="140" w:lineRule="exact"/>
                              <w:rPr>
                                <w:i/>
                                <w:sz w:val="12"/>
                              </w:rPr>
                            </w:pPr>
                            <w:r>
                              <w:rPr>
                                <w:i/>
                                <w:color w:val="231F20"/>
                                <w:spacing w:val="-10"/>
                                <w:sz w:val="12"/>
                              </w:rPr>
                              <w:t>j</w:t>
                            </w:r>
                          </w:p>
                        </w:txbxContent>
                      </wps:txbx>
                      <wps:bodyPr wrap="square" lIns="0" tIns="0" rIns="0" bIns="0" rtlCol="0">
                        <a:noAutofit/>
                      </wps:bodyPr>
                    </wps:wsp>
                  </a:graphicData>
                </a:graphic>
              </wp:anchor>
            </w:drawing>
          </mc:Choice>
          <mc:Fallback>
            <w:pict>
              <v:shape w14:anchorId="54A7DC9C" id="Textbox 115" o:spid="_x0000_s1101" type="#_x0000_t202" style="position:absolute;left:0;text-align:left;margin-left:169.35pt;margin-top:6.8pt;width:5.95pt;height:13.2pt;z-index:-180428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" filled="f" stroked="f">
                <v:textbox inset="0,0,0,0">
                  <w:txbxContent>
                    <w:p w14:paraId="54A7DDBD" w14:textId="77777777" w:rsidR="004C7718" w:rsidRDefault="006F207A">
                      <w:pPr>
                        <w:spacing w:line="120" w:lineRule="exact"/>
                        <w:rPr>
                          <w:sz w:val="12"/>
                        </w:rPr>
                      </w:pPr>
                      <w:r>
                        <w:rPr>
                          <w:color w:val="231F20"/>
                          <w:spacing w:val="-5"/>
                          <w:w w:val="85"/>
                          <w:sz w:val="12"/>
                        </w:rPr>
                        <w:t>22</w:t>
                      </w:r>
                    </w:p>
                    <w:p w14:paraId="54A7DDBE" w14:textId="77777777" w:rsidR="004C7718" w:rsidRDefault="006F207A">
                      <w:pPr>
                        <w:spacing w:before="4" w:line="140" w:lineRule="exact"/>
                        <w:rPr>
                          <w:i/>
                          <w:sz w:val="12"/>
                        </w:rPr>
                      </w:pPr>
                      <w:r>
                        <w:rPr>
                          <w:i/>
                          <w:color w:val="231F20"/>
                          <w:spacing w:val="-10"/>
                          <w:sz w:val="12"/>
                        </w:rPr>
                        <w:t>j</w:t>
                      </w:r>
                    </w:p>
                  </w:txbxContent>
                </v:textbox>
                <w10:wrap anchorx="page"/>
              </v:shape>
            </w:pict>
          </mc:Fallback>
        </mc:AlternateContent>
      </w:r>
      <w:r>
        <w:rPr>
          <w:rFonts w:ascii="Arial"/>
          <w:color w:val="231F20"/>
          <w:w w:val="105"/>
          <w:position w:val="4"/>
          <w:sz w:val="17"/>
        </w:rPr>
        <w:t>6</w:t>
      </w:r>
      <w:r>
        <w:rPr>
          <w:rFonts w:ascii="Arial"/>
          <w:color w:val="231F20"/>
          <w:spacing w:val="-11"/>
          <w:w w:val="105"/>
          <w:position w:val="4"/>
          <w:sz w:val="17"/>
        </w:rPr>
        <w:t xml:space="preserve"> </w:t>
      </w:r>
      <w:r>
        <w:rPr>
          <w:rFonts w:ascii="Arial"/>
          <w:i/>
          <w:color w:val="231F20"/>
          <w:spacing w:val="-10"/>
          <w:w w:val="105"/>
          <w:sz w:val="17"/>
        </w:rPr>
        <w:t>p</w:t>
      </w:r>
      <w:r>
        <w:rPr>
          <w:rFonts w:ascii="Arial"/>
          <w:i/>
          <w:color w:val="231F20"/>
          <w:sz w:val="17"/>
        </w:rPr>
        <w:tab/>
      </w:r>
      <w:r>
        <w:rPr>
          <w:rFonts w:ascii="Arial"/>
          <w:i/>
          <w:color w:val="231F20"/>
          <w:spacing w:val="-5"/>
          <w:w w:val="105"/>
          <w:sz w:val="17"/>
        </w:rPr>
        <w:t>p</w:t>
      </w:r>
      <w:r>
        <w:rPr>
          <w:i/>
          <w:color w:val="231F20"/>
          <w:spacing w:val="-5"/>
          <w:w w:val="105"/>
          <w:sz w:val="17"/>
          <w:vertAlign w:val="superscript"/>
        </w:rPr>
        <w:t>j</w:t>
      </w:r>
    </w:p>
    <w:p w14:paraId="54A7D899" w14:textId="77777777" w:rsidR="004C7718" w:rsidRDefault="006F207A">
      <w:pPr>
        <w:tabs>
          <w:tab w:val="left" w:pos="617"/>
          <w:tab w:val="left" w:pos="1008"/>
        </w:tabs>
        <w:spacing w:before="14" w:line="146" w:lineRule="auto"/>
        <w:ind w:left="226"/>
        <w:rPr>
          <w:i/>
          <w:sz w:val="12"/>
        </w:rPr>
      </w:pPr>
      <w:r>
        <w:br w:type="column"/>
      </w:r>
      <w:r>
        <w:rPr>
          <w:rFonts w:ascii="Arial"/>
          <w:i/>
          <w:color w:val="231F20"/>
          <w:spacing w:val="-5"/>
          <w:position w:val="-7"/>
          <w:sz w:val="17"/>
        </w:rPr>
        <w:t>p</w:t>
      </w:r>
      <w:r>
        <w:rPr>
          <w:i/>
          <w:color w:val="231F20"/>
          <w:spacing w:val="-5"/>
          <w:sz w:val="12"/>
        </w:rPr>
        <w:t>j</w:t>
      </w:r>
      <w:r>
        <w:rPr>
          <w:i/>
          <w:color w:val="231F20"/>
          <w:sz w:val="12"/>
        </w:rPr>
        <w:tab/>
      </w:r>
      <w:r>
        <w:rPr>
          <w:rFonts w:ascii="Arial"/>
          <w:i/>
          <w:color w:val="231F20"/>
          <w:spacing w:val="-5"/>
          <w:position w:val="-7"/>
          <w:sz w:val="17"/>
        </w:rPr>
        <w:t>p</w:t>
      </w:r>
      <w:r>
        <w:rPr>
          <w:i/>
          <w:color w:val="231F20"/>
          <w:spacing w:val="-5"/>
          <w:sz w:val="12"/>
        </w:rPr>
        <w:t>j</w:t>
      </w:r>
      <w:r>
        <w:rPr>
          <w:i/>
          <w:color w:val="231F20"/>
          <w:sz w:val="12"/>
        </w:rPr>
        <w:tab/>
      </w:r>
      <w:r>
        <w:rPr>
          <w:rFonts w:ascii="Arial"/>
          <w:i/>
          <w:color w:val="231F20"/>
          <w:spacing w:val="-7"/>
          <w:position w:val="-7"/>
          <w:sz w:val="17"/>
        </w:rPr>
        <w:t>p</w:t>
      </w:r>
      <w:r>
        <w:rPr>
          <w:i/>
          <w:color w:val="231F20"/>
          <w:spacing w:val="-7"/>
          <w:sz w:val="12"/>
        </w:rPr>
        <w:t>j</w:t>
      </w:r>
    </w:p>
    <w:p w14:paraId="54A7D89A" w14:textId="77777777" w:rsidR="004C7718" w:rsidRDefault="006F207A">
      <w:pPr>
        <w:spacing w:line="241" w:lineRule="exact"/>
        <w:ind w:left="226"/>
        <w:rPr>
          <w:i/>
          <w:sz w:val="17"/>
        </w:rPr>
      </w:pPr>
      <w:r>
        <w:br w:type="column"/>
      </w:r>
      <w:r>
        <w:rPr>
          <w:rFonts w:ascii="Arial"/>
          <w:i/>
          <w:color w:val="231F20"/>
          <w:w w:val="115"/>
          <w:position w:val="2"/>
          <w:sz w:val="17"/>
        </w:rPr>
        <w:t>p</w:t>
      </w:r>
      <w:r>
        <w:rPr>
          <w:rFonts w:ascii="Arial"/>
          <w:i/>
          <w:color w:val="231F20"/>
          <w:spacing w:val="73"/>
          <w:w w:val="150"/>
          <w:position w:val="2"/>
          <w:sz w:val="17"/>
        </w:rPr>
        <w:t xml:space="preserve"> </w:t>
      </w:r>
      <w:r>
        <w:rPr>
          <w:rFonts w:ascii="Arial"/>
          <w:color w:val="231F20"/>
          <w:w w:val="115"/>
          <w:position w:val="6"/>
          <w:sz w:val="17"/>
        </w:rPr>
        <w:t>7</w:t>
      </w:r>
      <w:r>
        <w:rPr>
          <w:rFonts w:ascii="Arial"/>
          <w:color w:val="231F20"/>
          <w:spacing w:val="-26"/>
          <w:w w:val="115"/>
          <w:position w:val="6"/>
          <w:sz w:val="17"/>
        </w:rPr>
        <w:t xml:space="preserve"> </w:t>
      </w:r>
      <w:r>
        <w:rPr>
          <w:rFonts w:ascii="Arial"/>
          <w:color w:val="231F20"/>
          <w:w w:val="115"/>
          <w:position w:val="6"/>
          <w:sz w:val="17"/>
        </w:rPr>
        <w:t>6</w:t>
      </w:r>
      <w:r>
        <w:rPr>
          <w:rFonts w:ascii="Arial"/>
          <w:color w:val="231F20"/>
          <w:spacing w:val="-18"/>
          <w:w w:val="115"/>
          <w:position w:val="6"/>
          <w:sz w:val="17"/>
        </w:rPr>
        <w:t xml:space="preserve"> </w:t>
      </w:r>
      <w:r>
        <w:rPr>
          <w:rFonts w:ascii="Arial"/>
          <w:color w:val="231F20"/>
          <w:spacing w:val="-4"/>
          <w:w w:val="115"/>
          <w:sz w:val="17"/>
        </w:rPr>
        <w:t>D</w:t>
      </w:r>
      <w:r>
        <w:rPr>
          <w:i/>
          <w:color w:val="231F20"/>
          <w:spacing w:val="-4"/>
          <w:w w:val="115"/>
          <w:sz w:val="17"/>
        </w:rPr>
        <w:t>ADVT</w:t>
      </w:r>
    </w:p>
    <w:p w14:paraId="54A7D89B" w14:textId="77777777" w:rsidR="004C7718" w:rsidRDefault="006F207A">
      <w:pPr>
        <w:tabs>
          <w:tab w:val="left" w:pos="488"/>
          <w:tab w:val="right" w:pos="1213"/>
        </w:tabs>
        <w:spacing w:line="211" w:lineRule="auto"/>
        <w:ind w:left="170"/>
        <w:rPr>
          <w:rFonts w:ascii="Arial"/>
          <w:sz w:val="17"/>
        </w:rPr>
      </w:pPr>
      <w:r>
        <w:br w:type="column"/>
      </w:r>
      <w:r>
        <w:rPr>
          <w:rFonts w:ascii="Arial"/>
          <w:color w:val="231F20"/>
          <w:spacing w:val="-10"/>
          <w:w w:val="110"/>
          <w:sz w:val="17"/>
        </w:rPr>
        <w:t>7</w:t>
      </w:r>
      <w:r>
        <w:rPr>
          <w:rFonts w:ascii="Arial"/>
          <w:color w:val="231F20"/>
          <w:sz w:val="17"/>
        </w:rPr>
        <w:tab/>
      </w:r>
      <w:r>
        <w:rPr>
          <w:rFonts w:ascii="Arial"/>
          <w:color w:val="231F20"/>
          <w:w w:val="110"/>
          <w:sz w:val="17"/>
        </w:rPr>
        <w:t>6</w:t>
      </w:r>
      <w:r>
        <w:rPr>
          <w:rFonts w:ascii="Arial"/>
          <w:color w:val="231F20"/>
          <w:spacing w:val="-13"/>
          <w:w w:val="110"/>
          <w:sz w:val="17"/>
        </w:rPr>
        <w:t xml:space="preserve"> </w:t>
      </w:r>
      <w:r>
        <w:rPr>
          <w:i/>
          <w:color w:val="231F20"/>
          <w:spacing w:val="-10"/>
          <w:w w:val="110"/>
          <w:position w:val="-5"/>
          <w:sz w:val="17"/>
        </w:rPr>
        <w:t>u</w:t>
      </w:r>
      <w:r>
        <w:rPr>
          <w:rFonts w:ascii="Times New Roman"/>
          <w:color w:val="231F20"/>
          <w:position w:val="-5"/>
          <w:sz w:val="17"/>
        </w:rPr>
        <w:tab/>
      </w:r>
      <w:r>
        <w:rPr>
          <w:rFonts w:ascii="Arial"/>
          <w:color w:val="231F20"/>
          <w:spacing w:val="-10"/>
          <w:w w:val="110"/>
          <w:sz w:val="17"/>
        </w:rPr>
        <w:t>7</w:t>
      </w:r>
    </w:p>
    <w:p w14:paraId="54A7D89C" w14:textId="77777777" w:rsidR="004C7718" w:rsidRDefault="004C7718">
      <w:pPr>
        <w:spacing w:line="211" w:lineRule="auto"/>
        <w:rPr>
          <w:rFonts w:ascii="Arial"/>
          <w:sz w:val="17"/>
        </w:rPr>
        <w:sectPr w:rsidR="004C7718">
          <w:type w:val="continuous"/>
          <w:pgSz w:w="13270" w:h="8850" w:orient="landscape"/>
          <w:pgMar w:top="60" w:right="1275" w:bottom="1120" w:left="1417" w:header="0" w:footer="0" w:gutter="0"/>
          <w:cols w:num="4" w:space="720" w:equalWidth="0">
            <w:col w:w="2002" w:space="40"/>
            <w:col w:w="1134" w:space="39"/>
            <w:col w:w="1364" w:space="40"/>
            <w:col w:w="5959"/>
          </w:cols>
        </w:sectPr>
      </w:pPr>
    </w:p>
    <w:p w14:paraId="54A7D89D" w14:textId="77777777" w:rsidR="004C7718" w:rsidRDefault="006F207A">
      <w:pPr>
        <w:tabs>
          <w:tab w:val="left" w:pos="3998"/>
          <w:tab w:val="left" w:pos="5264"/>
        </w:tabs>
        <w:spacing w:before="54"/>
        <w:ind w:left="1484"/>
        <w:rPr>
          <w:i/>
          <w:position w:val="-2"/>
          <w:sz w:val="12"/>
        </w:rPr>
      </w:pPr>
      <w:r>
        <w:rPr>
          <w:i/>
          <w:noProof/>
          <w:position w:val="-2"/>
          <w:sz w:val="12"/>
        </w:rPr>
        <mc:AlternateContent>
          <mc:Choice Requires="wps">
            <w:drawing>
              <wp:anchor distT="0" distB="0" distL="0" distR="0" simplePos="0" relativeHeight="485261824" behindDoc="1" locked="0" layoutInCell="1" allowOverlap="1" wp14:anchorId="54A7DC9E" wp14:editId="54A7DC9F">
                <wp:simplePos x="0" y="0"/>
                <wp:positionH relativeFrom="page">
                  <wp:posOffset>1753919</wp:posOffset>
                </wp:positionH>
                <wp:positionV relativeFrom="paragraph">
                  <wp:posOffset>112007</wp:posOffset>
                </wp:positionV>
                <wp:extent cx="2849880" cy="270510"/>
                <wp:effectExtent l="0" t="0" r="0" b="0"/>
                <wp:wrapNone/>
                <wp:docPr id="116" name="Text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49880" cy="270510"/>
                        </a:xfrm>
                        <a:prstGeom prst="rect">
                          <a:avLst/>
                        </a:prstGeom>
                      </wps:spPr>
                      <wps:txbx>
                        <w:txbxContent>
                          <w:p w14:paraId="54A7DDBF" w14:textId="77777777" w:rsidR="004C7718" w:rsidRDefault="006F207A">
                            <w:pPr>
                              <w:tabs>
                                <w:tab w:val="left" w:pos="2346"/>
                                <w:tab w:val="left" w:pos="3444"/>
                                <w:tab w:val="left" w:pos="3762"/>
                                <w:tab w:val="left" w:pos="4376"/>
                              </w:tabs>
                              <w:spacing w:line="163" w:lineRule="exact"/>
                              <w:rPr>
                                <w:rFonts w:ascii="Arial"/>
                                <w:sz w:val="17"/>
                              </w:rPr>
                            </w:pPr>
                            <w:r>
                              <w:rPr>
                                <w:rFonts w:ascii="Arial"/>
                                <w:color w:val="231F20"/>
                                <w:spacing w:val="-10"/>
                                <w:w w:val="115"/>
                                <w:sz w:val="17"/>
                              </w:rPr>
                              <w:t>6</w:t>
                            </w:r>
                            <w:r>
                              <w:rPr>
                                <w:rFonts w:ascii="Arial"/>
                                <w:color w:val="231F20"/>
                                <w:sz w:val="17"/>
                              </w:rPr>
                              <w:tab/>
                            </w:r>
                            <w:r>
                              <w:rPr>
                                <w:rFonts w:ascii="Arial"/>
                                <w:color w:val="231F20"/>
                                <w:w w:val="115"/>
                                <w:sz w:val="17"/>
                              </w:rPr>
                              <w:t>7</w:t>
                            </w:r>
                            <w:r>
                              <w:rPr>
                                <w:rFonts w:ascii="Arial"/>
                                <w:color w:val="231F20"/>
                                <w:spacing w:val="-25"/>
                                <w:w w:val="115"/>
                                <w:sz w:val="17"/>
                              </w:rPr>
                              <w:t xml:space="preserve"> </w:t>
                            </w:r>
                            <w:r>
                              <w:rPr>
                                <w:rFonts w:ascii="Arial"/>
                                <w:color w:val="231F20"/>
                                <w:spacing w:val="-10"/>
                                <w:w w:val="115"/>
                                <w:sz w:val="17"/>
                              </w:rPr>
                              <w:t>6</w:t>
                            </w:r>
                            <w:r>
                              <w:rPr>
                                <w:rFonts w:ascii="Arial"/>
                                <w:color w:val="231F20"/>
                                <w:sz w:val="17"/>
                              </w:rPr>
                              <w:tab/>
                            </w:r>
                            <w:r>
                              <w:rPr>
                                <w:rFonts w:ascii="Arial"/>
                                <w:color w:val="231F20"/>
                                <w:spacing w:val="-10"/>
                                <w:w w:val="115"/>
                                <w:sz w:val="17"/>
                              </w:rPr>
                              <w:t>7</w:t>
                            </w:r>
                            <w:r>
                              <w:rPr>
                                <w:rFonts w:ascii="Arial"/>
                                <w:color w:val="231F20"/>
                                <w:sz w:val="17"/>
                              </w:rPr>
                              <w:tab/>
                            </w:r>
                            <w:r>
                              <w:rPr>
                                <w:rFonts w:ascii="Arial"/>
                                <w:color w:val="231F20"/>
                                <w:spacing w:val="-10"/>
                                <w:w w:val="115"/>
                                <w:sz w:val="17"/>
                              </w:rPr>
                              <w:t>6</w:t>
                            </w:r>
                            <w:r>
                              <w:rPr>
                                <w:rFonts w:ascii="Arial"/>
                                <w:color w:val="231F20"/>
                                <w:sz w:val="17"/>
                              </w:rPr>
                              <w:tab/>
                            </w:r>
                            <w:r>
                              <w:rPr>
                                <w:rFonts w:ascii="Arial"/>
                                <w:color w:val="231F20"/>
                                <w:spacing w:val="-10"/>
                                <w:w w:val="115"/>
                                <w:sz w:val="17"/>
                              </w:rPr>
                              <w:t>7</w:t>
                            </w:r>
                          </w:p>
                        </w:txbxContent>
                      </wps:txbx>
                      <wps:bodyPr wrap="square" lIns="0" tIns="0" rIns="0" bIns="0" rtlCol="0">
                        <a:noAutofit/>
                      </wps:bodyPr>
                    </wps:wsp>
                  </a:graphicData>
                </a:graphic>
              </wp:anchor>
            </w:drawing>
          </mc:Choice>
          <mc:Fallback>
            <w:pict>
              <v:shape w14:anchorId="54A7DC9E" id="Textbox 116" o:spid="_x0000_s1102" type="#_x0000_t202" style="position:absolute;left:0;text-align:left;margin-left:138.1pt;margin-top:8.8pt;width:224.4pt;height:21.3pt;z-index:-180546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" filled="f" stroked="f">
                <v:textbox inset="0,0,0,0">
                  <w:txbxContent>
                    <w:p w14:paraId="54A7DDBF" w14:textId="77777777" w:rsidR="004C7718" w:rsidRDefault="006F207A">
                      <w:pPr>
                        <w:tabs>
                          <w:tab w:val="left" w:pos="2346"/>
                          <w:tab w:val="left" w:pos="3444"/>
                          <w:tab w:val="left" w:pos="3762"/>
                          <w:tab w:val="left" w:pos="4376"/>
                        </w:tabs>
                        <w:spacing w:line="163" w:lineRule="exact"/>
                        <w:rPr>
                          <w:rFonts w:ascii="Arial"/>
                          <w:sz w:val="17"/>
                        </w:rPr>
                      </w:pPr>
                      <w:r>
                        <w:rPr>
                          <w:rFonts w:ascii="Arial"/>
                          <w:color w:val="231F20"/>
                          <w:spacing w:val="-10"/>
                          <w:w w:val="115"/>
                          <w:sz w:val="17"/>
                        </w:rPr>
                        <w:t>6</w:t>
                      </w:r>
                      <w:r>
                        <w:rPr>
                          <w:rFonts w:ascii="Arial"/>
                          <w:color w:val="231F20"/>
                          <w:sz w:val="17"/>
                        </w:rPr>
                        <w:tab/>
                      </w:r>
                      <w:r>
                        <w:rPr>
                          <w:rFonts w:ascii="Arial"/>
                          <w:color w:val="231F20"/>
                          <w:w w:val="115"/>
                          <w:sz w:val="17"/>
                        </w:rPr>
                        <w:t>7</w:t>
                      </w:r>
                      <w:r>
                        <w:rPr>
                          <w:rFonts w:ascii="Arial"/>
                          <w:color w:val="231F20"/>
                          <w:spacing w:val="-25"/>
                          <w:w w:val="115"/>
                          <w:sz w:val="17"/>
                        </w:rPr>
                        <w:t xml:space="preserve"> </w:t>
                      </w:r>
                      <w:r>
                        <w:rPr>
                          <w:rFonts w:ascii="Arial"/>
                          <w:color w:val="231F20"/>
                          <w:spacing w:val="-10"/>
                          <w:w w:val="115"/>
                          <w:sz w:val="17"/>
                        </w:rPr>
                        <w:t>6</w:t>
                      </w:r>
                      <w:r>
                        <w:rPr>
                          <w:rFonts w:ascii="Arial"/>
                          <w:color w:val="231F20"/>
                          <w:sz w:val="17"/>
                        </w:rPr>
                        <w:tab/>
                      </w:r>
                      <w:r>
                        <w:rPr>
                          <w:rFonts w:ascii="Arial"/>
                          <w:color w:val="231F20"/>
                          <w:spacing w:val="-10"/>
                          <w:w w:val="115"/>
                          <w:sz w:val="17"/>
                        </w:rPr>
                        <w:t>7</w:t>
                      </w:r>
                      <w:r>
                        <w:rPr>
                          <w:rFonts w:ascii="Arial"/>
                          <w:color w:val="231F20"/>
                          <w:sz w:val="17"/>
                        </w:rPr>
                        <w:tab/>
                      </w:r>
                      <w:r>
                        <w:rPr>
                          <w:rFonts w:ascii="Arial"/>
                          <w:color w:val="231F20"/>
                          <w:spacing w:val="-10"/>
                          <w:w w:val="115"/>
                          <w:sz w:val="17"/>
                        </w:rPr>
                        <w:t>6</w:t>
                      </w:r>
                      <w:r>
                        <w:rPr>
                          <w:rFonts w:ascii="Arial"/>
                          <w:color w:val="231F20"/>
                          <w:sz w:val="17"/>
                        </w:rPr>
                        <w:tab/>
                      </w:r>
                      <w:r>
                        <w:rPr>
                          <w:rFonts w:ascii="Arial"/>
                          <w:color w:val="231F20"/>
                          <w:spacing w:val="-10"/>
                          <w:w w:val="115"/>
                          <w:sz w:val="17"/>
                        </w:rPr>
                        <w:t>7</w:t>
                      </w:r>
                    </w:p>
                  </w:txbxContent>
                </v:textbox>
                <w10:wrap anchorx="page"/>
              </v:shape>
            </w:pict>
          </mc:Fallback>
        </mc:AlternateContent>
      </w:r>
      <w:r>
        <w:rPr>
          <w:i/>
          <w:noProof/>
          <w:position w:val="-2"/>
          <w:sz w:val="12"/>
        </w:rPr>
        <mc:AlternateContent>
          <mc:Choice Requires="wps">
            <w:drawing>
              <wp:anchor distT="0" distB="0" distL="0" distR="0" simplePos="0" relativeHeight="485276672" behindDoc="1" locked="0" layoutInCell="1" allowOverlap="1" wp14:anchorId="54A7DCA0" wp14:editId="54A7DCA1">
                <wp:simplePos x="0" y="0"/>
                <wp:positionH relativeFrom="page">
                  <wp:posOffset>4142879</wp:posOffset>
                </wp:positionH>
                <wp:positionV relativeFrom="paragraph">
                  <wp:posOffset>-15375</wp:posOffset>
                </wp:positionV>
                <wp:extent cx="71120" cy="270510"/>
                <wp:effectExtent l="0" t="0" r="0" b="0"/>
                <wp:wrapNone/>
                <wp:docPr id="117" name="Text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270510"/>
                        </a:xfrm>
                        <a:prstGeom prst="rect">
                          <a:avLst/>
                        </a:prstGeom>
                      </wps:spPr>
                      <wps:txbx>
                        <w:txbxContent>
                          <w:p w14:paraId="54A7DDC0" w14:textId="77777777" w:rsidR="004C7718" w:rsidRDefault="006F207A">
                            <w:pPr>
                              <w:spacing w:line="163" w:lineRule="exact"/>
                              <w:rPr>
                                <w:rFonts w:ascii="Arial"/>
                                <w:sz w:val="17"/>
                              </w:rPr>
                            </w:pPr>
                            <w:r>
                              <w:rPr>
                                <w:rFonts w:ascii="Arial"/>
                                <w:color w:val="231F20"/>
                                <w:spacing w:val="-10"/>
                                <w:w w:val="115"/>
                                <w:sz w:val="17"/>
                              </w:rPr>
                              <w:t>6</w:t>
                            </w:r>
                          </w:p>
                        </w:txbxContent>
                      </wps:txbx>
                      <wps:bodyPr wrap="square" lIns="0" tIns="0" rIns="0" bIns="0" rtlCol="0">
                        <a:noAutofit/>
                      </wps:bodyPr>
                    </wps:wsp>
                  </a:graphicData>
                </a:graphic>
              </wp:anchor>
            </w:drawing>
          </mc:Choice>
          <mc:Fallback>
            <w:pict>
              <v:shape w14:anchorId="54A7DCA0" id="Textbox 117" o:spid="_x0000_s1103" type="#_x0000_t202" style="position:absolute;left:0;text-align:left;margin-left:326.2pt;margin-top:-1.2pt;width:5.6pt;height:21.3pt;z-index:-180398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" filled="f" stroked="f">
                <v:textbox inset="0,0,0,0">
                  <w:txbxContent>
                    <w:p w14:paraId="54A7DDC0" w14:textId="77777777" w:rsidR="004C7718" w:rsidRDefault="006F207A">
                      <w:pPr>
                        <w:spacing w:line="163" w:lineRule="exact"/>
                        <w:rPr>
                          <w:rFonts w:ascii="Arial"/>
                          <w:sz w:val="17"/>
                        </w:rPr>
                      </w:pPr>
                      <w:r>
                        <w:rPr>
                          <w:rFonts w:ascii="Arial"/>
                          <w:color w:val="231F20"/>
                          <w:spacing w:val="-10"/>
                          <w:w w:val="115"/>
                          <w:sz w:val="17"/>
                        </w:rPr>
                        <w:t>6</w:t>
                      </w:r>
                    </w:p>
                  </w:txbxContent>
                </v:textbox>
                <w10:wrap anchorx="page"/>
              </v:shape>
            </w:pict>
          </mc:Fallback>
        </mc:AlternateContent>
      </w:r>
      <w:r>
        <w:rPr>
          <w:i/>
          <w:noProof/>
          <w:position w:val="-2"/>
          <w:sz w:val="12"/>
        </w:rPr>
        <mc:AlternateContent>
          <mc:Choice Requires="wps">
            <w:drawing>
              <wp:anchor distT="0" distB="0" distL="0" distR="0" simplePos="0" relativeHeight="485277696" behindDoc="1" locked="0" layoutInCell="1" allowOverlap="1" wp14:anchorId="54A7DCA2" wp14:editId="54A7DCA3">
                <wp:simplePos x="0" y="0"/>
                <wp:positionH relativeFrom="page">
                  <wp:posOffset>1647364</wp:posOffset>
                </wp:positionH>
                <wp:positionV relativeFrom="paragraph">
                  <wp:posOffset>137208</wp:posOffset>
                </wp:positionV>
                <wp:extent cx="2471420" cy="107950"/>
                <wp:effectExtent l="0" t="0" r="0" b="0"/>
                <wp:wrapNone/>
                <wp:docPr id="118" name="Text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1420" cy="107950"/>
                        </a:xfrm>
                        <a:prstGeom prst="rect">
                          <a:avLst/>
                        </a:prstGeom>
                      </wps:spPr>
                      <wps:txbx>
                        <w:txbxContent>
                          <w:p w14:paraId="54A7DDC1" w14:textId="77777777" w:rsidR="004C7718" w:rsidRDefault="006F207A">
                            <w:pPr>
                              <w:tabs>
                                <w:tab w:val="left" w:pos="3760"/>
                              </w:tabs>
                              <w:spacing w:line="163" w:lineRule="exact"/>
                              <w:rPr>
                                <w:rFonts w:ascii="Arial" w:hAnsi="Arial"/>
                                <w:sz w:val="17"/>
                              </w:rPr>
                            </w:pPr>
                            <w:r>
                              <w:rPr>
                                <w:rFonts w:ascii="Arial" w:hAnsi="Arial"/>
                                <w:color w:val="231F20"/>
                                <w:spacing w:val="-10"/>
                                <w:w w:val="135"/>
                                <w:sz w:val="17"/>
                              </w:rPr>
                              <w:t>þ</w:t>
                            </w:r>
                            <w:r>
                              <w:rPr>
                                <w:rFonts w:ascii="Arial" w:hAnsi="Arial"/>
                                <w:color w:val="231F20"/>
                                <w:sz w:val="17"/>
                              </w:rPr>
                              <w:tab/>
                            </w:r>
                            <w:r>
                              <w:rPr>
                                <w:rFonts w:ascii="Arial" w:hAnsi="Arial"/>
                                <w:color w:val="231F20"/>
                                <w:spacing w:val="-12"/>
                                <w:w w:val="135"/>
                                <w:sz w:val="17"/>
                              </w:rPr>
                              <w:t>þ</w:t>
                            </w:r>
                          </w:p>
                        </w:txbxContent>
                      </wps:txbx>
                      <wps:bodyPr wrap="square" lIns="0" tIns="0" rIns="0" bIns="0" rtlCol="0">
                        <a:noAutofit/>
                      </wps:bodyPr>
                    </wps:wsp>
                  </a:graphicData>
                </a:graphic>
              </wp:anchor>
            </w:drawing>
          </mc:Choice>
          <mc:Fallback>
            <w:pict>
              <v:shape w14:anchorId="54A7DCA2" id="Textbox 118" o:spid="_x0000_s1104" type="#_x0000_t202" style="position:absolute;left:0;text-align:left;margin-left:129.7pt;margin-top:10.8pt;width:194.6pt;height:8.5pt;z-index:-180387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" filled="f" stroked="f">
                <v:textbox inset="0,0,0,0">
                  <w:txbxContent>
                    <w:p w14:paraId="54A7DDC1" w14:textId="77777777" w:rsidR="004C7718" w:rsidRDefault="006F207A">
                      <w:pPr>
                        <w:tabs>
                          <w:tab w:val="left" w:pos="3760"/>
                        </w:tabs>
                        <w:spacing w:line="163" w:lineRule="exact"/>
                        <w:rPr>
                          <w:rFonts w:ascii="Arial" w:hAnsi="Arial"/>
                          <w:sz w:val="17"/>
                        </w:rPr>
                      </w:pPr>
                      <w:r>
                        <w:rPr>
                          <w:rFonts w:ascii="Arial" w:hAnsi="Arial"/>
                          <w:color w:val="231F20"/>
                          <w:spacing w:val="-10"/>
                          <w:w w:val="135"/>
                          <w:sz w:val="17"/>
                        </w:rPr>
                        <w:t>þ</w:t>
                      </w:r>
                      <w:r>
                        <w:rPr>
                          <w:rFonts w:ascii="Arial" w:hAnsi="Arial"/>
                          <w:color w:val="231F20"/>
                          <w:sz w:val="17"/>
                        </w:rPr>
                        <w:tab/>
                      </w:r>
                      <w:r>
                        <w:rPr>
                          <w:rFonts w:ascii="Arial" w:hAnsi="Arial"/>
                          <w:color w:val="231F20"/>
                          <w:spacing w:val="-12"/>
                          <w:w w:val="135"/>
                          <w:sz w:val="17"/>
                        </w:rPr>
                        <w:t>þ</w:t>
                      </w:r>
                    </w:p>
                  </w:txbxContent>
                </v:textbox>
                <w10:wrap anchorx="page"/>
              </v:shape>
            </w:pict>
          </mc:Fallback>
        </mc:AlternateContent>
      </w:r>
      <w:r>
        <w:rPr>
          <w:rFonts w:ascii="Arial"/>
          <w:i/>
          <w:color w:val="231F20"/>
          <w:sz w:val="17"/>
        </w:rPr>
        <w:t>p</w:t>
      </w:r>
      <w:r>
        <w:rPr>
          <w:color w:val="231F20"/>
          <w:position w:val="-4"/>
          <w:sz w:val="12"/>
        </w:rPr>
        <w:t>31</w:t>
      </w:r>
      <w:r>
        <w:rPr>
          <w:color w:val="231F20"/>
          <w:spacing w:val="53"/>
          <w:position w:val="-4"/>
          <w:sz w:val="12"/>
        </w:rPr>
        <w:t xml:space="preserve">  </w:t>
      </w:r>
      <w:r>
        <w:rPr>
          <w:rFonts w:ascii="Arial"/>
          <w:i/>
          <w:color w:val="231F20"/>
          <w:sz w:val="17"/>
        </w:rPr>
        <w:t>p</w:t>
      </w:r>
      <w:r>
        <w:rPr>
          <w:color w:val="231F20"/>
          <w:position w:val="-4"/>
          <w:sz w:val="12"/>
        </w:rPr>
        <w:t>32</w:t>
      </w:r>
      <w:r>
        <w:rPr>
          <w:color w:val="231F20"/>
          <w:spacing w:val="55"/>
          <w:position w:val="-4"/>
          <w:sz w:val="12"/>
        </w:rPr>
        <w:t xml:space="preserve">  </w:t>
      </w:r>
      <w:r>
        <w:rPr>
          <w:rFonts w:ascii="Arial"/>
          <w:i/>
          <w:color w:val="231F20"/>
          <w:sz w:val="17"/>
        </w:rPr>
        <w:t>p</w:t>
      </w:r>
      <w:r>
        <w:rPr>
          <w:color w:val="231F20"/>
          <w:position w:val="-4"/>
          <w:sz w:val="12"/>
        </w:rPr>
        <w:t>33</w:t>
      </w:r>
      <w:r>
        <w:rPr>
          <w:color w:val="231F20"/>
          <w:spacing w:val="54"/>
          <w:position w:val="-4"/>
          <w:sz w:val="12"/>
        </w:rPr>
        <w:t xml:space="preserve">  </w:t>
      </w:r>
      <w:r>
        <w:rPr>
          <w:rFonts w:ascii="Arial"/>
          <w:i/>
          <w:color w:val="231F20"/>
          <w:sz w:val="17"/>
        </w:rPr>
        <w:t>p</w:t>
      </w:r>
      <w:r>
        <w:rPr>
          <w:color w:val="231F20"/>
          <w:position w:val="-4"/>
          <w:sz w:val="12"/>
        </w:rPr>
        <w:t>34</w:t>
      </w:r>
      <w:r>
        <w:rPr>
          <w:color w:val="231F20"/>
          <w:spacing w:val="54"/>
          <w:position w:val="-4"/>
          <w:sz w:val="12"/>
        </w:rPr>
        <w:t xml:space="preserve">  </w:t>
      </w:r>
      <w:r>
        <w:rPr>
          <w:rFonts w:ascii="Arial"/>
          <w:i/>
          <w:color w:val="231F20"/>
          <w:sz w:val="17"/>
        </w:rPr>
        <w:t>p</w:t>
      </w:r>
      <w:r>
        <w:rPr>
          <w:color w:val="231F20"/>
          <w:position w:val="-4"/>
          <w:sz w:val="12"/>
        </w:rPr>
        <w:t>35</w:t>
      </w:r>
      <w:r>
        <w:rPr>
          <w:color w:val="231F20"/>
          <w:spacing w:val="54"/>
          <w:position w:val="-4"/>
          <w:sz w:val="12"/>
        </w:rPr>
        <w:t xml:space="preserve">  </w:t>
      </w:r>
      <w:r>
        <w:rPr>
          <w:rFonts w:ascii="Arial"/>
          <w:i/>
          <w:color w:val="231F20"/>
          <w:spacing w:val="-5"/>
          <w:sz w:val="17"/>
        </w:rPr>
        <w:t>p</w:t>
      </w:r>
      <w:r>
        <w:rPr>
          <w:color w:val="231F20"/>
          <w:spacing w:val="-5"/>
          <w:position w:val="-4"/>
          <w:sz w:val="12"/>
        </w:rPr>
        <w:t>36</w:t>
      </w:r>
      <w:r>
        <w:rPr>
          <w:color w:val="231F20"/>
          <w:position w:val="-4"/>
          <w:sz w:val="12"/>
        </w:rPr>
        <w:tab/>
      </w:r>
      <w:r>
        <w:rPr>
          <w:rFonts w:ascii="Arial"/>
          <w:color w:val="231F20"/>
          <w:w w:val="110"/>
          <w:sz w:val="17"/>
        </w:rPr>
        <w:t>D</w:t>
      </w:r>
      <w:r>
        <w:rPr>
          <w:i/>
          <w:color w:val="231F20"/>
          <w:w w:val="110"/>
          <w:sz w:val="17"/>
        </w:rPr>
        <w:t>SALE</w:t>
      </w:r>
      <w:r>
        <w:rPr>
          <w:i/>
          <w:color w:val="231F20"/>
          <w:w w:val="110"/>
          <w:position w:val="-2"/>
          <w:sz w:val="12"/>
        </w:rPr>
        <w:t>t</w:t>
      </w:r>
      <w:r>
        <w:rPr>
          <w:rFonts w:ascii="Arial"/>
          <w:color w:val="231F20"/>
          <w:w w:val="110"/>
          <w:position w:val="-2"/>
          <w:sz w:val="12"/>
        </w:rPr>
        <w:t>-</w:t>
      </w:r>
      <w:r>
        <w:rPr>
          <w:i/>
          <w:color w:val="231F20"/>
          <w:spacing w:val="-10"/>
          <w:position w:val="-2"/>
          <w:sz w:val="12"/>
        </w:rPr>
        <w:t>i</w:t>
      </w:r>
      <w:r>
        <w:rPr>
          <w:i/>
          <w:color w:val="231F20"/>
          <w:position w:val="-2"/>
          <w:sz w:val="12"/>
        </w:rPr>
        <w:tab/>
      </w:r>
      <w:r>
        <w:rPr>
          <w:i/>
          <w:color w:val="231F20"/>
          <w:spacing w:val="-4"/>
          <w:w w:val="110"/>
          <w:sz w:val="17"/>
        </w:rPr>
        <w:t>u</w:t>
      </w:r>
      <w:r>
        <w:rPr>
          <w:i/>
          <w:color w:val="231F20"/>
          <w:spacing w:val="-4"/>
          <w:w w:val="110"/>
          <w:position w:val="-2"/>
          <w:sz w:val="12"/>
        </w:rPr>
        <w:t>SALE</w:t>
      </w:r>
    </w:p>
    <w:p w14:paraId="54A7D89E" w14:textId="77777777" w:rsidR="004C7718" w:rsidRDefault="004C7718">
      <w:pPr>
        <w:rPr>
          <w:i/>
          <w:position w:val="-2"/>
          <w:sz w:val="12"/>
        </w:rPr>
        <w:sectPr w:rsidR="004C7718">
          <w:type w:val="continuous"/>
          <w:pgSz w:w="13270" w:h="8850" w:orient="landscape"/>
          <w:pgMar w:top="60" w:right="1275" w:bottom="1120" w:left="1417" w:header="0" w:footer="0" w:gutter="0"/>
          <w:cols w:space="720"/>
        </w:sectPr>
      </w:pPr>
    </w:p>
    <w:p w14:paraId="54A7D89F" w14:textId="77777777" w:rsidR="004C7718" w:rsidRDefault="006F207A">
      <w:pPr>
        <w:tabs>
          <w:tab w:val="left" w:pos="1969"/>
          <w:tab w:val="left" w:pos="2360"/>
        </w:tabs>
        <w:spacing w:before="5" w:line="137" w:lineRule="exact"/>
        <w:ind w:left="1578"/>
        <w:rPr>
          <w:i/>
          <w:sz w:val="12"/>
        </w:rPr>
      </w:pPr>
      <w:r>
        <w:rPr>
          <w:i/>
          <w:noProof/>
          <w:sz w:val="12"/>
        </w:rPr>
        <mc:AlternateContent>
          <mc:Choice Requires="wps">
            <w:drawing>
              <wp:anchor distT="0" distB="0" distL="0" distR="0" simplePos="0" relativeHeight="485262848" behindDoc="1" locked="0" layoutInCell="1" allowOverlap="1" wp14:anchorId="54A7DCA4" wp14:editId="54A7DCA5">
                <wp:simplePos x="0" y="0"/>
                <wp:positionH relativeFrom="page">
                  <wp:posOffset>1753919</wp:posOffset>
                </wp:positionH>
                <wp:positionV relativeFrom="paragraph">
                  <wp:posOffset>41181</wp:posOffset>
                </wp:positionV>
                <wp:extent cx="147955" cy="283210"/>
                <wp:effectExtent l="0" t="0" r="0" b="0"/>
                <wp:wrapNone/>
                <wp:docPr id="119" name="Text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7955" cy="283210"/>
                        </a:xfrm>
                        <a:prstGeom prst="rect">
                          <a:avLst/>
                        </a:prstGeom>
                      </wps:spPr>
                      <wps:txbx>
                        <w:txbxContent>
                          <w:p w14:paraId="54A7DDC2" w14:textId="77777777" w:rsidR="004C7718" w:rsidRDefault="006F207A">
                            <w:pPr>
                              <w:spacing w:line="183" w:lineRule="exact"/>
                              <w:rPr>
                                <w:rFonts w:ascii="Arial"/>
                                <w:i/>
                                <w:position w:val="1"/>
                                <w:sz w:val="17"/>
                              </w:rPr>
                            </w:pPr>
                            <w:r>
                              <w:rPr>
                                <w:rFonts w:ascii="Arial"/>
                                <w:color w:val="231F20"/>
                                <w:w w:val="110"/>
                                <w:sz w:val="17"/>
                              </w:rPr>
                              <w:t>6</w:t>
                            </w:r>
                            <w:r>
                              <w:rPr>
                                <w:rFonts w:ascii="Arial"/>
                                <w:color w:val="231F20"/>
                                <w:spacing w:val="-18"/>
                                <w:w w:val="110"/>
                                <w:sz w:val="17"/>
                              </w:rPr>
                              <w:t xml:space="preserve"> </w:t>
                            </w:r>
                            <w:r>
                              <w:rPr>
                                <w:rFonts w:ascii="Arial"/>
                                <w:i/>
                                <w:color w:val="231F20"/>
                                <w:spacing w:val="-21"/>
                                <w:w w:val="110"/>
                                <w:position w:val="1"/>
                                <w:sz w:val="17"/>
                              </w:rPr>
                              <w:t>p</w:t>
                            </w:r>
                          </w:p>
                        </w:txbxContent>
                      </wps:txbx>
                      <wps:bodyPr wrap="square" lIns="0" tIns="0" rIns="0" bIns="0" rtlCol="0">
                        <a:noAutofit/>
                      </wps:bodyPr>
                    </wps:wsp>
                  </a:graphicData>
                </a:graphic>
              </wp:anchor>
            </w:drawing>
          </mc:Choice>
          <mc:Fallback>
            <w:pict>
              <v:shape w14:anchorId="54A7DCA4" id="Textbox 119" o:spid="_x0000_s1105" type="#_x0000_t202" style="position:absolute;left:0;text-align:left;margin-left:138.1pt;margin-top:3.25pt;width:11.65pt;height:22.3pt;z-index:-180536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" filled="f" stroked="f">
                <v:textbox inset="0,0,0,0">
                  <w:txbxContent>
                    <w:p w14:paraId="54A7DDC2" w14:textId="77777777" w:rsidR="004C7718" w:rsidRDefault="006F207A">
                      <w:pPr>
                        <w:spacing w:line="183" w:lineRule="exact"/>
                        <w:rPr>
                          <w:rFonts w:ascii="Arial"/>
                          <w:i/>
                          <w:position w:val="1"/>
                          <w:sz w:val="17"/>
                        </w:rPr>
                      </w:pPr>
                      <w:r>
                        <w:rPr>
                          <w:rFonts w:ascii="Arial"/>
                          <w:color w:val="231F20"/>
                          <w:w w:val="110"/>
                          <w:sz w:val="17"/>
                        </w:rPr>
                        <w:t>6</w:t>
                      </w:r>
                      <w:r>
                        <w:rPr>
                          <w:rFonts w:ascii="Arial"/>
                          <w:color w:val="231F20"/>
                          <w:spacing w:val="-18"/>
                          <w:w w:val="110"/>
                          <w:sz w:val="17"/>
                        </w:rPr>
                        <w:t xml:space="preserve"> </w:t>
                      </w:r>
                      <w:r>
                        <w:rPr>
                          <w:rFonts w:ascii="Arial"/>
                          <w:i/>
                          <w:color w:val="231F20"/>
                          <w:spacing w:val="-21"/>
                          <w:w w:val="110"/>
                          <w:position w:val="1"/>
                          <w:sz w:val="17"/>
                        </w:rPr>
                        <w:t>p</w:t>
                      </w:r>
                    </w:p>
                  </w:txbxContent>
                </v:textbox>
                <w10:wrap anchorx="page"/>
              </v:shape>
            </w:pict>
          </mc:Fallback>
        </mc:AlternateContent>
      </w:r>
      <w:r>
        <w:rPr>
          <w:i/>
          <w:noProof/>
          <w:sz w:val="12"/>
        </w:rPr>
        <mc:AlternateContent>
          <mc:Choice Requires="wps">
            <w:drawing>
              <wp:anchor distT="0" distB="0" distL="0" distR="0" simplePos="0" relativeHeight="485263872" behindDoc="1" locked="0" layoutInCell="1" allowOverlap="1" wp14:anchorId="54A7DCA6" wp14:editId="54A7DCA7">
                <wp:simplePos x="0" y="0"/>
                <wp:positionH relativeFrom="page">
                  <wp:posOffset>2090879</wp:posOffset>
                </wp:positionH>
                <wp:positionV relativeFrom="paragraph">
                  <wp:posOffset>41181</wp:posOffset>
                </wp:positionV>
                <wp:extent cx="59690" cy="118745"/>
                <wp:effectExtent l="0" t="0" r="0" b="0"/>
                <wp:wrapNone/>
                <wp:docPr id="120" name="Text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3"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A6" id="Textbox 120" o:spid="_x0000_s1106" type="#_x0000_t202" style="position:absolute;left:0;text-align:left;margin-left:164.65pt;margin-top:3.25pt;width:4.7pt;height:9.35pt;z-index:-180526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" filled="f" stroked="f">
                <v:textbox inset="0,0,0,0">
                  <w:txbxContent>
                    <w:p w14:paraId="54A7DDC3"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2"/>
        </w:rPr>
        <mc:AlternateContent>
          <mc:Choice Requires="wps">
            <w:drawing>
              <wp:anchor distT="0" distB="0" distL="0" distR="0" simplePos="0" relativeHeight="485265408" behindDoc="1" locked="0" layoutInCell="1" allowOverlap="1" wp14:anchorId="54A7DCA8" wp14:editId="54A7DCA9">
                <wp:simplePos x="0" y="0"/>
                <wp:positionH relativeFrom="page">
                  <wp:posOffset>2340000</wp:posOffset>
                </wp:positionH>
                <wp:positionV relativeFrom="paragraph">
                  <wp:posOffset>41181</wp:posOffset>
                </wp:positionV>
                <wp:extent cx="59690" cy="118745"/>
                <wp:effectExtent l="0" t="0" r="0" b="0"/>
                <wp:wrapNone/>
                <wp:docPr id="121" name="Text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4"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A8" id="Textbox 121" o:spid="_x0000_s1107" type="#_x0000_t202" style="position:absolute;left:0;text-align:left;margin-left:184.25pt;margin-top:3.25pt;width:4.7pt;height:9.35pt;z-index:-180510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" filled="f" stroked="f">
                <v:textbox inset="0,0,0,0">
                  <w:txbxContent>
                    <w:p w14:paraId="54A7DDC4"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color w:val="231F20"/>
          <w:spacing w:val="-10"/>
          <w:sz w:val="12"/>
        </w:rPr>
        <w:t>j</w:t>
      </w:r>
      <w:r>
        <w:rPr>
          <w:i/>
          <w:color w:val="231F20"/>
          <w:sz w:val="12"/>
        </w:rPr>
        <w:tab/>
      </w:r>
      <w:r>
        <w:rPr>
          <w:i/>
          <w:color w:val="231F20"/>
          <w:spacing w:val="-10"/>
          <w:sz w:val="12"/>
        </w:rPr>
        <w:t>j</w:t>
      </w:r>
      <w:r>
        <w:rPr>
          <w:i/>
          <w:color w:val="231F20"/>
          <w:sz w:val="12"/>
        </w:rPr>
        <w:tab/>
      </w:r>
      <w:r>
        <w:rPr>
          <w:i/>
          <w:color w:val="231F20"/>
          <w:spacing w:val="-10"/>
          <w:sz w:val="12"/>
        </w:rPr>
        <w:t>j</w:t>
      </w:r>
    </w:p>
    <w:p w14:paraId="54A7D8A0" w14:textId="77777777" w:rsidR="004C7718" w:rsidRDefault="006F207A">
      <w:pPr>
        <w:tabs>
          <w:tab w:val="left" w:pos="1969"/>
          <w:tab w:val="left" w:pos="2360"/>
        </w:tabs>
        <w:spacing w:line="137" w:lineRule="exact"/>
        <w:ind w:left="1578"/>
        <w:rPr>
          <w:sz w:val="12"/>
        </w:rPr>
      </w:pPr>
      <w:r>
        <w:rPr>
          <w:color w:val="231F20"/>
          <w:spacing w:val="-5"/>
          <w:sz w:val="12"/>
        </w:rPr>
        <w:t>41</w:t>
      </w:r>
      <w:r>
        <w:rPr>
          <w:color w:val="231F20"/>
          <w:sz w:val="12"/>
        </w:rPr>
        <w:tab/>
      </w:r>
      <w:r>
        <w:rPr>
          <w:color w:val="231F20"/>
          <w:spacing w:val="-5"/>
          <w:sz w:val="12"/>
        </w:rPr>
        <w:t>43</w:t>
      </w:r>
      <w:r>
        <w:rPr>
          <w:color w:val="231F20"/>
          <w:sz w:val="12"/>
        </w:rPr>
        <w:tab/>
      </w:r>
      <w:r>
        <w:rPr>
          <w:color w:val="231F20"/>
          <w:spacing w:val="-13"/>
          <w:sz w:val="12"/>
        </w:rPr>
        <w:t>43</w:t>
      </w:r>
    </w:p>
    <w:p w14:paraId="54A7D8A1" w14:textId="77777777" w:rsidR="004C7718" w:rsidRDefault="006F207A">
      <w:pPr>
        <w:tabs>
          <w:tab w:val="left" w:pos="1969"/>
          <w:tab w:val="left" w:pos="2360"/>
        </w:tabs>
        <w:spacing w:before="4" w:line="136" w:lineRule="exact"/>
        <w:ind w:left="1578"/>
        <w:rPr>
          <w:i/>
          <w:sz w:val="12"/>
        </w:rPr>
      </w:pPr>
      <w:r>
        <w:rPr>
          <w:i/>
          <w:noProof/>
          <w:sz w:val="12"/>
        </w:rPr>
        <mc:AlternateContent>
          <mc:Choice Requires="wps">
            <w:drawing>
              <wp:anchor distT="0" distB="0" distL="0" distR="0" simplePos="0" relativeHeight="485262336" behindDoc="1" locked="0" layoutInCell="1" allowOverlap="1" wp14:anchorId="54A7DCAA" wp14:editId="54A7DCAB">
                <wp:simplePos x="0" y="0"/>
                <wp:positionH relativeFrom="page">
                  <wp:posOffset>1753919</wp:posOffset>
                </wp:positionH>
                <wp:positionV relativeFrom="paragraph">
                  <wp:posOffset>5344</wp:posOffset>
                </wp:positionV>
                <wp:extent cx="147955" cy="333375"/>
                <wp:effectExtent l="0" t="0" r="0" b="0"/>
                <wp:wrapNone/>
                <wp:docPr id="122" name="Text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7955" cy="333375"/>
                        </a:xfrm>
                        <a:prstGeom prst="rect">
                          <a:avLst/>
                        </a:prstGeom>
                      </wps:spPr>
                      <wps:txbx>
                        <w:txbxContent>
                          <w:p w14:paraId="54A7DDC5" w14:textId="77777777" w:rsidR="004C7718" w:rsidRDefault="006F207A">
                            <w:pPr>
                              <w:spacing w:line="189" w:lineRule="auto"/>
                              <w:rPr>
                                <w:rFonts w:ascii="Arial"/>
                                <w:i/>
                                <w:position w:val="-5"/>
                                <w:sz w:val="17"/>
                              </w:rPr>
                            </w:pPr>
                            <w:r>
                              <w:rPr>
                                <w:rFonts w:ascii="Arial"/>
                                <w:color w:val="231F20"/>
                                <w:spacing w:val="-112"/>
                                <w:w w:val="110"/>
                                <w:sz w:val="17"/>
                              </w:rPr>
                              <w:t>6</w:t>
                            </w:r>
                            <w:r>
                              <w:rPr>
                                <w:rFonts w:ascii="Arial"/>
                                <w:color w:val="231F20"/>
                                <w:w w:val="110"/>
                                <w:position w:val="-9"/>
                                <w:sz w:val="17"/>
                              </w:rPr>
                              <w:t>4</w:t>
                            </w:r>
                            <w:r>
                              <w:rPr>
                                <w:rFonts w:ascii="Arial"/>
                                <w:color w:val="231F20"/>
                                <w:spacing w:val="-13"/>
                                <w:position w:val="-9"/>
                                <w:sz w:val="17"/>
                              </w:rPr>
                              <w:t xml:space="preserve"> </w:t>
                            </w:r>
                            <w:r>
                              <w:rPr>
                                <w:rFonts w:ascii="Arial"/>
                                <w:i/>
                                <w:color w:val="231F20"/>
                                <w:spacing w:val="-21"/>
                                <w:w w:val="110"/>
                                <w:position w:val="-5"/>
                                <w:sz w:val="17"/>
                              </w:rPr>
                              <w:t>p</w:t>
                            </w:r>
                          </w:p>
                        </w:txbxContent>
                      </wps:txbx>
                      <wps:bodyPr wrap="square" lIns="0" tIns="0" rIns="0" bIns="0" rtlCol="0">
                        <a:noAutofit/>
                      </wps:bodyPr>
                    </wps:wsp>
                  </a:graphicData>
                </a:graphic>
              </wp:anchor>
            </w:drawing>
          </mc:Choice>
          <mc:Fallback>
            <w:pict>
              <v:shape w14:anchorId="54A7DCAA" id="Textbox 122" o:spid="_x0000_s1108" type="#_x0000_t202" style="position:absolute;left:0;text-align:left;margin-left:138.1pt;margin-top:.4pt;width:11.65pt;height:26.25pt;z-index:-180541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" filled="f" stroked="f">
                <v:textbox inset="0,0,0,0">
                  <w:txbxContent>
                    <w:p w14:paraId="54A7DDC5" w14:textId="77777777" w:rsidR="004C7718" w:rsidRDefault="006F207A">
                      <w:pPr>
                        <w:spacing w:line="189" w:lineRule="auto"/>
                        <w:rPr>
                          <w:rFonts w:ascii="Arial"/>
                          <w:i/>
                          <w:position w:val="-5"/>
                          <w:sz w:val="17"/>
                        </w:rPr>
                      </w:pPr>
                      <w:r>
                        <w:rPr>
                          <w:rFonts w:ascii="Arial"/>
                          <w:color w:val="231F20"/>
                          <w:spacing w:val="-112"/>
                          <w:w w:val="110"/>
                          <w:sz w:val="17"/>
                        </w:rPr>
                        <w:t>6</w:t>
                      </w:r>
                      <w:r>
                        <w:rPr>
                          <w:rFonts w:ascii="Arial"/>
                          <w:color w:val="231F20"/>
                          <w:w w:val="110"/>
                          <w:position w:val="-9"/>
                          <w:sz w:val="17"/>
                        </w:rPr>
                        <w:t>4</w:t>
                      </w:r>
                      <w:r>
                        <w:rPr>
                          <w:rFonts w:ascii="Arial"/>
                          <w:color w:val="231F20"/>
                          <w:spacing w:val="-13"/>
                          <w:position w:val="-9"/>
                          <w:sz w:val="17"/>
                        </w:rPr>
                        <w:t xml:space="preserve"> </w:t>
                      </w:r>
                      <w:r>
                        <w:rPr>
                          <w:rFonts w:ascii="Arial"/>
                          <w:i/>
                          <w:color w:val="231F20"/>
                          <w:spacing w:val="-21"/>
                          <w:w w:val="110"/>
                          <w:position w:val="-5"/>
                          <w:sz w:val="17"/>
                        </w:rPr>
                        <w:t>p</w:t>
                      </w:r>
                    </w:p>
                  </w:txbxContent>
                </v:textbox>
                <w10:wrap anchorx="page"/>
              </v:shape>
            </w:pict>
          </mc:Fallback>
        </mc:AlternateContent>
      </w:r>
      <w:r>
        <w:rPr>
          <w:i/>
          <w:noProof/>
          <w:sz w:val="12"/>
        </w:rPr>
        <mc:AlternateContent>
          <mc:Choice Requires="wps">
            <w:drawing>
              <wp:anchor distT="0" distB="0" distL="0" distR="0" simplePos="0" relativeHeight="485264384" behindDoc="1" locked="0" layoutInCell="1" allowOverlap="1" wp14:anchorId="54A7DCAC" wp14:editId="54A7DCAD">
                <wp:simplePos x="0" y="0"/>
                <wp:positionH relativeFrom="page">
                  <wp:posOffset>2090879</wp:posOffset>
                </wp:positionH>
                <wp:positionV relativeFrom="paragraph">
                  <wp:posOffset>40835</wp:posOffset>
                </wp:positionV>
                <wp:extent cx="59690" cy="118745"/>
                <wp:effectExtent l="0" t="0" r="0" b="0"/>
                <wp:wrapNone/>
                <wp:docPr id="123" name="Text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6"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AC" id="Textbox 123" o:spid="_x0000_s1109" type="#_x0000_t202" style="position:absolute;left:0;text-align:left;margin-left:164.65pt;margin-top:3.2pt;width:4.7pt;height:9.35pt;z-index:-180520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" filled="f" stroked="f">
                <v:textbox inset="0,0,0,0">
                  <w:txbxContent>
                    <w:p w14:paraId="54A7DDC6"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2"/>
        </w:rPr>
        <mc:AlternateContent>
          <mc:Choice Requires="wps">
            <w:drawing>
              <wp:anchor distT="0" distB="0" distL="0" distR="0" simplePos="0" relativeHeight="485265920" behindDoc="1" locked="0" layoutInCell="1" allowOverlap="1" wp14:anchorId="54A7DCAE" wp14:editId="54A7DCAF">
                <wp:simplePos x="0" y="0"/>
                <wp:positionH relativeFrom="page">
                  <wp:posOffset>2340000</wp:posOffset>
                </wp:positionH>
                <wp:positionV relativeFrom="paragraph">
                  <wp:posOffset>40835</wp:posOffset>
                </wp:positionV>
                <wp:extent cx="59690" cy="118745"/>
                <wp:effectExtent l="0" t="0" r="0" b="0"/>
                <wp:wrapNone/>
                <wp:docPr id="124" name="Text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7"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AE" id="Textbox 124" o:spid="_x0000_s1110" type="#_x0000_t202" style="position:absolute;left:0;text-align:left;margin-left:184.25pt;margin-top:3.2pt;width:4.7pt;height:9.35pt;z-index:-180505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" filled="f" stroked="f">
                <v:textbox inset="0,0,0,0">
                  <w:txbxContent>
                    <w:p w14:paraId="54A7DDC7"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color w:val="231F20"/>
          <w:spacing w:val="-10"/>
          <w:sz w:val="12"/>
        </w:rPr>
        <w:t>j</w:t>
      </w:r>
      <w:r>
        <w:rPr>
          <w:i/>
          <w:color w:val="231F20"/>
          <w:sz w:val="12"/>
        </w:rPr>
        <w:tab/>
      </w:r>
      <w:r>
        <w:rPr>
          <w:i/>
          <w:color w:val="231F20"/>
          <w:spacing w:val="-10"/>
          <w:sz w:val="12"/>
        </w:rPr>
        <w:t>j</w:t>
      </w:r>
      <w:r>
        <w:rPr>
          <w:i/>
          <w:color w:val="231F20"/>
          <w:sz w:val="12"/>
        </w:rPr>
        <w:tab/>
      </w:r>
      <w:r>
        <w:rPr>
          <w:i/>
          <w:color w:val="231F20"/>
          <w:spacing w:val="-10"/>
          <w:sz w:val="12"/>
        </w:rPr>
        <w:t>j</w:t>
      </w:r>
    </w:p>
    <w:p w14:paraId="54A7D8A2" w14:textId="77777777" w:rsidR="004C7718" w:rsidRDefault="006F207A">
      <w:pPr>
        <w:tabs>
          <w:tab w:val="left" w:pos="1969"/>
          <w:tab w:val="left" w:pos="2360"/>
        </w:tabs>
        <w:spacing w:line="136" w:lineRule="exact"/>
        <w:ind w:left="1578"/>
        <w:rPr>
          <w:sz w:val="12"/>
        </w:rPr>
      </w:pPr>
      <w:r>
        <w:rPr>
          <w:color w:val="231F20"/>
          <w:spacing w:val="-5"/>
          <w:sz w:val="12"/>
        </w:rPr>
        <w:t>51</w:t>
      </w:r>
      <w:r>
        <w:rPr>
          <w:color w:val="231F20"/>
          <w:sz w:val="12"/>
        </w:rPr>
        <w:tab/>
      </w:r>
      <w:r>
        <w:rPr>
          <w:color w:val="231F20"/>
          <w:spacing w:val="-5"/>
          <w:sz w:val="12"/>
        </w:rPr>
        <w:t>52</w:t>
      </w:r>
      <w:r>
        <w:rPr>
          <w:color w:val="231F20"/>
          <w:sz w:val="12"/>
        </w:rPr>
        <w:tab/>
      </w:r>
      <w:r>
        <w:rPr>
          <w:color w:val="231F20"/>
          <w:spacing w:val="-13"/>
          <w:sz w:val="12"/>
        </w:rPr>
        <w:t>53</w:t>
      </w:r>
    </w:p>
    <w:p w14:paraId="54A7D8A3" w14:textId="77777777" w:rsidR="004C7718" w:rsidRDefault="006F207A">
      <w:pPr>
        <w:tabs>
          <w:tab w:val="left" w:pos="1969"/>
          <w:tab w:val="left" w:pos="2360"/>
        </w:tabs>
        <w:spacing w:before="6" w:line="136" w:lineRule="exact"/>
        <w:ind w:left="1578"/>
        <w:rPr>
          <w:i/>
          <w:sz w:val="12"/>
        </w:rPr>
      </w:pPr>
      <w:r>
        <w:rPr>
          <w:i/>
          <w:noProof/>
          <w:sz w:val="12"/>
        </w:rPr>
        <mc:AlternateContent>
          <mc:Choice Requires="wps">
            <w:drawing>
              <wp:anchor distT="0" distB="0" distL="0" distR="0" simplePos="0" relativeHeight="15773184" behindDoc="0" locked="0" layoutInCell="1" allowOverlap="1" wp14:anchorId="54A7DCB0" wp14:editId="54A7DCB1">
                <wp:simplePos x="0" y="0"/>
                <wp:positionH relativeFrom="page">
                  <wp:posOffset>1842479</wp:posOffset>
                </wp:positionH>
                <wp:positionV relativeFrom="paragraph">
                  <wp:posOffset>41837</wp:posOffset>
                </wp:positionV>
                <wp:extent cx="59690" cy="118745"/>
                <wp:effectExtent l="0" t="0" r="0" b="0"/>
                <wp:wrapNone/>
                <wp:docPr id="125" name="Text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8"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B0" id="Textbox 125" o:spid="_x0000_s1111" type="#_x0000_t202" style="position:absolute;left:0;text-align:left;margin-left:145.1pt;margin-top:3.3pt;width:4.7pt;height:9.35pt;z-index:157731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" filled="f" stroked="f">
                <v:textbox inset="0,0,0,0">
                  <w:txbxContent>
                    <w:p w14:paraId="54A7DDC8"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2"/>
        </w:rPr>
        <mc:AlternateContent>
          <mc:Choice Requires="wps">
            <w:drawing>
              <wp:anchor distT="0" distB="0" distL="0" distR="0" simplePos="0" relativeHeight="485264896" behindDoc="1" locked="0" layoutInCell="1" allowOverlap="1" wp14:anchorId="54A7DCB2" wp14:editId="54A7DCB3">
                <wp:simplePos x="0" y="0"/>
                <wp:positionH relativeFrom="page">
                  <wp:posOffset>2090879</wp:posOffset>
                </wp:positionH>
                <wp:positionV relativeFrom="paragraph">
                  <wp:posOffset>41837</wp:posOffset>
                </wp:positionV>
                <wp:extent cx="59690" cy="118745"/>
                <wp:effectExtent l="0" t="0" r="0" b="0"/>
                <wp:wrapNone/>
                <wp:docPr id="126" name="Text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9"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B2" id="Textbox 126" o:spid="_x0000_s1112" type="#_x0000_t202" style="position:absolute;left:0;text-align:left;margin-left:164.65pt;margin-top:3.3pt;width:4.7pt;height:9.35pt;z-index:-180515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" filled="f" stroked="f">
                <v:textbox inset="0,0,0,0">
                  <w:txbxContent>
                    <w:p w14:paraId="54A7DDC9"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2"/>
        </w:rPr>
        <mc:AlternateContent>
          <mc:Choice Requires="wps">
            <w:drawing>
              <wp:anchor distT="0" distB="0" distL="0" distR="0" simplePos="0" relativeHeight="485266432" behindDoc="1" locked="0" layoutInCell="1" allowOverlap="1" wp14:anchorId="54A7DCB4" wp14:editId="54A7DCB5">
                <wp:simplePos x="0" y="0"/>
                <wp:positionH relativeFrom="page">
                  <wp:posOffset>2340000</wp:posOffset>
                </wp:positionH>
                <wp:positionV relativeFrom="paragraph">
                  <wp:posOffset>41837</wp:posOffset>
                </wp:positionV>
                <wp:extent cx="59690" cy="118745"/>
                <wp:effectExtent l="0" t="0" r="0" b="0"/>
                <wp:wrapNone/>
                <wp:docPr id="127" name="Text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A"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B4" id="Textbox 127" o:spid="_x0000_s1113" type="#_x0000_t202" style="position:absolute;left:0;text-align:left;margin-left:184.25pt;margin-top:3.3pt;width:4.7pt;height:9.35pt;z-index:-180500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" filled="f" stroked="f">
                <v:textbox inset="0,0,0,0">
                  <w:txbxContent>
                    <w:p w14:paraId="54A7DDCA"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color w:val="231F20"/>
          <w:spacing w:val="-10"/>
          <w:sz w:val="12"/>
        </w:rPr>
        <w:t>j</w:t>
      </w:r>
      <w:r>
        <w:rPr>
          <w:i/>
          <w:color w:val="231F20"/>
          <w:sz w:val="12"/>
        </w:rPr>
        <w:tab/>
      </w:r>
      <w:r>
        <w:rPr>
          <w:i/>
          <w:color w:val="231F20"/>
          <w:spacing w:val="-10"/>
          <w:sz w:val="12"/>
        </w:rPr>
        <w:t>j</w:t>
      </w:r>
      <w:r>
        <w:rPr>
          <w:i/>
          <w:color w:val="231F20"/>
          <w:sz w:val="12"/>
        </w:rPr>
        <w:tab/>
      </w:r>
      <w:r>
        <w:rPr>
          <w:i/>
          <w:color w:val="231F20"/>
          <w:spacing w:val="-10"/>
          <w:sz w:val="12"/>
        </w:rPr>
        <w:t>j</w:t>
      </w:r>
    </w:p>
    <w:p w14:paraId="54A7D8A4" w14:textId="77777777" w:rsidR="004C7718" w:rsidRDefault="006F207A">
      <w:pPr>
        <w:tabs>
          <w:tab w:val="left" w:pos="1969"/>
          <w:tab w:val="left" w:pos="2360"/>
        </w:tabs>
        <w:spacing w:line="136" w:lineRule="exact"/>
        <w:ind w:left="1578"/>
        <w:rPr>
          <w:sz w:val="12"/>
        </w:rPr>
      </w:pPr>
      <w:r>
        <w:rPr>
          <w:color w:val="231F20"/>
          <w:spacing w:val="-5"/>
          <w:sz w:val="12"/>
        </w:rPr>
        <w:t>61</w:t>
      </w:r>
      <w:r>
        <w:rPr>
          <w:color w:val="231F20"/>
          <w:sz w:val="12"/>
        </w:rPr>
        <w:tab/>
      </w:r>
      <w:r>
        <w:rPr>
          <w:color w:val="231F20"/>
          <w:spacing w:val="-5"/>
          <w:sz w:val="12"/>
        </w:rPr>
        <w:t>62</w:t>
      </w:r>
      <w:r>
        <w:rPr>
          <w:color w:val="231F20"/>
          <w:sz w:val="12"/>
        </w:rPr>
        <w:tab/>
      </w:r>
      <w:r>
        <w:rPr>
          <w:color w:val="231F20"/>
          <w:spacing w:val="-13"/>
          <w:sz w:val="12"/>
        </w:rPr>
        <w:t>63</w:t>
      </w:r>
    </w:p>
    <w:p w14:paraId="54A7D8A5" w14:textId="77777777" w:rsidR="004C7718" w:rsidRDefault="006F207A">
      <w:pPr>
        <w:tabs>
          <w:tab w:val="left" w:pos="623"/>
        </w:tabs>
        <w:spacing w:before="5" w:line="137" w:lineRule="exact"/>
        <w:ind w:left="232"/>
        <w:rPr>
          <w:i/>
          <w:sz w:val="12"/>
        </w:rPr>
      </w:pPr>
      <w:r>
        <w:br w:type="column"/>
      </w:r>
      <w:r>
        <w:rPr>
          <w:i/>
          <w:color w:val="231F20"/>
          <w:spacing w:val="-10"/>
          <w:sz w:val="12"/>
        </w:rPr>
        <w:t>j</w:t>
      </w:r>
      <w:r>
        <w:rPr>
          <w:i/>
          <w:color w:val="231F20"/>
          <w:sz w:val="12"/>
        </w:rPr>
        <w:tab/>
      </w:r>
      <w:r>
        <w:rPr>
          <w:i/>
          <w:color w:val="231F20"/>
          <w:spacing w:val="-10"/>
          <w:sz w:val="12"/>
        </w:rPr>
        <w:t>j</w:t>
      </w:r>
    </w:p>
    <w:p w14:paraId="54A7D8A6" w14:textId="77777777" w:rsidR="004C7718" w:rsidRDefault="006F207A">
      <w:pPr>
        <w:tabs>
          <w:tab w:val="left" w:pos="623"/>
        </w:tabs>
        <w:spacing w:line="137" w:lineRule="exact"/>
        <w:ind w:left="232"/>
        <w:rPr>
          <w:sz w:val="12"/>
        </w:rPr>
      </w:pPr>
      <w:r>
        <w:rPr>
          <w:noProof/>
          <w:sz w:val="12"/>
        </w:rPr>
        <mc:AlternateContent>
          <mc:Choice Requires="wps">
            <w:drawing>
              <wp:anchor distT="0" distB="0" distL="0" distR="0" simplePos="0" relativeHeight="15776768" behindDoc="0" locked="0" layoutInCell="1" allowOverlap="1" wp14:anchorId="54A7DCB6" wp14:editId="54A7DCB7">
                <wp:simplePos x="0" y="0"/>
                <wp:positionH relativeFrom="page">
                  <wp:posOffset>2588399</wp:posOffset>
                </wp:positionH>
                <wp:positionV relativeFrom="paragraph">
                  <wp:posOffset>-48779</wp:posOffset>
                </wp:positionV>
                <wp:extent cx="59690" cy="118745"/>
                <wp:effectExtent l="0" t="0" r="0" b="0"/>
                <wp:wrapNone/>
                <wp:docPr id="128" name="Text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B"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B6" id="Textbox 128" o:spid="_x0000_s1114" type="#_x0000_t202" style="position:absolute;left:0;text-align:left;margin-left:203.8pt;margin-top:-3.85pt;width:4.7pt;height:9.35pt;z-index:157767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" filled="f" stroked="f">
                <v:textbox inset="0,0,0,0">
                  <w:txbxContent>
                    <w:p w14:paraId="54A7DDCB"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noProof/>
          <w:sz w:val="12"/>
        </w:rPr>
        <mc:AlternateContent>
          <mc:Choice Requires="wps">
            <w:drawing>
              <wp:anchor distT="0" distB="0" distL="0" distR="0" simplePos="0" relativeHeight="485268480" behindDoc="1" locked="0" layoutInCell="1" allowOverlap="1" wp14:anchorId="54A7DCB8" wp14:editId="54A7DCB9">
                <wp:simplePos x="0" y="0"/>
                <wp:positionH relativeFrom="page">
                  <wp:posOffset>2836798</wp:posOffset>
                </wp:positionH>
                <wp:positionV relativeFrom="paragraph">
                  <wp:posOffset>-48779</wp:posOffset>
                </wp:positionV>
                <wp:extent cx="59690" cy="118745"/>
                <wp:effectExtent l="0" t="0" r="0" b="0"/>
                <wp:wrapNone/>
                <wp:docPr id="129" name="Text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C"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B8" id="Textbox 129" o:spid="_x0000_s1115" type="#_x0000_t202" style="position:absolute;left:0;text-align:left;margin-left:223.35pt;margin-top:-3.85pt;width:4.7pt;height:9.35pt;z-index:-180480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" filled="f" stroked="f">
                <v:textbox inset="0,0,0,0">
                  <w:txbxContent>
                    <w:p w14:paraId="54A7DDCC"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color w:val="231F20"/>
          <w:spacing w:val="-5"/>
          <w:sz w:val="12"/>
        </w:rPr>
        <w:t>44</w:t>
      </w:r>
      <w:r>
        <w:rPr>
          <w:color w:val="231F20"/>
          <w:sz w:val="12"/>
        </w:rPr>
        <w:tab/>
      </w:r>
      <w:r>
        <w:rPr>
          <w:color w:val="231F20"/>
          <w:spacing w:val="-13"/>
          <w:sz w:val="12"/>
        </w:rPr>
        <w:t>45</w:t>
      </w:r>
    </w:p>
    <w:p w14:paraId="54A7D8A7" w14:textId="77777777" w:rsidR="004C7718" w:rsidRDefault="006F207A">
      <w:pPr>
        <w:tabs>
          <w:tab w:val="left" w:pos="623"/>
        </w:tabs>
        <w:spacing w:before="4" w:line="136" w:lineRule="exact"/>
        <w:ind w:left="232"/>
        <w:rPr>
          <w:i/>
          <w:sz w:val="12"/>
        </w:rPr>
      </w:pPr>
      <w:r>
        <w:rPr>
          <w:i/>
          <w:noProof/>
          <w:sz w:val="12"/>
        </w:rPr>
        <mc:AlternateContent>
          <mc:Choice Requires="wps">
            <w:drawing>
              <wp:anchor distT="0" distB="0" distL="0" distR="0" simplePos="0" relativeHeight="15777280" behindDoc="0" locked="0" layoutInCell="1" allowOverlap="1" wp14:anchorId="54A7DCBA" wp14:editId="54A7DCBB">
                <wp:simplePos x="0" y="0"/>
                <wp:positionH relativeFrom="page">
                  <wp:posOffset>2588399</wp:posOffset>
                </wp:positionH>
                <wp:positionV relativeFrom="paragraph">
                  <wp:posOffset>40835</wp:posOffset>
                </wp:positionV>
                <wp:extent cx="59690" cy="118745"/>
                <wp:effectExtent l="0" t="0" r="0" b="0"/>
                <wp:wrapNone/>
                <wp:docPr id="130" name="Text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D"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BA" id="Textbox 130" o:spid="_x0000_s1116" type="#_x0000_t202" style="position:absolute;left:0;text-align:left;margin-left:203.8pt;margin-top:3.2pt;width:4.7pt;height:9.35pt;z-index:157772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" filled="f" stroked="f">
                <v:textbox inset="0,0,0,0">
                  <w:txbxContent>
                    <w:p w14:paraId="54A7DDCD"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2"/>
        </w:rPr>
        <mc:AlternateContent>
          <mc:Choice Requires="wps">
            <w:drawing>
              <wp:anchor distT="0" distB="0" distL="0" distR="0" simplePos="0" relativeHeight="485268992" behindDoc="1" locked="0" layoutInCell="1" allowOverlap="1" wp14:anchorId="54A7DCBC" wp14:editId="54A7DCBD">
                <wp:simplePos x="0" y="0"/>
                <wp:positionH relativeFrom="page">
                  <wp:posOffset>2836798</wp:posOffset>
                </wp:positionH>
                <wp:positionV relativeFrom="paragraph">
                  <wp:posOffset>40835</wp:posOffset>
                </wp:positionV>
                <wp:extent cx="59690" cy="118745"/>
                <wp:effectExtent l="0" t="0" r="0" b="0"/>
                <wp:wrapNone/>
                <wp:docPr id="131" name="Text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E"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BC" id="Textbox 131" o:spid="_x0000_s1117" type="#_x0000_t202" style="position:absolute;left:0;text-align:left;margin-left:223.35pt;margin-top:3.2pt;width:4.7pt;height:9.35pt;z-index:-180474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" filled="f" stroked="f">
                <v:textbox inset="0,0,0,0">
                  <w:txbxContent>
                    <w:p w14:paraId="54A7DDCE"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color w:val="231F20"/>
          <w:spacing w:val="-10"/>
          <w:sz w:val="12"/>
        </w:rPr>
        <w:t>j</w:t>
      </w:r>
      <w:r>
        <w:rPr>
          <w:i/>
          <w:color w:val="231F20"/>
          <w:sz w:val="12"/>
        </w:rPr>
        <w:tab/>
      </w:r>
      <w:r>
        <w:rPr>
          <w:i/>
          <w:color w:val="231F20"/>
          <w:spacing w:val="-10"/>
          <w:sz w:val="12"/>
        </w:rPr>
        <w:t>j</w:t>
      </w:r>
    </w:p>
    <w:p w14:paraId="54A7D8A8" w14:textId="77777777" w:rsidR="004C7718" w:rsidRDefault="006F207A">
      <w:pPr>
        <w:tabs>
          <w:tab w:val="left" w:pos="623"/>
        </w:tabs>
        <w:spacing w:line="136" w:lineRule="exact"/>
        <w:ind w:left="232"/>
        <w:rPr>
          <w:sz w:val="12"/>
        </w:rPr>
      </w:pPr>
      <w:r>
        <w:rPr>
          <w:color w:val="231F20"/>
          <w:spacing w:val="-5"/>
          <w:sz w:val="12"/>
        </w:rPr>
        <w:t>54</w:t>
      </w:r>
      <w:r>
        <w:rPr>
          <w:color w:val="231F20"/>
          <w:sz w:val="12"/>
        </w:rPr>
        <w:tab/>
      </w:r>
      <w:r>
        <w:rPr>
          <w:color w:val="231F20"/>
          <w:spacing w:val="-13"/>
          <w:sz w:val="12"/>
        </w:rPr>
        <w:t>55</w:t>
      </w:r>
    </w:p>
    <w:p w14:paraId="54A7D8A9" w14:textId="77777777" w:rsidR="004C7718" w:rsidRDefault="006F207A">
      <w:pPr>
        <w:tabs>
          <w:tab w:val="left" w:pos="623"/>
        </w:tabs>
        <w:spacing w:before="6" w:line="136" w:lineRule="exact"/>
        <w:ind w:left="232"/>
        <w:rPr>
          <w:i/>
          <w:sz w:val="12"/>
        </w:rPr>
      </w:pPr>
      <w:r>
        <w:rPr>
          <w:i/>
          <w:noProof/>
          <w:sz w:val="12"/>
        </w:rPr>
        <mc:AlternateContent>
          <mc:Choice Requires="wps">
            <w:drawing>
              <wp:anchor distT="0" distB="0" distL="0" distR="0" simplePos="0" relativeHeight="15777792" behindDoc="0" locked="0" layoutInCell="1" allowOverlap="1" wp14:anchorId="54A7DCBE" wp14:editId="54A7DCBF">
                <wp:simplePos x="0" y="0"/>
                <wp:positionH relativeFrom="page">
                  <wp:posOffset>2588399</wp:posOffset>
                </wp:positionH>
                <wp:positionV relativeFrom="paragraph">
                  <wp:posOffset>41837</wp:posOffset>
                </wp:positionV>
                <wp:extent cx="59690" cy="118745"/>
                <wp:effectExtent l="0" t="0" r="0" b="0"/>
                <wp:wrapNone/>
                <wp:docPr id="132" name="Text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CF"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BE" id="Textbox 132" o:spid="_x0000_s1118" type="#_x0000_t202" style="position:absolute;left:0;text-align:left;margin-left:203.8pt;margin-top:3.3pt;width:4.7pt;height:9.35pt;z-index:157777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" filled="f" stroked="f">
                <v:textbox inset="0,0,0,0">
                  <w:txbxContent>
                    <w:p w14:paraId="54A7DDCF"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2"/>
        </w:rPr>
        <mc:AlternateContent>
          <mc:Choice Requires="wps">
            <w:drawing>
              <wp:anchor distT="0" distB="0" distL="0" distR="0" simplePos="0" relativeHeight="485269504" behindDoc="1" locked="0" layoutInCell="1" allowOverlap="1" wp14:anchorId="54A7DCC0" wp14:editId="54A7DCC1">
                <wp:simplePos x="0" y="0"/>
                <wp:positionH relativeFrom="page">
                  <wp:posOffset>2836798</wp:posOffset>
                </wp:positionH>
                <wp:positionV relativeFrom="paragraph">
                  <wp:posOffset>41837</wp:posOffset>
                </wp:positionV>
                <wp:extent cx="59690" cy="118745"/>
                <wp:effectExtent l="0" t="0" r="0" b="0"/>
                <wp:wrapNone/>
                <wp:docPr id="133" name="Text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D0"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C0" id="Textbox 133" o:spid="_x0000_s1119" type="#_x0000_t202" style="position:absolute;left:0;text-align:left;margin-left:223.35pt;margin-top:3.3pt;width:4.7pt;height:9.35pt;z-index:-180469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" filled="f" stroked="f">
                <v:textbox inset="0,0,0,0">
                  <w:txbxContent>
                    <w:p w14:paraId="54A7DDD0"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color w:val="231F20"/>
          <w:spacing w:val="-10"/>
          <w:sz w:val="12"/>
        </w:rPr>
        <w:t>j</w:t>
      </w:r>
      <w:r>
        <w:rPr>
          <w:i/>
          <w:color w:val="231F20"/>
          <w:sz w:val="12"/>
        </w:rPr>
        <w:tab/>
      </w:r>
      <w:r>
        <w:rPr>
          <w:i/>
          <w:color w:val="231F20"/>
          <w:spacing w:val="-10"/>
          <w:sz w:val="12"/>
        </w:rPr>
        <w:t>j</w:t>
      </w:r>
    </w:p>
    <w:p w14:paraId="54A7D8AA" w14:textId="77777777" w:rsidR="004C7718" w:rsidRDefault="006F207A">
      <w:pPr>
        <w:tabs>
          <w:tab w:val="left" w:pos="623"/>
        </w:tabs>
        <w:spacing w:line="136" w:lineRule="exact"/>
        <w:ind w:left="232"/>
        <w:rPr>
          <w:sz w:val="12"/>
        </w:rPr>
      </w:pPr>
      <w:r>
        <w:rPr>
          <w:color w:val="231F20"/>
          <w:spacing w:val="-5"/>
          <w:sz w:val="12"/>
        </w:rPr>
        <w:t>64</w:t>
      </w:r>
      <w:r>
        <w:rPr>
          <w:color w:val="231F20"/>
          <w:sz w:val="12"/>
        </w:rPr>
        <w:tab/>
      </w:r>
      <w:r>
        <w:rPr>
          <w:color w:val="231F20"/>
          <w:spacing w:val="-13"/>
          <w:sz w:val="12"/>
        </w:rPr>
        <w:t>65</w:t>
      </w:r>
    </w:p>
    <w:p w14:paraId="54A7D8AB" w14:textId="77777777" w:rsidR="004C7718" w:rsidRDefault="006F207A">
      <w:pPr>
        <w:spacing w:before="20"/>
        <w:ind w:left="233"/>
        <w:rPr>
          <w:rFonts w:ascii="Arial"/>
          <w:sz w:val="17"/>
        </w:rPr>
      </w:pPr>
      <w:r>
        <w:br w:type="column"/>
      </w:r>
      <w:r>
        <w:rPr>
          <w:color w:val="231F20"/>
          <w:w w:val="110"/>
          <w:sz w:val="17"/>
          <w:vertAlign w:val="subscript"/>
        </w:rPr>
        <w:t>46</w:t>
      </w:r>
      <w:r>
        <w:rPr>
          <w:color w:val="231F20"/>
          <w:spacing w:val="4"/>
          <w:w w:val="110"/>
          <w:sz w:val="17"/>
        </w:rPr>
        <w:t xml:space="preserve"> </w:t>
      </w:r>
      <w:r>
        <w:rPr>
          <w:rFonts w:ascii="Arial"/>
          <w:color w:val="231F20"/>
          <w:w w:val="110"/>
          <w:sz w:val="17"/>
        </w:rPr>
        <w:t>7</w:t>
      </w:r>
      <w:r>
        <w:rPr>
          <w:rFonts w:ascii="Arial"/>
          <w:color w:val="231F20"/>
          <w:spacing w:val="-17"/>
          <w:w w:val="110"/>
          <w:sz w:val="17"/>
        </w:rPr>
        <w:t xml:space="preserve"> </w:t>
      </w:r>
      <w:r>
        <w:rPr>
          <w:rFonts w:ascii="Arial"/>
          <w:color w:val="231F20"/>
          <w:w w:val="110"/>
          <w:sz w:val="17"/>
        </w:rPr>
        <w:t>6</w:t>
      </w:r>
      <w:r>
        <w:rPr>
          <w:rFonts w:ascii="Arial"/>
          <w:color w:val="231F20"/>
          <w:spacing w:val="17"/>
          <w:w w:val="110"/>
          <w:sz w:val="17"/>
        </w:rPr>
        <w:t xml:space="preserve"> </w:t>
      </w:r>
      <w:r>
        <w:rPr>
          <w:rFonts w:ascii="Arial"/>
          <w:color w:val="231F20"/>
          <w:w w:val="110"/>
          <w:position w:val="3"/>
          <w:sz w:val="17"/>
        </w:rPr>
        <w:t>D</w:t>
      </w:r>
      <w:r>
        <w:rPr>
          <w:i/>
          <w:color w:val="231F20"/>
          <w:w w:val="110"/>
          <w:position w:val="3"/>
          <w:sz w:val="17"/>
        </w:rPr>
        <w:t>NINC</w:t>
      </w:r>
      <w:r>
        <w:rPr>
          <w:i/>
          <w:color w:val="231F20"/>
          <w:w w:val="110"/>
          <w:position w:val="1"/>
          <w:sz w:val="12"/>
        </w:rPr>
        <w:t>t</w:t>
      </w:r>
      <w:r>
        <w:rPr>
          <w:rFonts w:ascii="Arial"/>
          <w:color w:val="231F20"/>
          <w:w w:val="110"/>
          <w:position w:val="1"/>
          <w:sz w:val="12"/>
        </w:rPr>
        <w:t>-</w:t>
      </w:r>
      <w:r>
        <w:rPr>
          <w:i/>
          <w:color w:val="231F20"/>
          <w:w w:val="110"/>
          <w:position w:val="1"/>
          <w:sz w:val="12"/>
        </w:rPr>
        <w:t>i</w:t>
      </w:r>
      <w:r>
        <w:rPr>
          <w:i/>
          <w:color w:val="231F20"/>
          <w:spacing w:val="51"/>
          <w:w w:val="110"/>
          <w:position w:val="1"/>
          <w:sz w:val="12"/>
        </w:rPr>
        <w:t xml:space="preserve"> </w:t>
      </w:r>
      <w:r>
        <w:rPr>
          <w:rFonts w:ascii="Arial"/>
          <w:color w:val="231F20"/>
          <w:spacing w:val="-10"/>
          <w:w w:val="110"/>
          <w:sz w:val="17"/>
        </w:rPr>
        <w:t>7</w:t>
      </w:r>
    </w:p>
    <w:p w14:paraId="54A7D8AC" w14:textId="77777777" w:rsidR="004C7718" w:rsidRDefault="004C7718">
      <w:pPr>
        <w:pStyle w:val="BodyText"/>
        <w:spacing w:before="79"/>
        <w:rPr>
          <w:rFonts w:ascii="Arial"/>
          <w:sz w:val="17"/>
        </w:rPr>
      </w:pPr>
    </w:p>
    <w:p w14:paraId="54A7D8AD" w14:textId="77777777" w:rsidR="004C7718" w:rsidRDefault="006F207A">
      <w:pPr>
        <w:tabs>
          <w:tab w:val="left" w:pos="682"/>
        </w:tabs>
        <w:spacing w:line="184" w:lineRule="exact"/>
        <w:ind w:left="233"/>
        <w:rPr>
          <w:i/>
          <w:sz w:val="17"/>
        </w:rPr>
      </w:pPr>
      <w:r>
        <w:rPr>
          <w:i/>
          <w:noProof/>
          <w:sz w:val="17"/>
        </w:rPr>
        <mc:AlternateContent>
          <mc:Choice Requires="wps">
            <w:drawing>
              <wp:anchor distT="0" distB="0" distL="0" distR="0" simplePos="0" relativeHeight="15779840" behindDoc="0" locked="0" layoutInCell="1" allowOverlap="1" wp14:anchorId="54A7DCC2" wp14:editId="54A7DCC3">
                <wp:simplePos x="0" y="0"/>
                <wp:positionH relativeFrom="page">
                  <wp:posOffset>3085199</wp:posOffset>
                </wp:positionH>
                <wp:positionV relativeFrom="paragraph">
                  <wp:posOffset>-291422</wp:posOffset>
                </wp:positionV>
                <wp:extent cx="59690" cy="118745"/>
                <wp:effectExtent l="0" t="0" r="0" b="0"/>
                <wp:wrapNone/>
                <wp:docPr id="134" name="Text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D1"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C2" id="Textbox 134" o:spid="_x0000_s1120" type="#_x0000_t202" style="position:absolute;left:0;text-align:left;margin-left:242.95pt;margin-top:-22.95pt;width:4.7pt;height:9.35pt;z-index:157798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" filled="f" stroked="f">
                <v:textbox inset="0,0,0,0">
                  <w:txbxContent>
                    <w:p w14:paraId="54A7DDD1"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7"/>
        </w:rPr>
        <mc:AlternateContent>
          <mc:Choice Requires="wps">
            <w:drawing>
              <wp:anchor distT="0" distB="0" distL="0" distR="0" simplePos="0" relativeHeight="15780352" behindDoc="0" locked="0" layoutInCell="1" allowOverlap="1" wp14:anchorId="54A7DCC4" wp14:editId="54A7DCC5">
                <wp:simplePos x="0" y="0"/>
                <wp:positionH relativeFrom="page">
                  <wp:posOffset>3085199</wp:posOffset>
                </wp:positionH>
                <wp:positionV relativeFrom="paragraph">
                  <wp:posOffset>-115021</wp:posOffset>
                </wp:positionV>
                <wp:extent cx="59690" cy="118745"/>
                <wp:effectExtent l="0" t="0" r="0" b="0"/>
                <wp:wrapNone/>
                <wp:docPr id="135" name="Text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D2"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C4" id="Textbox 135" o:spid="_x0000_s1121" type="#_x0000_t202" style="position:absolute;left:0;text-align:left;margin-left:242.95pt;margin-top:-9.05pt;width:4.7pt;height:9.35pt;z-index:157803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" filled="f" stroked="f">
                <v:textbox inset="0,0,0,0">
                  <w:txbxContent>
                    <w:p w14:paraId="54A7DDD2"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7"/>
        </w:rPr>
        <mc:AlternateContent>
          <mc:Choice Requires="wps">
            <w:drawing>
              <wp:anchor distT="0" distB="0" distL="0" distR="0" simplePos="0" relativeHeight="15780864" behindDoc="0" locked="0" layoutInCell="1" allowOverlap="1" wp14:anchorId="54A7DCC6" wp14:editId="54A7DCC7">
                <wp:simplePos x="0" y="0"/>
                <wp:positionH relativeFrom="page">
                  <wp:posOffset>3085199</wp:posOffset>
                </wp:positionH>
                <wp:positionV relativeFrom="paragraph">
                  <wp:posOffset>61377</wp:posOffset>
                </wp:positionV>
                <wp:extent cx="59690" cy="118745"/>
                <wp:effectExtent l="0" t="0" r="0" b="0"/>
                <wp:wrapNone/>
                <wp:docPr id="136" name="Text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 cy="118745"/>
                        </a:xfrm>
                        <a:prstGeom prst="rect">
                          <a:avLst/>
                        </a:prstGeom>
                      </wps:spPr>
                      <wps:txbx>
                        <w:txbxContent>
                          <w:p w14:paraId="54A7DDD3" w14:textId="77777777" w:rsidR="004C7718" w:rsidRDefault="006F207A">
                            <w:pPr>
                              <w:spacing w:line="172" w:lineRule="exact"/>
                              <w:rPr>
                                <w:rFonts w:ascii="Arial"/>
                                <w:i/>
                                <w:sz w:val="17"/>
                              </w:rPr>
                            </w:pPr>
                            <w:r>
                              <w:rPr>
                                <w:rFonts w:ascii="Arial"/>
                                <w:i/>
                                <w:color w:val="231F20"/>
                                <w:spacing w:val="-12"/>
                                <w:sz w:val="17"/>
                              </w:rPr>
                              <w:t>p</w:t>
                            </w:r>
                          </w:p>
                        </w:txbxContent>
                      </wps:txbx>
                      <wps:bodyPr wrap="square" lIns="0" tIns="0" rIns="0" bIns="0" rtlCol="0">
                        <a:noAutofit/>
                      </wps:bodyPr>
                    </wps:wsp>
                  </a:graphicData>
                </a:graphic>
              </wp:anchor>
            </w:drawing>
          </mc:Choice>
          <mc:Fallback>
            <w:pict>
              <v:shape w14:anchorId="54A7DCC6" id="Textbox 136" o:spid="_x0000_s1122" type="#_x0000_t202" style="position:absolute;left:0;text-align:left;margin-left:242.95pt;margin-top:4.85pt;width:4.7pt;height:9.35pt;z-index:157808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" filled="f" stroked="f">
                <v:textbox inset="0,0,0,0">
                  <w:txbxContent>
                    <w:p w14:paraId="54A7DDD3" w14:textId="77777777" w:rsidR="004C7718" w:rsidRDefault="006F207A">
                      <w:pPr>
                        <w:spacing w:line="172" w:lineRule="exact"/>
                        <w:rPr>
                          <w:rFonts w:ascii="Arial"/>
                          <w:i/>
                          <w:sz w:val="17"/>
                        </w:rPr>
                      </w:pPr>
                      <w:r>
                        <w:rPr>
                          <w:rFonts w:ascii="Arial"/>
                          <w:i/>
                          <w:color w:val="231F20"/>
                          <w:spacing w:val="-12"/>
                          <w:sz w:val="17"/>
                        </w:rPr>
                        <w:t>p</w:t>
                      </w:r>
                    </w:p>
                  </w:txbxContent>
                </v:textbox>
                <w10:wrap anchorx="page"/>
              </v:shape>
            </w:pict>
          </mc:Fallback>
        </mc:AlternateContent>
      </w:r>
      <w:r>
        <w:rPr>
          <w:i/>
          <w:noProof/>
          <w:sz w:val="17"/>
        </w:rPr>
        <mc:AlternateContent>
          <mc:Choice Requires="wps">
            <w:drawing>
              <wp:anchor distT="0" distB="0" distL="0" distR="0" simplePos="0" relativeHeight="485271552" behindDoc="1" locked="0" layoutInCell="1" allowOverlap="1" wp14:anchorId="54A7DCC8" wp14:editId="54A7DCC9">
                <wp:simplePos x="0" y="0"/>
                <wp:positionH relativeFrom="page">
                  <wp:posOffset>3244315</wp:posOffset>
                </wp:positionH>
                <wp:positionV relativeFrom="paragraph">
                  <wp:posOffset>-214615</wp:posOffset>
                </wp:positionV>
                <wp:extent cx="767715" cy="397510"/>
                <wp:effectExtent l="0" t="0" r="0" b="0"/>
                <wp:wrapNone/>
                <wp:docPr id="137" name="Text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7715" cy="397510"/>
                        </a:xfrm>
                        <a:prstGeom prst="rect">
                          <a:avLst/>
                        </a:prstGeom>
                      </wps:spPr>
                      <wps:txbx>
                        <w:txbxContent>
                          <w:p w14:paraId="54A7DDD4" w14:textId="77777777" w:rsidR="004C7718" w:rsidRDefault="006F207A">
                            <w:pPr>
                              <w:rPr>
                                <w:rFonts w:ascii="Arial"/>
                                <w:position w:val="2"/>
                                <w:sz w:val="17"/>
                              </w:rPr>
                            </w:pPr>
                            <w:r>
                              <w:rPr>
                                <w:rFonts w:ascii="Arial"/>
                                <w:color w:val="231F20"/>
                                <w:spacing w:val="-112"/>
                                <w:w w:val="115"/>
                                <w:position w:val="2"/>
                                <w:sz w:val="17"/>
                              </w:rPr>
                              <w:t>7</w:t>
                            </w:r>
                            <w:r>
                              <w:rPr>
                                <w:rFonts w:ascii="Arial"/>
                                <w:color w:val="231F20"/>
                                <w:w w:val="115"/>
                                <w:position w:val="-7"/>
                                <w:sz w:val="17"/>
                              </w:rPr>
                              <w:t>5</w:t>
                            </w:r>
                            <w:r>
                              <w:rPr>
                                <w:rFonts w:ascii="Arial"/>
                                <w:color w:val="231F20"/>
                                <w:spacing w:val="-12"/>
                                <w:position w:val="-7"/>
                                <w:sz w:val="17"/>
                              </w:rPr>
                              <w:t xml:space="preserve"> </w:t>
                            </w:r>
                            <w:r>
                              <w:rPr>
                                <w:rFonts w:ascii="Arial"/>
                                <w:color w:val="231F20"/>
                                <w:spacing w:val="-112"/>
                                <w:w w:val="115"/>
                                <w:position w:val="12"/>
                                <w:sz w:val="17"/>
                              </w:rPr>
                              <w:t>6</w:t>
                            </w:r>
                            <w:r>
                              <w:rPr>
                                <w:rFonts w:ascii="Arial"/>
                                <w:color w:val="231F20"/>
                                <w:w w:val="115"/>
                                <w:position w:val="2"/>
                                <w:sz w:val="17"/>
                              </w:rPr>
                              <w:t>4</w:t>
                            </w:r>
                            <w:r>
                              <w:rPr>
                                <w:rFonts w:ascii="Arial"/>
                                <w:color w:val="231F20"/>
                                <w:spacing w:val="-18"/>
                                <w:w w:val="115"/>
                                <w:position w:val="2"/>
                                <w:sz w:val="17"/>
                              </w:rPr>
                              <w:t xml:space="preserve"> </w:t>
                            </w:r>
                            <w:r>
                              <w:rPr>
                                <w:rFonts w:ascii="Arial"/>
                                <w:color w:val="231F20"/>
                                <w:w w:val="115"/>
                                <w:sz w:val="17"/>
                              </w:rPr>
                              <w:t>D</w:t>
                            </w:r>
                            <w:r>
                              <w:rPr>
                                <w:i/>
                                <w:color w:val="231F20"/>
                                <w:w w:val="115"/>
                                <w:sz w:val="17"/>
                              </w:rPr>
                              <w:t>RAND</w:t>
                            </w:r>
                            <w:r>
                              <w:rPr>
                                <w:i/>
                                <w:color w:val="231F20"/>
                                <w:w w:val="115"/>
                                <w:sz w:val="17"/>
                                <w:vertAlign w:val="subscript"/>
                              </w:rPr>
                              <w:t>t</w:t>
                            </w:r>
                            <w:r>
                              <w:rPr>
                                <w:rFonts w:ascii="Arial"/>
                                <w:color w:val="231F20"/>
                                <w:w w:val="115"/>
                                <w:sz w:val="17"/>
                                <w:vertAlign w:val="subscript"/>
                              </w:rPr>
                              <w:t>-</w:t>
                            </w:r>
                            <w:r>
                              <w:rPr>
                                <w:i/>
                                <w:color w:val="231F20"/>
                                <w:w w:val="115"/>
                                <w:sz w:val="17"/>
                                <w:vertAlign w:val="subscript"/>
                              </w:rPr>
                              <w:t>i</w:t>
                            </w:r>
                            <w:r>
                              <w:rPr>
                                <w:i/>
                                <w:color w:val="231F20"/>
                                <w:spacing w:val="5"/>
                                <w:w w:val="115"/>
                                <w:sz w:val="17"/>
                              </w:rPr>
                              <w:t xml:space="preserve"> </w:t>
                            </w:r>
                            <w:r>
                              <w:rPr>
                                <w:rFonts w:ascii="Arial"/>
                                <w:color w:val="231F20"/>
                                <w:spacing w:val="-131"/>
                                <w:w w:val="115"/>
                                <w:position w:val="12"/>
                                <w:sz w:val="17"/>
                              </w:rPr>
                              <w:t>7</w:t>
                            </w:r>
                            <w:r>
                              <w:rPr>
                                <w:rFonts w:ascii="Arial"/>
                                <w:color w:val="231F20"/>
                                <w:spacing w:val="-19"/>
                                <w:w w:val="115"/>
                                <w:position w:val="2"/>
                                <w:sz w:val="17"/>
                              </w:rPr>
                              <w:t>5</w:t>
                            </w:r>
                          </w:p>
                        </w:txbxContent>
                      </wps:txbx>
                      <wps:bodyPr wrap="square" lIns="0" tIns="0" rIns="0" bIns="0" rtlCol="0">
                        <a:noAutofit/>
                      </wps:bodyPr>
                    </wps:wsp>
                  </a:graphicData>
                </a:graphic>
              </wp:anchor>
            </w:drawing>
          </mc:Choice>
          <mc:Fallback>
            <w:pict>
              <v:shape w14:anchorId="54A7DCC8" id="Textbox 137" o:spid="_x0000_s1123" type="#_x0000_t202" style="position:absolute;left:0;text-align:left;margin-left:255.45pt;margin-top:-16.9pt;width:60.45pt;height:31.3pt;z-index:-180449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" filled="f" stroked="f">
                <v:textbox inset="0,0,0,0">
                  <w:txbxContent>
                    <w:p w14:paraId="54A7DDD4" w14:textId="77777777" w:rsidR="004C7718" w:rsidRDefault="006F207A">
                      <w:pPr>
                        <w:rPr>
                          <w:rFonts w:ascii="Arial"/>
                          <w:position w:val="2"/>
                          <w:sz w:val="17"/>
                        </w:rPr>
                      </w:pPr>
                      <w:r>
                        <w:rPr>
                          <w:rFonts w:ascii="Arial"/>
                          <w:color w:val="231F20"/>
                          <w:spacing w:val="-112"/>
                          <w:w w:val="115"/>
                          <w:position w:val="2"/>
                          <w:sz w:val="17"/>
                        </w:rPr>
                        <w:t>7</w:t>
                      </w:r>
                      <w:r>
                        <w:rPr>
                          <w:rFonts w:ascii="Arial"/>
                          <w:color w:val="231F20"/>
                          <w:w w:val="115"/>
                          <w:position w:val="-7"/>
                          <w:sz w:val="17"/>
                        </w:rPr>
                        <w:t>5</w:t>
                      </w:r>
                      <w:r>
                        <w:rPr>
                          <w:rFonts w:ascii="Arial"/>
                          <w:color w:val="231F20"/>
                          <w:spacing w:val="-12"/>
                          <w:position w:val="-7"/>
                          <w:sz w:val="17"/>
                        </w:rPr>
                        <w:t xml:space="preserve"> </w:t>
                      </w:r>
                      <w:r>
                        <w:rPr>
                          <w:rFonts w:ascii="Arial"/>
                          <w:color w:val="231F20"/>
                          <w:spacing w:val="-112"/>
                          <w:w w:val="115"/>
                          <w:position w:val="12"/>
                          <w:sz w:val="17"/>
                        </w:rPr>
                        <w:t>6</w:t>
                      </w:r>
                      <w:r>
                        <w:rPr>
                          <w:rFonts w:ascii="Arial"/>
                          <w:color w:val="231F20"/>
                          <w:w w:val="115"/>
                          <w:position w:val="2"/>
                          <w:sz w:val="17"/>
                        </w:rPr>
                        <w:t>4</w:t>
                      </w:r>
                      <w:r>
                        <w:rPr>
                          <w:rFonts w:ascii="Arial"/>
                          <w:color w:val="231F20"/>
                          <w:spacing w:val="-18"/>
                          <w:w w:val="115"/>
                          <w:position w:val="2"/>
                          <w:sz w:val="17"/>
                        </w:rPr>
                        <w:t xml:space="preserve"> </w:t>
                      </w:r>
                      <w:r>
                        <w:rPr>
                          <w:rFonts w:ascii="Arial"/>
                          <w:color w:val="231F20"/>
                          <w:w w:val="115"/>
                          <w:sz w:val="17"/>
                        </w:rPr>
                        <w:t>D</w:t>
                      </w:r>
                      <w:r>
                        <w:rPr>
                          <w:i/>
                          <w:color w:val="231F20"/>
                          <w:w w:val="115"/>
                          <w:sz w:val="17"/>
                        </w:rPr>
                        <w:t>RAND</w:t>
                      </w:r>
                      <w:r>
                        <w:rPr>
                          <w:i/>
                          <w:color w:val="231F20"/>
                          <w:w w:val="115"/>
                          <w:sz w:val="17"/>
                          <w:vertAlign w:val="subscript"/>
                        </w:rPr>
                        <w:t>t</w:t>
                      </w:r>
                      <w:r>
                        <w:rPr>
                          <w:rFonts w:ascii="Arial"/>
                          <w:color w:val="231F20"/>
                          <w:w w:val="115"/>
                          <w:sz w:val="17"/>
                          <w:vertAlign w:val="subscript"/>
                        </w:rPr>
                        <w:t>-</w:t>
                      </w:r>
                      <w:r>
                        <w:rPr>
                          <w:i/>
                          <w:color w:val="231F20"/>
                          <w:w w:val="115"/>
                          <w:sz w:val="17"/>
                          <w:vertAlign w:val="subscript"/>
                        </w:rPr>
                        <w:t>i</w:t>
                      </w:r>
                      <w:r>
                        <w:rPr>
                          <w:i/>
                          <w:color w:val="231F20"/>
                          <w:spacing w:val="5"/>
                          <w:w w:val="115"/>
                          <w:sz w:val="17"/>
                        </w:rPr>
                        <w:t xml:space="preserve"> </w:t>
                      </w:r>
                      <w:r>
                        <w:rPr>
                          <w:rFonts w:ascii="Arial"/>
                          <w:color w:val="231F20"/>
                          <w:spacing w:val="-131"/>
                          <w:w w:val="115"/>
                          <w:position w:val="12"/>
                          <w:sz w:val="17"/>
                        </w:rPr>
                        <w:t>7</w:t>
                      </w:r>
                      <w:r>
                        <w:rPr>
                          <w:rFonts w:ascii="Arial"/>
                          <w:color w:val="231F20"/>
                          <w:spacing w:val="-19"/>
                          <w:w w:val="115"/>
                          <w:position w:val="2"/>
                          <w:sz w:val="17"/>
                        </w:rPr>
                        <w:t>5</w:t>
                      </w:r>
                    </w:p>
                  </w:txbxContent>
                </v:textbox>
                <w10:wrap anchorx="page"/>
              </v:shape>
            </w:pict>
          </mc:Fallback>
        </mc:AlternateContent>
      </w:r>
      <w:r>
        <w:rPr>
          <w:i/>
          <w:noProof/>
          <w:sz w:val="17"/>
        </w:rPr>
        <mc:AlternateContent>
          <mc:Choice Requires="wps">
            <w:drawing>
              <wp:anchor distT="0" distB="0" distL="0" distR="0" simplePos="0" relativeHeight="15789568" behindDoc="0" locked="0" layoutInCell="1" allowOverlap="1" wp14:anchorId="54A7DCCA" wp14:editId="54A7DCCB">
                <wp:simplePos x="0" y="0"/>
                <wp:positionH relativeFrom="page">
                  <wp:posOffset>3144959</wp:posOffset>
                </wp:positionH>
                <wp:positionV relativeFrom="paragraph">
                  <wp:posOffset>-316031</wp:posOffset>
                </wp:positionV>
                <wp:extent cx="20320" cy="75565"/>
                <wp:effectExtent l="0" t="0" r="0" b="0"/>
                <wp:wrapNone/>
                <wp:docPr id="138" name="Text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20" cy="75565"/>
                        </a:xfrm>
                        <a:prstGeom prst="rect">
                          <a:avLst/>
                        </a:prstGeom>
                      </wps:spPr>
                      <wps:txbx>
                        <w:txbxContent>
                          <w:p w14:paraId="54A7DDD5" w14:textId="77777777" w:rsidR="004C7718" w:rsidRDefault="006F207A">
                            <w:pPr>
                              <w:spacing w:line="119" w:lineRule="exact"/>
                              <w:rPr>
                                <w:i/>
                                <w:sz w:val="12"/>
                              </w:rPr>
                            </w:pPr>
                            <w:r>
                              <w:rPr>
                                <w:i/>
                                <w:color w:val="231F20"/>
                                <w:spacing w:val="-10"/>
                                <w:sz w:val="12"/>
                              </w:rPr>
                              <w:t>j</w:t>
                            </w:r>
                          </w:p>
                        </w:txbxContent>
                      </wps:txbx>
                      <wps:bodyPr wrap="square" lIns="0" tIns="0" rIns="0" bIns="0" rtlCol="0">
                        <a:noAutofit/>
                      </wps:bodyPr>
                    </wps:wsp>
                  </a:graphicData>
                </a:graphic>
              </wp:anchor>
            </w:drawing>
          </mc:Choice>
          <mc:Fallback>
            <w:pict>
              <v:shape w14:anchorId="54A7DCCA" id="Textbox 138" o:spid="_x0000_s1124" type="#_x0000_t202" style="position:absolute;left:0;text-align:left;margin-left:247.65pt;margin-top:-24.9pt;width:1.6pt;height:5.95pt;z-index:157895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" filled="f" stroked="f">
                <v:textbox inset="0,0,0,0">
                  <w:txbxContent>
                    <w:p w14:paraId="54A7DDD5" w14:textId="77777777" w:rsidR="004C7718" w:rsidRDefault="006F207A">
                      <w:pPr>
                        <w:spacing w:line="119" w:lineRule="exact"/>
                        <w:rPr>
                          <w:i/>
                          <w:sz w:val="12"/>
                        </w:rPr>
                      </w:pPr>
                      <w:r>
                        <w:rPr>
                          <w:i/>
                          <w:color w:val="231F20"/>
                          <w:spacing w:val="-10"/>
                          <w:sz w:val="12"/>
                        </w:rPr>
                        <w:t>j</w:t>
                      </w:r>
                    </w:p>
                  </w:txbxContent>
                </v:textbox>
                <w10:wrap anchorx="page"/>
              </v:shape>
            </w:pict>
          </mc:Fallback>
        </mc:AlternateContent>
      </w:r>
      <w:r>
        <w:rPr>
          <w:i/>
          <w:noProof/>
          <w:sz w:val="17"/>
        </w:rPr>
        <mc:AlternateContent>
          <mc:Choice Requires="wps">
            <w:drawing>
              <wp:anchor distT="0" distB="0" distL="0" distR="0" simplePos="0" relativeHeight="15790080" behindDoc="0" locked="0" layoutInCell="1" allowOverlap="1" wp14:anchorId="54A7DCCC" wp14:editId="54A7DCCD">
                <wp:simplePos x="0" y="0"/>
                <wp:positionH relativeFrom="page">
                  <wp:posOffset>3144959</wp:posOffset>
                </wp:positionH>
                <wp:positionV relativeFrom="paragraph">
                  <wp:posOffset>-139631</wp:posOffset>
                </wp:positionV>
                <wp:extent cx="20320" cy="75565"/>
                <wp:effectExtent l="0" t="0" r="0" b="0"/>
                <wp:wrapNone/>
                <wp:docPr id="139" name="Text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20" cy="75565"/>
                        </a:xfrm>
                        <a:prstGeom prst="rect">
                          <a:avLst/>
                        </a:prstGeom>
                      </wps:spPr>
                      <wps:txbx>
                        <w:txbxContent>
                          <w:p w14:paraId="54A7DDD6" w14:textId="77777777" w:rsidR="004C7718" w:rsidRDefault="006F207A">
                            <w:pPr>
                              <w:spacing w:line="119" w:lineRule="exact"/>
                              <w:rPr>
                                <w:i/>
                                <w:sz w:val="12"/>
                              </w:rPr>
                            </w:pPr>
                            <w:r>
                              <w:rPr>
                                <w:i/>
                                <w:color w:val="231F20"/>
                                <w:spacing w:val="-10"/>
                                <w:sz w:val="12"/>
                              </w:rPr>
                              <w:t>j</w:t>
                            </w:r>
                          </w:p>
                        </w:txbxContent>
                      </wps:txbx>
                      <wps:bodyPr wrap="square" lIns="0" tIns="0" rIns="0" bIns="0" rtlCol="0">
                        <a:noAutofit/>
                      </wps:bodyPr>
                    </wps:wsp>
                  </a:graphicData>
                </a:graphic>
              </wp:anchor>
            </w:drawing>
          </mc:Choice>
          <mc:Fallback>
            <w:pict>
              <v:shape w14:anchorId="54A7DCCC" id="Textbox 139" o:spid="_x0000_s1125" type="#_x0000_t202" style="position:absolute;left:0;text-align:left;margin-left:247.65pt;margin-top:-11pt;width:1.6pt;height:5.95pt;z-index:157900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" filled="f" stroked="f">
                <v:textbox inset="0,0,0,0">
                  <w:txbxContent>
                    <w:p w14:paraId="54A7DDD6" w14:textId="77777777" w:rsidR="004C7718" w:rsidRDefault="006F207A">
                      <w:pPr>
                        <w:spacing w:line="119" w:lineRule="exact"/>
                        <w:rPr>
                          <w:i/>
                          <w:sz w:val="12"/>
                        </w:rPr>
                      </w:pPr>
                      <w:r>
                        <w:rPr>
                          <w:i/>
                          <w:color w:val="231F20"/>
                          <w:spacing w:val="-10"/>
                          <w:sz w:val="12"/>
                        </w:rPr>
                        <w:t>j</w:t>
                      </w:r>
                    </w:p>
                  </w:txbxContent>
                </v:textbox>
                <w10:wrap anchorx="page"/>
              </v:shape>
            </w:pict>
          </mc:Fallback>
        </mc:AlternateContent>
      </w:r>
      <w:r>
        <w:rPr>
          <w:i/>
          <w:noProof/>
          <w:sz w:val="17"/>
        </w:rPr>
        <mc:AlternateContent>
          <mc:Choice Requires="wps">
            <w:drawing>
              <wp:anchor distT="0" distB="0" distL="0" distR="0" simplePos="0" relativeHeight="15790592" behindDoc="0" locked="0" layoutInCell="1" allowOverlap="1" wp14:anchorId="54A7DCCE" wp14:editId="54A7DCCF">
                <wp:simplePos x="0" y="0"/>
                <wp:positionH relativeFrom="page">
                  <wp:posOffset>3144959</wp:posOffset>
                </wp:positionH>
                <wp:positionV relativeFrom="paragraph">
                  <wp:posOffset>-56048</wp:posOffset>
                </wp:positionV>
                <wp:extent cx="75565" cy="75565"/>
                <wp:effectExtent l="0" t="0" r="0" b="0"/>
                <wp:wrapNone/>
                <wp:docPr id="140" name="Text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565" cy="75565"/>
                        </a:xfrm>
                        <a:prstGeom prst="rect">
                          <a:avLst/>
                        </a:prstGeom>
                      </wps:spPr>
                      <wps:txbx>
                        <w:txbxContent>
                          <w:p w14:paraId="54A7DDD7" w14:textId="77777777" w:rsidR="004C7718" w:rsidRDefault="006F207A">
                            <w:pPr>
                              <w:spacing w:line="119" w:lineRule="exact"/>
                              <w:rPr>
                                <w:sz w:val="12"/>
                              </w:rPr>
                            </w:pPr>
                            <w:r>
                              <w:rPr>
                                <w:color w:val="231F20"/>
                                <w:spacing w:val="-5"/>
                                <w:w w:val="85"/>
                                <w:sz w:val="12"/>
                              </w:rPr>
                              <w:t>56</w:t>
                            </w:r>
                          </w:p>
                        </w:txbxContent>
                      </wps:txbx>
                      <wps:bodyPr wrap="square" lIns="0" tIns="0" rIns="0" bIns="0" rtlCol="0">
                        <a:noAutofit/>
                      </wps:bodyPr>
                    </wps:wsp>
                  </a:graphicData>
                </a:graphic>
              </wp:anchor>
            </w:drawing>
          </mc:Choice>
          <mc:Fallback>
            <w:pict>
              <v:shape w14:anchorId="54A7DCCE" id="Textbox 140" o:spid="_x0000_s1126" type="#_x0000_t202" style="position:absolute;left:0;text-align:left;margin-left:247.65pt;margin-top:-4.4pt;width:5.95pt;height:5.95pt;z-index:157905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" filled="f" stroked="f">
                <v:textbox inset="0,0,0,0">
                  <w:txbxContent>
                    <w:p w14:paraId="54A7DDD7" w14:textId="77777777" w:rsidR="004C7718" w:rsidRDefault="006F207A">
                      <w:pPr>
                        <w:spacing w:line="119" w:lineRule="exact"/>
                        <w:rPr>
                          <w:sz w:val="12"/>
                        </w:rPr>
                      </w:pPr>
                      <w:r>
                        <w:rPr>
                          <w:color w:val="231F20"/>
                          <w:spacing w:val="-5"/>
                          <w:w w:val="85"/>
                          <w:sz w:val="12"/>
                        </w:rPr>
                        <w:t>56</w:t>
                      </w:r>
                    </w:p>
                  </w:txbxContent>
                </v:textbox>
                <w10:wrap anchorx="page"/>
              </v:shape>
            </w:pict>
          </mc:Fallback>
        </mc:AlternateContent>
      </w:r>
      <w:r>
        <w:rPr>
          <w:i/>
          <w:color w:val="231F20"/>
          <w:spacing w:val="-10"/>
          <w:w w:val="115"/>
          <w:position w:val="1"/>
          <w:sz w:val="12"/>
        </w:rPr>
        <w:t>j</w:t>
      </w:r>
      <w:r>
        <w:rPr>
          <w:i/>
          <w:color w:val="231F20"/>
          <w:position w:val="1"/>
          <w:sz w:val="12"/>
        </w:rPr>
        <w:tab/>
      </w:r>
      <w:r>
        <w:rPr>
          <w:rFonts w:ascii="Arial"/>
          <w:color w:val="231F20"/>
          <w:w w:val="115"/>
          <w:sz w:val="17"/>
        </w:rPr>
        <w:t>D</w:t>
      </w:r>
      <w:r>
        <w:rPr>
          <w:i/>
          <w:color w:val="231F20"/>
          <w:w w:val="115"/>
          <w:sz w:val="17"/>
        </w:rPr>
        <w:t>CAPX</w:t>
      </w:r>
      <w:r>
        <w:rPr>
          <w:i/>
          <w:color w:val="231F20"/>
          <w:w w:val="115"/>
          <w:sz w:val="17"/>
          <w:vertAlign w:val="subscript"/>
        </w:rPr>
        <w:t>t</w:t>
      </w:r>
      <w:r>
        <w:rPr>
          <w:rFonts w:ascii="Arial"/>
          <w:color w:val="231F20"/>
          <w:w w:val="115"/>
          <w:sz w:val="17"/>
          <w:vertAlign w:val="subscript"/>
        </w:rPr>
        <w:t>-</w:t>
      </w:r>
      <w:r>
        <w:rPr>
          <w:i/>
          <w:color w:val="231F20"/>
          <w:spacing w:val="-10"/>
          <w:w w:val="115"/>
          <w:sz w:val="17"/>
          <w:vertAlign w:val="subscript"/>
        </w:rPr>
        <w:t>i</w:t>
      </w:r>
    </w:p>
    <w:p w14:paraId="54A7D8AE" w14:textId="77777777" w:rsidR="004C7718" w:rsidRDefault="006F207A">
      <w:pPr>
        <w:spacing w:line="125" w:lineRule="exact"/>
        <w:ind w:left="233"/>
        <w:rPr>
          <w:sz w:val="12"/>
        </w:rPr>
      </w:pPr>
      <w:r>
        <w:rPr>
          <w:color w:val="231F20"/>
          <w:spacing w:val="-5"/>
          <w:sz w:val="12"/>
        </w:rPr>
        <w:t>66</w:t>
      </w:r>
    </w:p>
    <w:p w14:paraId="54A7D8AF" w14:textId="77777777" w:rsidR="004C7718" w:rsidRDefault="006F207A">
      <w:pPr>
        <w:spacing w:before="20"/>
        <w:ind w:left="11" w:right="4583"/>
        <w:jc w:val="center"/>
        <w:rPr>
          <w:rFonts w:ascii="Arial"/>
          <w:sz w:val="17"/>
        </w:rPr>
      </w:pPr>
      <w:r>
        <w:br w:type="column"/>
      </w:r>
      <w:r>
        <w:rPr>
          <w:rFonts w:ascii="Arial"/>
          <w:color w:val="231F20"/>
          <w:w w:val="115"/>
          <w:sz w:val="17"/>
        </w:rPr>
        <w:t>6</w:t>
      </w:r>
      <w:r>
        <w:rPr>
          <w:rFonts w:ascii="Arial"/>
          <w:color w:val="231F20"/>
          <w:spacing w:val="-12"/>
          <w:w w:val="115"/>
          <w:sz w:val="17"/>
        </w:rPr>
        <w:t xml:space="preserve"> </w:t>
      </w:r>
      <w:r>
        <w:rPr>
          <w:i/>
          <w:color w:val="231F20"/>
          <w:w w:val="115"/>
          <w:position w:val="3"/>
          <w:sz w:val="17"/>
        </w:rPr>
        <w:t>u</w:t>
      </w:r>
      <w:r>
        <w:rPr>
          <w:i/>
          <w:color w:val="231F20"/>
          <w:w w:val="115"/>
          <w:position w:val="1"/>
          <w:sz w:val="12"/>
        </w:rPr>
        <w:t>NINC</w:t>
      </w:r>
      <w:r>
        <w:rPr>
          <w:i/>
          <w:color w:val="231F20"/>
          <w:spacing w:val="20"/>
          <w:w w:val="115"/>
          <w:position w:val="1"/>
          <w:sz w:val="12"/>
        </w:rPr>
        <w:t xml:space="preserve"> </w:t>
      </w:r>
      <w:r>
        <w:rPr>
          <w:rFonts w:ascii="Arial"/>
          <w:color w:val="231F20"/>
          <w:spacing w:val="-10"/>
          <w:w w:val="115"/>
          <w:sz w:val="17"/>
        </w:rPr>
        <w:t>7</w:t>
      </w:r>
    </w:p>
    <w:p w14:paraId="54A7D8B0" w14:textId="77777777" w:rsidR="004C7718" w:rsidRDefault="004C7718">
      <w:pPr>
        <w:pStyle w:val="BodyText"/>
        <w:spacing w:before="134"/>
        <w:rPr>
          <w:rFonts w:ascii="Arial"/>
          <w:sz w:val="12"/>
        </w:rPr>
      </w:pPr>
    </w:p>
    <w:p w14:paraId="54A7D8B1" w14:textId="77777777" w:rsidR="004C7718" w:rsidRDefault="006F207A">
      <w:pPr>
        <w:spacing w:before="1"/>
        <w:ind w:right="4583"/>
        <w:jc w:val="center"/>
        <w:rPr>
          <w:i/>
          <w:sz w:val="12"/>
        </w:rPr>
      </w:pPr>
      <w:r>
        <w:rPr>
          <w:i/>
          <w:noProof/>
          <w:sz w:val="12"/>
        </w:rPr>
        <mc:AlternateContent>
          <mc:Choice Requires="wps">
            <w:drawing>
              <wp:anchor distT="0" distB="0" distL="0" distR="0" simplePos="0" relativeHeight="485272064" behindDoc="1" locked="0" layoutInCell="1" allowOverlap="1" wp14:anchorId="54A7DCD0" wp14:editId="54A7DCD1">
                <wp:simplePos x="0" y="0"/>
                <wp:positionH relativeFrom="page">
                  <wp:posOffset>4142879</wp:posOffset>
                </wp:positionH>
                <wp:positionV relativeFrom="paragraph">
                  <wp:posOffset>-211924</wp:posOffset>
                </wp:positionV>
                <wp:extent cx="461009" cy="334645"/>
                <wp:effectExtent l="0" t="0" r="0" b="0"/>
                <wp:wrapNone/>
                <wp:docPr id="141" name="Text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1009" cy="334645"/>
                        </a:xfrm>
                        <a:prstGeom prst="rect">
                          <a:avLst/>
                        </a:prstGeom>
                      </wps:spPr>
                      <wps:txbx>
                        <w:txbxContent>
                          <w:p w14:paraId="54A7DDD8" w14:textId="77777777" w:rsidR="004C7718" w:rsidRDefault="006F207A">
                            <w:pPr>
                              <w:spacing w:line="299" w:lineRule="exact"/>
                              <w:rPr>
                                <w:rFonts w:ascii="Arial"/>
                                <w:position w:val="4"/>
                                <w:sz w:val="17"/>
                              </w:rPr>
                            </w:pPr>
                            <w:r>
                              <w:rPr>
                                <w:rFonts w:ascii="Arial"/>
                                <w:color w:val="231F20"/>
                                <w:spacing w:val="-112"/>
                                <w:w w:val="115"/>
                                <w:position w:val="15"/>
                                <w:sz w:val="17"/>
                              </w:rPr>
                              <w:t>6</w:t>
                            </w:r>
                            <w:r>
                              <w:rPr>
                                <w:rFonts w:ascii="Arial"/>
                                <w:color w:val="231F20"/>
                                <w:w w:val="115"/>
                                <w:position w:val="4"/>
                                <w:sz w:val="17"/>
                              </w:rPr>
                              <w:t>4</w:t>
                            </w:r>
                            <w:r>
                              <w:rPr>
                                <w:rFonts w:ascii="Arial"/>
                                <w:color w:val="231F20"/>
                                <w:spacing w:val="-28"/>
                                <w:w w:val="115"/>
                                <w:position w:val="4"/>
                                <w:sz w:val="17"/>
                              </w:rPr>
                              <w:t xml:space="preserve"> </w:t>
                            </w:r>
                            <w:r>
                              <w:rPr>
                                <w:i/>
                                <w:color w:val="231F20"/>
                                <w:w w:val="115"/>
                                <w:position w:val="3"/>
                                <w:sz w:val="17"/>
                              </w:rPr>
                              <w:t>u</w:t>
                            </w:r>
                            <w:r>
                              <w:rPr>
                                <w:i/>
                                <w:color w:val="231F20"/>
                                <w:w w:val="115"/>
                                <w:sz w:val="12"/>
                              </w:rPr>
                              <w:t>RAND</w:t>
                            </w:r>
                            <w:r>
                              <w:rPr>
                                <w:i/>
                                <w:color w:val="231F20"/>
                                <w:spacing w:val="-5"/>
                                <w:w w:val="115"/>
                                <w:sz w:val="12"/>
                              </w:rPr>
                              <w:t xml:space="preserve"> </w:t>
                            </w:r>
                            <w:r>
                              <w:rPr>
                                <w:rFonts w:ascii="Arial"/>
                                <w:color w:val="231F20"/>
                                <w:spacing w:val="-133"/>
                                <w:w w:val="115"/>
                                <w:position w:val="15"/>
                                <w:sz w:val="17"/>
                              </w:rPr>
                              <w:t>7</w:t>
                            </w:r>
                            <w:r>
                              <w:rPr>
                                <w:rFonts w:ascii="Arial"/>
                                <w:color w:val="231F20"/>
                                <w:spacing w:val="-21"/>
                                <w:w w:val="115"/>
                                <w:position w:val="4"/>
                                <w:sz w:val="17"/>
                              </w:rPr>
                              <w:t>5</w:t>
                            </w:r>
                          </w:p>
                        </w:txbxContent>
                      </wps:txbx>
                      <wps:bodyPr wrap="square" lIns="0" tIns="0" rIns="0" bIns="0" rtlCol="0">
                        <a:noAutofit/>
                      </wps:bodyPr>
                    </wps:wsp>
                  </a:graphicData>
                </a:graphic>
              </wp:anchor>
            </w:drawing>
          </mc:Choice>
          <mc:Fallback>
            <w:pict>
              <v:shape w14:anchorId="54A7DCD0" id="Textbox 141" o:spid="_x0000_s1127" type="#_x0000_t202" style="position:absolute;left:0;text-align:left;margin-left:326.2pt;margin-top:-16.7pt;width:36.3pt;height:26.35pt;z-index:-180444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" filled="f" stroked="f">
                <v:textbox inset="0,0,0,0">
                  <w:txbxContent>
                    <w:p w14:paraId="54A7DDD8" w14:textId="77777777" w:rsidR="004C7718" w:rsidRDefault="006F207A">
                      <w:pPr>
                        <w:spacing w:line="299" w:lineRule="exact"/>
                        <w:rPr>
                          <w:rFonts w:ascii="Arial"/>
                          <w:position w:val="4"/>
                          <w:sz w:val="17"/>
                        </w:rPr>
                      </w:pPr>
                      <w:r>
                        <w:rPr>
                          <w:rFonts w:ascii="Arial"/>
                          <w:color w:val="231F20"/>
                          <w:spacing w:val="-112"/>
                          <w:w w:val="115"/>
                          <w:position w:val="15"/>
                          <w:sz w:val="17"/>
                        </w:rPr>
                        <w:t>6</w:t>
                      </w:r>
                      <w:r>
                        <w:rPr>
                          <w:rFonts w:ascii="Arial"/>
                          <w:color w:val="231F20"/>
                          <w:w w:val="115"/>
                          <w:position w:val="4"/>
                          <w:sz w:val="17"/>
                        </w:rPr>
                        <w:t>4</w:t>
                      </w:r>
                      <w:r>
                        <w:rPr>
                          <w:rFonts w:ascii="Arial"/>
                          <w:color w:val="231F20"/>
                          <w:spacing w:val="-28"/>
                          <w:w w:val="115"/>
                          <w:position w:val="4"/>
                          <w:sz w:val="17"/>
                        </w:rPr>
                        <w:t xml:space="preserve"> </w:t>
                      </w:r>
                      <w:r>
                        <w:rPr>
                          <w:i/>
                          <w:color w:val="231F20"/>
                          <w:w w:val="115"/>
                          <w:position w:val="3"/>
                          <w:sz w:val="17"/>
                        </w:rPr>
                        <w:t>u</w:t>
                      </w:r>
                      <w:r>
                        <w:rPr>
                          <w:i/>
                          <w:color w:val="231F20"/>
                          <w:w w:val="115"/>
                          <w:sz w:val="12"/>
                        </w:rPr>
                        <w:t>RAND</w:t>
                      </w:r>
                      <w:r>
                        <w:rPr>
                          <w:i/>
                          <w:color w:val="231F20"/>
                          <w:spacing w:val="-5"/>
                          <w:w w:val="115"/>
                          <w:sz w:val="12"/>
                        </w:rPr>
                        <w:t xml:space="preserve"> </w:t>
                      </w:r>
                      <w:r>
                        <w:rPr>
                          <w:rFonts w:ascii="Arial"/>
                          <w:color w:val="231F20"/>
                          <w:spacing w:val="-133"/>
                          <w:w w:val="115"/>
                          <w:position w:val="15"/>
                          <w:sz w:val="17"/>
                        </w:rPr>
                        <w:t>7</w:t>
                      </w:r>
                      <w:r>
                        <w:rPr>
                          <w:rFonts w:ascii="Arial"/>
                          <w:color w:val="231F20"/>
                          <w:spacing w:val="-21"/>
                          <w:w w:val="115"/>
                          <w:position w:val="4"/>
                          <w:sz w:val="17"/>
                        </w:rPr>
                        <w:t>5</w:t>
                      </w:r>
                    </w:p>
                  </w:txbxContent>
                </v:textbox>
                <w10:wrap anchorx="page"/>
              </v:shape>
            </w:pict>
          </mc:Fallback>
        </mc:AlternateContent>
      </w:r>
      <w:r>
        <w:rPr>
          <w:i/>
          <w:color w:val="231F20"/>
          <w:spacing w:val="-2"/>
          <w:w w:val="120"/>
          <w:position w:val="3"/>
          <w:sz w:val="17"/>
        </w:rPr>
        <w:t>u</w:t>
      </w:r>
      <w:r>
        <w:rPr>
          <w:i/>
          <w:color w:val="231F20"/>
          <w:spacing w:val="-2"/>
          <w:w w:val="120"/>
          <w:sz w:val="12"/>
        </w:rPr>
        <w:t>CAPX</w:t>
      </w:r>
    </w:p>
    <w:p w14:paraId="54A7D8B2" w14:textId="77777777" w:rsidR="004C7718" w:rsidRDefault="004C7718">
      <w:pPr>
        <w:jc w:val="center"/>
        <w:rPr>
          <w:i/>
          <w:sz w:val="12"/>
        </w:rPr>
        <w:sectPr w:rsidR="004C7718">
          <w:type w:val="continuous"/>
          <w:pgSz w:w="13270" w:h="8850" w:orient="landscape"/>
          <w:pgMar w:top="60" w:right="1275" w:bottom="1120" w:left="1417" w:header="0" w:footer="0" w:gutter="0"/>
          <w:cols w:num="4" w:space="720" w:equalWidth="0">
            <w:col w:w="2480" w:space="40"/>
            <w:col w:w="743" w:space="39"/>
            <w:col w:w="1599" w:space="39"/>
            <w:col w:w="5638"/>
          </w:cols>
        </w:sectPr>
      </w:pPr>
    </w:p>
    <w:p w14:paraId="54A7D8B3" w14:textId="1A6AAEF1" w:rsidR="004C7718" w:rsidRDefault="006F207A">
      <w:pPr>
        <w:spacing w:before="56" w:line="264" w:lineRule="auto"/>
        <w:ind w:left="45" w:right="88"/>
        <w:jc w:val="both"/>
        <w:rPr>
          <w:sz w:val="17"/>
        </w:rPr>
      </w:pPr>
      <w:r>
        <w:rPr>
          <w:noProof/>
          <w:sz w:val="17"/>
        </w:rPr>
        <mc:AlternateContent>
          <mc:Choice Requires="wps">
            <w:drawing>
              <wp:anchor distT="0" distB="0" distL="0" distR="0" simplePos="0" relativeHeight="15764480" behindDoc="0" locked="0" layoutInCell="1" allowOverlap="1" wp14:anchorId="54A7DCD4" wp14:editId="09C60DC6">
                <wp:simplePos x="0" y="0"/>
                <wp:positionH relativeFrom="page">
                  <wp:posOffset>7804977</wp:posOffset>
                </wp:positionH>
                <wp:positionV relativeFrom="page">
                  <wp:posOffset>4801963</wp:posOffset>
                </wp:positionV>
                <wp:extent cx="139700" cy="139700"/>
                <wp:effectExtent l="0" t="0" r="0" b="0"/>
                <wp:wrapNone/>
                <wp:docPr id="143" name="Text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700" cy="139700"/>
                        </a:xfrm>
                        <a:prstGeom prst="rect">
                          <a:avLst/>
                        </a:prstGeom>
                      </wps:spPr>
                      <wps:txbx>
                        <w:txbxContent>
                          <w:p w14:paraId="54A7DDDA" w14:textId="77777777" w:rsidR="004C7718" w:rsidRDefault="006F207A">
                            <w:pPr>
                              <w:spacing w:line="201" w:lineRule="exact"/>
                              <w:ind w:left="20"/>
                              <w:rPr>
                                <w:i/>
                                <w:sz w:val="18"/>
                              </w:rPr>
                            </w:pPr>
                            <w:r>
                              <w:rPr>
                                <w:i/>
                                <w:color w:val="231F20"/>
                                <w:spacing w:val="-5"/>
                                <w:sz w:val="18"/>
                              </w:rPr>
                              <w:t>17</w:t>
                            </w:r>
                          </w:p>
                        </w:txbxContent>
                      </wps:txbx>
                      <wps:bodyPr vert="vert" wrap="square" lIns="0" tIns="0" rIns="0" bIns="0" rtlCol="0">
                        <a:noAutofit/>
                      </wps:bodyPr>
                    </wps:wsp>
                  </a:graphicData>
                </a:graphic>
              </wp:anchor>
            </w:drawing>
          </mc:Choice>
          <mc:Fallback>
            <w:pict>
              <v:shape w14:anchorId="54A7DCD4" id="Textbox 143" o:spid="_x0000_s1128" type="#_x0000_t202" style="position:absolute;left:0;text-align:left;margin-left:614.55pt;margin-top:378.1pt;width:11pt;height:11pt;z-index:15764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" filled="f" stroked="f">
                <v:textbox style="layout-flow:vertical" inset="0,0,0,0">
                  <w:txbxContent>
                    <w:p w14:paraId="54A7DDDA" w14:textId="77777777" w:rsidR="004C7718" w:rsidRDefault="006F207A">
                      <w:pPr>
                        <w:spacing w:line="201" w:lineRule="exact"/>
                        <w:ind w:left="20"/>
                        <w:rPr>
                          <w:i/>
                          <w:sz w:val="18"/>
                        </w:rPr>
                      </w:pPr>
                      <w:r>
                        <w:rPr>
                          <w:i/>
                          <w:color w:val="231F20"/>
                          <w:spacing w:val="-5"/>
                          <w:sz w:val="18"/>
                        </w:rPr>
                        <w:t>17</w:t>
                      </w:r>
                    </w:p>
                  </w:txbxContent>
                </v:textbox>
                <w10:wrap anchorx="page" anchory="page"/>
              </v:shape>
            </w:pict>
          </mc:Fallback>
        </mc:AlternateContent>
      </w:r>
      <w:r>
        <w:rPr>
          <w:i/>
          <w:color w:val="231F20"/>
          <w:w w:val="105"/>
          <w:sz w:val="17"/>
        </w:rPr>
        <w:t>ABRT</w:t>
      </w:r>
      <w:r>
        <w:rPr>
          <w:color w:val="231F20"/>
          <w:w w:val="105"/>
          <w:sz w:val="17"/>
        </w:rPr>
        <w:t xml:space="preserve">, </w:t>
      </w:r>
      <w:r>
        <w:rPr>
          <w:i/>
          <w:color w:val="231F20"/>
          <w:w w:val="105"/>
          <w:sz w:val="17"/>
        </w:rPr>
        <w:t>ADVT</w:t>
      </w:r>
      <w:r>
        <w:rPr>
          <w:color w:val="231F20"/>
          <w:w w:val="105"/>
          <w:sz w:val="17"/>
        </w:rPr>
        <w:t xml:space="preserve">, </w:t>
      </w:r>
      <w:r>
        <w:rPr>
          <w:i/>
          <w:color w:val="231F20"/>
          <w:w w:val="105"/>
          <w:sz w:val="17"/>
        </w:rPr>
        <w:t>SALE</w:t>
      </w:r>
      <w:r>
        <w:rPr>
          <w:color w:val="231F20"/>
          <w:w w:val="105"/>
          <w:sz w:val="17"/>
        </w:rPr>
        <w:t xml:space="preserve">, </w:t>
      </w:r>
      <w:r>
        <w:rPr>
          <w:i/>
          <w:color w:val="231F20"/>
          <w:w w:val="105"/>
          <w:sz w:val="17"/>
        </w:rPr>
        <w:t>NINC</w:t>
      </w:r>
      <w:r>
        <w:rPr>
          <w:color w:val="231F20"/>
          <w:w w:val="105"/>
          <w:sz w:val="17"/>
        </w:rPr>
        <w:t xml:space="preserve">, </w:t>
      </w:r>
      <w:r>
        <w:rPr>
          <w:i/>
          <w:color w:val="231F20"/>
          <w:w w:val="105"/>
          <w:sz w:val="17"/>
        </w:rPr>
        <w:t xml:space="preserve">RAND </w:t>
      </w:r>
      <w:r>
        <w:rPr>
          <w:color w:val="231F20"/>
          <w:w w:val="105"/>
          <w:sz w:val="17"/>
        </w:rPr>
        <w:t xml:space="preserve">and </w:t>
      </w:r>
      <w:r>
        <w:rPr>
          <w:i/>
          <w:color w:val="231F20"/>
          <w:w w:val="105"/>
          <w:sz w:val="17"/>
        </w:rPr>
        <w:t xml:space="preserve">CAPX </w:t>
      </w:r>
      <w:r>
        <w:rPr>
          <w:color w:val="231F20"/>
          <w:w w:val="105"/>
          <w:sz w:val="17"/>
        </w:rPr>
        <w:t>are risk and size adjusted abnormal returns, advertising, sales, net income, research and</w:t>
      </w:r>
      <w:r>
        <w:rPr>
          <w:color w:val="231F20"/>
          <w:spacing w:val="40"/>
          <w:w w:val="105"/>
          <w:sz w:val="17"/>
        </w:rPr>
        <w:t xml:space="preserve"> </w:t>
      </w:r>
      <w:r>
        <w:rPr>
          <w:color w:val="231F20"/>
          <w:sz w:val="17"/>
        </w:rPr>
        <w:t xml:space="preserve">development and capital expenditure. All variables except </w:t>
      </w:r>
      <w:r>
        <w:rPr>
          <w:i/>
          <w:color w:val="231F20"/>
          <w:sz w:val="17"/>
        </w:rPr>
        <w:t xml:space="preserve">ABRT </w:t>
      </w:r>
      <w:r>
        <w:rPr>
          <w:color w:val="231F20"/>
          <w:sz w:val="17"/>
        </w:rPr>
        <w:t>are normalised by dividing through by last month’s market value. The error</w:t>
      </w:r>
      <w:r>
        <w:rPr>
          <w:color w:val="231F20"/>
          <w:spacing w:val="40"/>
          <w:sz w:val="17"/>
        </w:rPr>
        <w:t xml:space="preserve"> </w:t>
      </w:r>
      <w:r>
        <w:rPr>
          <w:color w:val="231F20"/>
          <w:sz w:val="17"/>
        </w:rPr>
        <w:t xml:space="preserve">term from the VECM reveals longer-run relationships from the cointegrating vector. </w:t>
      </w:r>
      <w:r>
        <w:rPr>
          <w:i/>
          <w:color w:val="231F20"/>
          <w:sz w:val="17"/>
        </w:rPr>
        <w:t>t</w:t>
      </w:r>
      <w:r>
        <w:rPr>
          <w:color w:val="231F20"/>
          <w:sz w:val="17"/>
        </w:rPr>
        <w:t>-statistics are contained in brackets. Non-signiﬁcance (in</w:t>
      </w:r>
      <w:r>
        <w:rPr>
          <w:color w:val="231F20"/>
          <w:spacing w:val="40"/>
          <w:w w:val="105"/>
          <w:sz w:val="17"/>
        </w:rPr>
        <w:t xml:space="preserve"> </w:t>
      </w:r>
      <w:r>
        <w:rPr>
          <w:color w:val="231F20"/>
          <w:w w:val="105"/>
          <w:sz w:val="17"/>
        </w:rPr>
        <w:t>bold)</w:t>
      </w:r>
      <w:r>
        <w:rPr>
          <w:color w:val="231F20"/>
          <w:spacing w:val="-10"/>
          <w:w w:val="105"/>
          <w:sz w:val="17"/>
        </w:rPr>
        <w:t xml:space="preserve"> </w:t>
      </w:r>
      <w:r>
        <w:rPr>
          <w:color w:val="231F20"/>
          <w:w w:val="105"/>
          <w:sz w:val="17"/>
        </w:rPr>
        <w:t>signiﬁes</w:t>
      </w:r>
      <w:r>
        <w:rPr>
          <w:color w:val="231F20"/>
          <w:spacing w:val="-10"/>
          <w:w w:val="105"/>
          <w:sz w:val="17"/>
        </w:rPr>
        <w:t xml:space="preserve"> </w:t>
      </w:r>
      <w:r>
        <w:rPr>
          <w:color w:val="231F20"/>
          <w:w w:val="105"/>
          <w:sz w:val="17"/>
        </w:rPr>
        <w:t>leading</w:t>
      </w:r>
      <w:r>
        <w:rPr>
          <w:color w:val="231F20"/>
          <w:spacing w:val="-10"/>
          <w:w w:val="105"/>
          <w:sz w:val="17"/>
        </w:rPr>
        <w:t xml:space="preserve"> </w:t>
      </w:r>
      <w:r>
        <w:rPr>
          <w:color w:val="231F20"/>
          <w:w w:val="105"/>
          <w:sz w:val="17"/>
        </w:rPr>
        <w:t>long-term</w:t>
      </w:r>
      <w:r>
        <w:rPr>
          <w:color w:val="231F20"/>
          <w:spacing w:val="-9"/>
          <w:w w:val="105"/>
          <w:sz w:val="17"/>
        </w:rPr>
        <w:t xml:space="preserve"> </w:t>
      </w:r>
      <w:r>
        <w:rPr>
          <w:color w:val="231F20"/>
          <w:w w:val="105"/>
          <w:sz w:val="17"/>
        </w:rPr>
        <w:t>causality</w:t>
      </w:r>
      <w:r>
        <w:rPr>
          <w:color w:val="231F20"/>
          <w:spacing w:val="-10"/>
          <w:w w:val="105"/>
          <w:sz w:val="17"/>
        </w:rPr>
        <w:t xml:space="preserve"> </w:t>
      </w:r>
      <w:r>
        <w:rPr>
          <w:color w:val="231F20"/>
          <w:w w:val="105"/>
          <w:sz w:val="17"/>
        </w:rPr>
        <w:t>with</w:t>
      </w:r>
      <w:r>
        <w:rPr>
          <w:color w:val="231F20"/>
          <w:spacing w:val="-10"/>
          <w:w w:val="105"/>
          <w:sz w:val="17"/>
        </w:rPr>
        <w:t xml:space="preserve"> </w:t>
      </w:r>
      <w:r>
        <w:rPr>
          <w:color w:val="231F20"/>
          <w:w w:val="105"/>
          <w:sz w:val="17"/>
        </w:rPr>
        <w:t>signiﬁcance</w:t>
      </w:r>
      <w:r>
        <w:rPr>
          <w:color w:val="231F20"/>
          <w:spacing w:val="-10"/>
          <w:w w:val="105"/>
          <w:sz w:val="17"/>
        </w:rPr>
        <w:t xml:space="preserve"> </w:t>
      </w:r>
      <w:r>
        <w:rPr>
          <w:color w:val="231F20"/>
          <w:w w:val="105"/>
          <w:sz w:val="17"/>
        </w:rPr>
        <w:t>at</w:t>
      </w:r>
      <w:r>
        <w:rPr>
          <w:color w:val="231F20"/>
          <w:spacing w:val="-9"/>
          <w:w w:val="105"/>
          <w:sz w:val="17"/>
        </w:rPr>
        <w:t xml:space="preserve"> </w:t>
      </w:r>
      <w:r>
        <w:rPr>
          <w:color w:val="231F20"/>
          <w:w w:val="105"/>
          <w:sz w:val="17"/>
        </w:rPr>
        <w:t>the</w:t>
      </w:r>
      <w:r>
        <w:rPr>
          <w:color w:val="231F20"/>
          <w:spacing w:val="-10"/>
          <w:w w:val="105"/>
          <w:sz w:val="17"/>
        </w:rPr>
        <w:t xml:space="preserve"> </w:t>
      </w:r>
      <w:r>
        <w:rPr>
          <w:color w:val="231F20"/>
          <w:w w:val="105"/>
          <w:sz w:val="17"/>
        </w:rPr>
        <w:t>5</w:t>
      </w:r>
      <w:r>
        <w:rPr>
          <w:color w:val="231F20"/>
          <w:spacing w:val="-10"/>
          <w:w w:val="105"/>
          <w:sz w:val="17"/>
        </w:rPr>
        <w:t xml:space="preserve"> </w:t>
      </w:r>
      <w:r>
        <w:rPr>
          <w:color w:val="231F20"/>
          <w:w w:val="105"/>
          <w:sz w:val="17"/>
        </w:rPr>
        <w:t>percent</w:t>
      </w:r>
      <w:r>
        <w:rPr>
          <w:color w:val="231F20"/>
          <w:spacing w:val="-10"/>
          <w:w w:val="105"/>
          <w:sz w:val="17"/>
        </w:rPr>
        <w:t xml:space="preserve"> </w:t>
      </w:r>
      <w:r>
        <w:rPr>
          <w:color w:val="231F20"/>
          <w:w w:val="105"/>
          <w:sz w:val="17"/>
        </w:rPr>
        <w:t>level</w:t>
      </w:r>
      <w:r>
        <w:rPr>
          <w:color w:val="231F20"/>
          <w:spacing w:val="-9"/>
          <w:w w:val="105"/>
          <w:sz w:val="17"/>
        </w:rPr>
        <w:t xml:space="preserve"> </w:t>
      </w:r>
      <w:r>
        <w:rPr>
          <w:color w:val="231F20"/>
          <w:w w:val="105"/>
          <w:sz w:val="17"/>
        </w:rPr>
        <w:t>(</w:t>
      </w:r>
      <w:r>
        <w:rPr>
          <w:rFonts w:ascii="Arial" w:hAnsi="Arial"/>
          <w:color w:val="231F20"/>
          <w:w w:val="105"/>
          <w:sz w:val="17"/>
        </w:rPr>
        <w:t>*</w:t>
      </w:r>
      <w:r>
        <w:rPr>
          <w:color w:val="231F20"/>
          <w:w w:val="105"/>
          <w:sz w:val="17"/>
        </w:rPr>
        <w:t>)</w:t>
      </w:r>
      <w:r>
        <w:rPr>
          <w:color w:val="231F20"/>
          <w:spacing w:val="-10"/>
          <w:w w:val="105"/>
          <w:sz w:val="17"/>
        </w:rPr>
        <w:t xml:space="preserve"> </w:t>
      </w:r>
      <w:r>
        <w:rPr>
          <w:color w:val="231F20"/>
          <w:w w:val="105"/>
          <w:sz w:val="17"/>
        </w:rPr>
        <w:t>indicating</w:t>
      </w:r>
      <w:r>
        <w:rPr>
          <w:color w:val="231F20"/>
          <w:spacing w:val="-10"/>
          <w:w w:val="105"/>
          <w:sz w:val="17"/>
        </w:rPr>
        <w:t xml:space="preserve"> </w:t>
      </w:r>
      <w:r>
        <w:rPr>
          <w:color w:val="231F20"/>
          <w:w w:val="105"/>
          <w:sz w:val="17"/>
        </w:rPr>
        <w:t>short-term</w:t>
      </w:r>
      <w:r>
        <w:rPr>
          <w:color w:val="231F20"/>
          <w:spacing w:val="-9"/>
          <w:w w:val="105"/>
          <w:sz w:val="17"/>
        </w:rPr>
        <w:t xml:space="preserve"> </w:t>
      </w:r>
      <w:r>
        <w:rPr>
          <w:color w:val="231F20"/>
          <w:w w:val="105"/>
          <w:sz w:val="17"/>
        </w:rPr>
        <w:t>re-adjustment</w:t>
      </w:r>
      <w:r>
        <w:rPr>
          <w:color w:val="231F20"/>
          <w:spacing w:val="-10"/>
          <w:w w:val="105"/>
          <w:sz w:val="17"/>
        </w:rPr>
        <w:t xml:space="preserve"> </w:t>
      </w:r>
      <w:r>
        <w:rPr>
          <w:color w:val="231F20"/>
          <w:w w:val="105"/>
          <w:sz w:val="17"/>
        </w:rPr>
        <w:t>towards</w:t>
      </w:r>
      <w:r>
        <w:rPr>
          <w:color w:val="231F20"/>
          <w:spacing w:val="-10"/>
          <w:w w:val="105"/>
          <w:sz w:val="17"/>
        </w:rPr>
        <w:t xml:space="preserve"> </w:t>
      </w:r>
      <w:r>
        <w:rPr>
          <w:color w:val="231F20"/>
          <w:w w:val="105"/>
          <w:sz w:val="17"/>
        </w:rPr>
        <w:t>long-run</w:t>
      </w:r>
      <w:r>
        <w:rPr>
          <w:color w:val="231F20"/>
          <w:spacing w:val="40"/>
          <w:w w:val="105"/>
          <w:sz w:val="17"/>
        </w:rPr>
        <w:t xml:space="preserve"> </w:t>
      </w:r>
      <w:r>
        <w:rPr>
          <w:color w:val="231F20"/>
          <w:spacing w:val="-2"/>
          <w:w w:val="105"/>
          <w:sz w:val="17"/>
        </w:rPr>
        <w:t>equilibrium.</w:t>
      </w:r>
    </w:p>
    <w:p w14:paraId="54A7D8B4" w14:textId="77777777" w:rsidR="004C7718" w:rsidRDefault="004C7718">
      <w:pPr>
        <w:spacing w:line="264" w:lineRule="auto"/>
        <w:jc w:val="both"/>
        <w:rPr>
          <w:sz w:val="17"/>
        </w:rPr>
        <w:sectPr w:rsidR="004C7718">
          <w:type w:val="continuous"/>
          <w:pgSz w:w="13270" w:h="8850" w:orient="landscape"/>
          <w:pgMar w:top="60" w:right="1275" w:bottom="1120" w:left="1417" w:header="0" w:footer="0" w:gutter="0"/>
          <w:cols w:space="720"/>
        </w:sectPr>
      </w:pPr>
    </w:p>
    <w:p w14:paraId="54A7D8B6" w14:textId="77777777" w:rsidR="004C7718" w:rsidRDefault="004C7718">
      <w:pPr>
        <w:pStyle w:val="BodyText"/>
        <w:spacing w:before="131"/>
        <w:rPr>
          <w:i/>
        </w:rPr>
      </w:pPr>
    </w:p>
    <w:p w14:paraId="54A7D8B7" w14:textId="77777777" w:rsidR="004C7718" w:rsidRDefault="006F207A">
      <w:pPr>
        <w:pStyle w:val="BodyText"/>
        <w:spacing w:before="1" w:line="244" w:lineRule="auto"/>
        <w:ind w:left="90" w:right="49"/>
        <w:jc w:val="both"/>
      </w:pPr>
      <w:r>
        <w:rPr>
          <w:color w:val="231F20"/>
        </w:rPr>
        <w:t>aﬀect</w:t>
      </w:r>
      <w:r>
        <w:rPr>
          <w:color w:val="231F20"/>
          <w:spacing w:val="-8"/>
        </w:rPr>
        <w:t xml:space="preserve"> </w:t>
      </w:r>
      <w:r>
        <w:rPr>
          <w:color w:val="231F20"/>
        </w:rPr>
        <w:t>results</w:t>
      </w:r>
      <w:r>
        <w:rPr>
          <w:color w:val="231F20"/>
          <w:spacing w:val="-8"/>
        </w:rPr>
        <w:t xml:space="preserve"> </w:t>
      </w:r>
      <w:r>
        <w:rPr>
          <w:color w:val="231F20"/>
        </w:rPr>
        <w:t>with</w:t>
      </w:r>
      <w:r>
        <w:rPr>
          <w:color w:val="231F20"/>
          <w:spacing w:val="-8"/>
        </w:rPr>
        <w:t xml:space="preserve"> </w:t>
      </w:r>
      <w:r>
        <w:rPr>
          <w:color w:val="231F20"/>
        </w:rPr>
        <w:t>the</w:t>
      </w:r>
      <w:r>
        <w:rPr>
          <w:color w:val="231F20"/>
          <w:spacing w:val="-8"/>
        </w:rPr>
        <w:t xml:space="preserve"> </w:t>
      </w:r>
      <w:r>
        <w:rPr>
          <w:color w:val="231F20"/>
        </w:rPr>
        <w:t>total</w:t>
      </w:r>
      <w:r>
        <w:rPr>
          <w:color w:val="231F20"/>
          <w:spacing w:val="-7"/>
        </w:rPr>
        <w:t xml:space="preserve"> </w:t>
      </w:r>
      <w:r>
        <w:rPr>
          <w:color w:val="231F20"/>
        </w:rPr>
        <w:t>shock</w:t>
      </w:r>
      <w:r>
        <w:rPr>
          <w:color w:val="231F20"/>
          <w:spacing w:val="-7"/>
        </w:rPr>
        <w:t xml:space="preserve"> </w:t>
      </w:r>
      <w:r>
        <w:rPr>
          <w:color w:val="231F20"/>
        </w:rPr>
        <w:t>eﬀect</w:t>
      </w:r>
      <w:r>
        <w:rPr>
          <w:color w:val="231F20"/>
          <w:spacing w:val="-8"/>
        </w:rPr>
        <w:t xml:space="preserve"> </w:t>
      </w:r>
      <w:r>
        <w:rPr>
          <w:color w:val="231F20"/>
        </w:rPr>
        <w:t>at</w:t>
      </w:r>
      <w:r>
        <w:rPr>
          <w:color w:val="231F20"/>
          <w:spacing w:val="-8"/>
        </w:rPr>
        <w:t xml:space="preserve"> </w:t>
      </w:r>
      <w:r>
        <w:rPr>
          <w:color w:val="231F20"/>
        </w:rPr>
        <w:t>lag</w:t>
      </w:r>
      <w:r>
        <w:rPr>
          <w:color w:val="231F20"/>
          <w:spacing w:val="-8"/>
        </w:rPr>
        <w:t xml:space="preserve"> </w:t>
      </w:r>
      <w:r>
        <w:rPr>
          <w:color w:val="231F20"/>
        </w:rPr>
        <w:t>k</w:t>
      </w:r>
      <w:r>
        <w:rPr>
          <w:color w:val="231F20"/>
          <w:spacing w:val="-8"/>
        </w:rPr>
        <w:t xml:space="preserve"> </w:t>
      </w:r>
      <w:r>
        <w:rPr>
          <w:color w:val="231F20"/>
        </w:rPr>
        <w:t>obtained</w:t>
      </w:r>
      <w:r>
        <w:rPr>
          <w:color w:val="231F20"/>
          <w:spacing w:val="-9"/>
        </w:rPr>
        <w:t xml:space="preserve"> </w:t>
      </w:r>
      <w:r>
        <w:rPr>
          <w:color w:val="231F20"/>
        </w:rPr>
        <w:t>by</w:t>
      </w:r>
      <w:r>
        <w:rPr>
          <w:color w:val="231F20"/>
          <w:spacing w:val="-8"/>
        </w:rPr>
        <w:t xml:space="preserve"> </w:t>
      </w:r>
      <w:r>
        <w:rPr>
          <w:color w:val="231F20"/>
        </w:rPr>
        <w:t>accumulating</w:t>
      </w:r>
      <w:r>
        <w:rPr>
          <w:color w:val="231F20"/>
          <w:spacing w:val="-7"/>
        </w:rPr>
        <w:t xml:space="preserve"> </w:t>
      </w:r>
      <w:r>
        <w:rPr>
          <w:color w:val="231F20"/>
        </w:rPr>
        <w:t xml:space="preserve">lower order IRFs. For </w:t>
      </w:r>
      <w:r>
        <w:rPr>
          <w:i/>
          <w:color w:val="231F20"/>
        </w:rPr>
        <w:t>ADVT</w:t>
      </w:r>
      <w:r>
        <w:rPr>
          <w:color w:val="231F20"/>
        </w:rPr>
        <w:t xml:space="preserve">, we assess the accumulated IRFs measure as the over- time direct and indirect </w:t>
      </w:r>
      <w:r>
        <w:rPr>
          <w:i/>
          <w:color w:val="231F20"/>
        </w:rPr>
        <w:t xml:space="preserve">ABRT </w:t>
      </w:r>
      <w:r>
        <w:rPr>
          <w:color w:val="231F20"/>
        </w:rPr>
        <w:t>eﬀects.</w:t>
      </w:r>
    </w:p>
    <w:p w14:paraId="54A7D8B8" w14:textId="77777777" w:rsidR="004C7718" w:rsidRDefault="006F207A">
      <w:pPr>
        <w:pStyle w:val="BodyText"/>
        <w:spacing w:line="244" w:lineRule="auto"/>
        <w:ind w:left="90" w:right="49" w:firstLine="179"/>
        <w:jc w:val="both"/>
      </w:pPr>
      <w:r>
        <w:rPr>
          <w:color w:val="231F20"/>
        </w:rPr>
        <w:t>Figure</w:t>
      </w:r>
      <w:r>
        <w:rPr>
          <w:color w:val="231F20"/>
          <w:spacing w:val="36"/>
        </w:rPr>
        <w:t xml:space="preserve"> </w:t>
      </w:r>
      <w:r>
        <w:rPr>
          <w:color w:val="231F20"/>
        </w:rPr>
        <w:t xml:space="preserve">1 reports the IRF impact from intangible expenditures on </w:t>
      </w:r>
      <w:r>
        <w:rPr>
          <w:i/>
          <w:color w:val="231F20"/>
        </w:rPr>
        <w:t>ABRT</w:t>
      </w:r>
      <w:r>
        <w:rPr>
          <w:color w:val="231F20"/>
        </w:rPr>
        <w:t xml:space="preserve">. For </w:t>
      </w:r>
      <w:r>
        <w:rPr>
          <w:i/>
          <w:color w:val="231F20"/>
        </w:rPr>
        <w:t xml:space="preserve">ADVT </w:t>
      </w:r>
      <w:r>
        <w:rPr>
          <w:color w:val="231F20"/>
        </w:rPr>
        <w:t>in manufacturing, there is little impact in the ﬁrst 5 months followed by an</w:t>
      </w:r>
      <w:r>
        <w:rPr>
          <w:color w:val="231F20"/>
          <w:spacing w:val="79"/>
        </w:rPr>
        <w:t xml:space="preserve"> </w:t>
      </w:r>
      <w:r>
        <w:rPr>
          <w:color w:val="231F20"/>
        </w:rPr>
        <w:t>accelerated</w:t>
      </w:r>
      <w:r>
        <w:rPr>
          <w:color w:val="231F20"/>
          <w:spacing w:val="79"/>
        </w:rPr>
        <w:t xml:space="preserve"> </w:t>
      </w:r>
      <w:r>
        <w:rPr>
          <w:color w:val="231F20"/>
        </w:rPr>
        <w:t>increase</w:t>
      </w:r>
      <w:r>
        <w:rPr>
          <w:color w:val="231F20"/>
          <w:spacing w:val="79"/>
        </w:rPr>
        <w:t xml:space="preserve"> </w:t>
      </w:r>
      <w:r>
        <w:rPr>
          <w:color w:val="231F20"/>
        </w:rPr>
        <w:t>in</w:t>
      </w:r>
      <w:r>
        <w:rPr>
          <w:color w:val="231F20"/>
          <w:spacing w:val="79"/>
        </w:rPr>
        <w:t xml:space="preserve"> </w:t>
      </w:r>
      <w:r>
        <w:rPr>
          <w:i/>
          <w:color w:val="231F20"/>
        </w:rPr>
        <w:t>ABRT</w:t>
      </w:r>
      <w:r>
        <w:rPr>
          <w:i/>
          <w:color w:val="231F20"/>
          <w:spacing w:val="79"/>
        </w:rPr>
        <w:t xml:space="preserve"> </w:t>
      </w:r>
      <w:r>
        <w:rPr>
          <w:color w:val="231F20"/>
        </w:rPr>
        <w:t>that</w:t>
      </w:r>
      <w:r>
        <w:rPr>
          <w:color w:val="231F20"/>
          <w:spacing w:val="79"/>
        </w:rPr>
        <w:t xml:space="preserve"> </w:t>
      </w:r>
      <w:r>
        <w:rPr>
          <w:color w:val="231F20"/>
        </w:rPr>
        <w:t>accumulates</w:t>
      </w:r>
      <w:r>
        <w:rPr>
          <w:color w:val="231F20"/>
          <w:spacing w:val="79"/>
        </w:rPr>
        <w:t xml:space="preserve"> </w:t>
      </w:r>
      <w:r>
        <w:rPr>
          <w:color w:val="231F20"/>
        </w:rPr>
        <w:t>to</w:t>
      </w:r>
      <w:r>
        <w:rPr>
          <w:color w:val="231F20"/>
          <w:spacing w:val="79"/>
        </w:rPr>
        <w:t xml:space="preserve"> </w:t>
      </w:r>
      <w:r>
        <w:rPr>
          <w:color w:val="231F20"/>
        </w:rPr>
        <w:t>1.4</w:t>
      </w:r>
      <w:r>
        <w:rPr>
          <w:color w:val="231F20"/>
          <w:spacing w:val="79"/>
        </w:rPr>
        <w:t xml:space="preserve"> </w:t>
      </w:r>
      <w:r>
        <w:rPr>
          <w:color w:val="231F20"/>
        </w:rPr>
        <w:t>percent</w:t>
      </w:r>
      <w:r>
        <w:rPr>
          <w:color w:val="231F20"/>
          <w:spacing w:val="80"/>
        </w:rPr>
        <w:t xml:space="preserve"> </w:t>
      </w:r>
      <w:r>
        <w:rPr>
          <w:color w:val="231F20"/>
        </w:rPr>
        <w:t xml:space="preserve">after 10 months. This lends further support to the importance of </w:t>
      </w:r>
      <w:r>
        <w:rPr>
          <w:i/>
          <w:color w:val="231F20"/>
        </w:rPr>
        <w:t xml:space="preserve">ADVT </w:t>
      </w:r>
      <w:r>
        <w:rPr>
          <w:color w:val="231F20"/>
        </w:rPr>
        <w:t xml:space="preserve">as a long- term price leader in manufacturing. We also note that price impact has a slow evolution. This is explained by the fact that </w:t>
      </w:r>
      <w:r>
        <w:rPr>
          <w:i/>
          <w:color w:val="231F20"/>
        </w:rPr>
        <w:t xml:space="preserve">ADVT </w:t>
      </w:r>
      <w:r>
        <w:rPr>
          <w:color w:val="231F20"/>
        </w:rPr>
        <w:t>levels (and changes) are not reported separately in accounts</w:t>
      </w:r>
      <w:r>
        <w:rPr>
          <w:rFonts w:ascii="Arial" w:hAnsi="Arial"/>
          <w:color w:val="231F20"/>
        </w:rPr>
        <w:t>—</w:t>
      </w:r>
      <w:r>
        <w:rPr>
          <w:color w:val="231F20"/>
        </w:rPr>
        <w:t>they are typically subsumed in general administrative and selling expenses. Hence, investors only become informed through leaked information or observation of trading activities from more informed market actors. This partly explains why the eﬀect is not instantly absorbed into stock prices. In service ﬁrms there is a short-term price impact from</w:t>
      </w:r>
      <w:r>
        <w:rPr>
          <w:color w:val="231F20"/>
          <w:spacing w:val="40"/>
        </w:rPr>
        <w:t xml:space="preserve"> </w:t>
      </w:r>
      <w:r>
        <w:rPr>
          <w:color w:val="231F20"/>
        </w:rPr>
        <w:t>increased</w:t>
      </w:r>
      <w:r>
        <w:rPr>
          <w:color w:val="231F20"/>
          <w:spacing w:val="40"/>
        </w:rPr>
        <w:t xml:space="preserve"> </w:t>
      </w:r>
      <w:r>
        <w:rPr>
          <w:i/>
          <w:color w:val="231F20"/>
        </w:rPr>
        <w:t>ADVT</w:t>
      </w:r>
      <w:r>
        <w:rPr>
          <w:i/>
          <w:color w:val="231F20"/>
          <w:spacing w:val="40"/>
        </w:rPr>
        <w:t xml:space="preserve"> </w:t>
      </w:r>
      <w:r>
        <w:rPr>
          <w:color w:val="231F20"/>
        </w:rPr>
        <w:t>but</w:t>
      </w:r>
      <w:r>
        <w:rPr>
          <w:color w:val="231F20"/>
          <w:spacing w:val="40"/>
        </w:rPr>
        <w:t xml:space="preserve"> </w:t>
      </w:r>
      <w:r>
        <w:rPr>
          <w:color w:val="231F20"/>
        </w:rPr>
        <w:t>this</w:t>
      </w:r>
      <w:r>
        <w:rPr>
          <w:color w:val="231F20"/>
          <w:spacing w:val="40"/>
        </w:rPr>
        <w:t xml:space="preserve"> </w:t>
      </w:r>
      <w:r>
        <w:rPr>
          <w:color w:val="231F20"/>
        </w:rPr>
        <w:t>mean</w:t>
      </w:r>
      <w:r>
        <w:rPr>
          <w:color w:val="231F20"/>
          <w:spacing w:val="40"/>
        </w:rPr>
        <w:t xml:space="preserve"> </w:t>
      </w:r>
      <w:r>
        <w:rPr>
          <w:color w:val="231F20"/>
        </w:rPr>
        <w:t>reverts</w:t>
      </w:r>
      <w:r>
        <w:rPr>
          <w:color w:val="231F20"/>
          <w:spacing w:val="40"/>
        </w:rPr>
        <w:t xml:space="preserve"> </w:t>
      </w:r>
      <w:r>
        <w:rPr>
          <w:color w:val="231F20"/>
        </w:rPr>
        <w:t>and</w:t>
      </w:r>
      <w:r>
        <w:rPr>
          <w:color w:val="231F20"/>
          <w:spacing w:val="40"/>
        </w:rPr>
        <w:t xml:space="preserve"> </w:t>
      </w:r>
      <w:r>
        <w:rPr>
          <w:color w:val="231F20"/>
        </w:rPr>
        <w:t>settles</w:t>
      </w:r>
      <w:r>
        <w:rPr>
          <w:color w:val="231F20"/>
          <w:spacing w:val="40"/>
        </w:rPr>
        <w:t xml:space="preserve"> </w:t>
      </w:r>
      <w:r>
        <w:rPr>
          <w:color w:val="231F20"/>
        </w:rPr>
        <w:t>down</w:t>
      </w:r>
      <w:r>
        <w:rPr>
          <w:color w:val="231F20"/>
          <w:spacing w:val="40"/>
        </w:rPr>
        <w:t xml:space="preserve"> </w:t>
      </w:r>
      <w:r>
        <w:rPr>
          <w:color w:val="231F20"/>
        </w:rPr>
        <w:t>after</w:t>
      </w:r>
      <w:r>
        <w:rPr>
          <w:color w:val="231F20"/>
          <w:spacing w:val="40"/>
        </w:rPr>
        <w:t xml:space="preserve"> </w:t>
      </w:r>
      <w:r>
        <w:rPr>
          <w:color w:val="231F20"/>
        </w:rPr>
        <w:t>about</w:t>
      </w:r>
      <w:r>
        <w:rPr>
          <w:color w:val="231F20"/>
          <w:spacing w:val="40"/>
        </w:rPr>
        <w:t xml:space="preserve"> </w:t>
      </w:r>
      <w:r>
        <w:rPr>
          <w:color w:val="231F20"/>
        </w:rPr>
        <w:t xml:space="preserve">5 months. The small magnitude of the price elasticity is systematic of </w:t>
      </w:r>
      <w:r>
        <w:rPr>
          <w:i/>
          <w:color w:val="231F20"/>
        </w:rPr>
        <w:t xml:space="preserve">ADVT </w:t>
      </w:r>
      <w:r>
        <w:rPr>
          <w:color w:val="231F20"/>
        </w:rPr>
        <w:t>wearout, whereby if budgeted expenditure is already set out optimum levels then</w:t>
      </w:r>
      <w:r>
        <w:rPr>
          <w:color w:val="231F20"/>
          <w:spacing w:val="-12"/>
        </w:rPr>
        <w:t xml:space="preserve"> </w:t>
      </w:r>
      <w:r>
        <w:rPr>
          <w:color w:val="231F20"/>
        </w:rPr>
        <w:t>extra</w:t>
      </w:r>
      <w:r>
        <w:rPr>
          <w:color w:val="231F20"/>
          <w:spacing w:val="-11"/>
        </w:rPr>
        <w:t xml:space="preserve"> </w:t>
      </w:r>
      <w:r>
        <w:rPr>
          <w:color w:val="231F20"/>
        </w:rPr>
        <w:t>expenditure</w:t>
      </w:r>
      <w:r>
        <w:rPr>
          <w:color w:val="231F20"/>
          <w:spacing w:val="-11"/>
        </w:rPr>
        <w:t xml:space="preserve"> </w:t>
      </w:r>
      <w:r>
        <w:rPr>
          <w:color w:val="231F20"/>
        </w:rPr>
        <w:t>is</w:t>
      </w:r>
      <w:r>
        <w:rPr>
          <w:color w:val="231F20"/>
          <w:spacing w:val="-11"/>
        </w:rPr>
        <w:t xml:space="preserve"> </w:t>
      </w:r>
      <w:r>
        <w:rPr>
          <w:color w:val="231F20"/>
        </w:rPr>
        <w:t>neutral</w:t>
      </w:r>
      <w:r>
        <w:rPr>
          <w:color w:val="231F20"/>
          <w:spacing w:val="-11"/>
        </w:rPr>
        <w:t xml:space="preserve"> </w:t>
      </w:r>
      <w:r>
        <w:rPr>
          <w:color w:val="231F20"/>
        </w:rPr>
        <w:t>and</w:t>
      </w:r>
      <w:r>
        <w:rPr>
          <w:color w:val="231F20"/>
          <w:spacing w:val="-11"/>
        </w:rPr>
        <w:t xml:space="preserve"> </w:t>
      </w:r>
      <w:r>
        <w:rPr>
          <w:color w:val="231F20"/>
        </w:rPr>
        <w:t>may</w:t>
      </w:r>
      <w:r>
        <w:rPr>
          <w:color w:val="231F20"/>
          <w:spacing w:val="-11"/>
        </w:rPr>
        <w:t xml:space="preserve"> </w:t>
      </w:r>
      <w:r>
        <w:rPr>
          <w:color w:val="231F20"/>
        </w:rPr>
        <w:t>be</w:t>
      </w:r>
      <w:r>
        <w:rPr>
          <w:color w:val="231F20"/>
          <w:spacing w:val="-11"/>
        </w:rPr>
        <w:t xml:space="preserve"> </w:t>
      </w:r>
      <w:r>
        <w:rPr>
          <w:color w:val="231F20"/>
        </w:rPr>
        <w:t>more</w:t>
      </w:r>
      <w:r>
        <w:rPr>
          <w:color w:val="231F20"/>
          <w:spacing w:val="-11"/>
        </w:rPr>
        <w:t xml:space="preserve"> </w:t>
      </w:r>
      <w:r>
        <w:rPr>
          <w:color w:val="231F20"/>
        </w:rPr>
        <w:t>eﬃciently</w:t>
      </w:r>
      <w:r>
        <w:rPr>
          <w:color w:val="231F20"/>
          <w:spacing w:val="-11"/>
        </w:rPr>
        <w:t xml:space="preserve"> </w:t>
      </w:r>
      <w:r>
        <w:rPr>
          <w:color w:val="231F20"/>
        </w:rPr>
        <w:t>employed</w:t>
      </w:r>
      <w:r>
        <w:rPr>
          <w:color w:val="231F20"/>
          <w:spacing w:val="-11"/>
        </w:rPr>
        <w:t xml:space="preserve"> </w:t>
      </w:r>
      <w:r>
        <w:rPr>
          <w:color w:val="231F20"/>
        </w:rPr>
        <w:t>in</w:t>
      </w:r>
      <w:r>
        <w:rPr>
          <w:color w:val="231F20"/>
          <w:spacing w:val="-11"/>
        </w:rPr>
        <w:t xml:space="preserve"> </w:t>
      </w:r>
      <w:r>
        <w:rPr>
          <w:color w:val="231F20"/>
        </w:rPr>
        <w:t>other value creating</w:t>
      </w:r>
      <w:r>
        <w:rPr>
          <w:color w:val="231F20"/>
          <w:spacing w:val="40"/>
        </w:rPr>
        <w:t xml:space="preserve"> </w:t>
      </w:r>
      <w:r>
        <w:rPr>
          <w:color w:val="231F20"/>
        </w:rPr>
        <w:t>areas.</w:t>
      </w:r>
    </w:p>
    <w:p w14:paraId="54A7D8B9" w14:textId="77777777" w:rsidR="004C7718" w:rsidRDefault="004C7718">
      <w:pPr>
        <w:pStyle w:val="BodyText"/>
        <w:rPr>
          <w:sz w:val="13"/>
        </w:rPr>
      </w:pPr>
    </w:p>
    <w:p w14:paraId="54A7D8BA" w14:textId="77777777" w:rsidR="004C7718" w:rsidRDefault="004C7718">
      <w:pPr>
        <w:pStyle w:val="BodyText"/>
        <w:rPr>
          <w:sz w:val="13"/>
        </w:rPr>
      </w:pPr>
    </w:p>
    <w:p w14:paraId="54A7D8BB" w14:textId="77777777" w:rsidR="004C7718" w:rsidRDefault="004C7718">
      <w:pPr>
        <w:pStyle w:val="BodyText"/>
        <w:spacing w:before="16"/>
        <w:rPr>
          <w:sz w:val="13"/>
        </w:rPr>
      </w:pPr>
    </w:p>
    <w:p w14:paraId="54A7D8BC" w14:textId="77777777" w:rsidR="004C7718" w:rsidRDefault="006F207A">
      <w:pPr>
        <w:pStyle w:val="ListParagraph"/>
        <w:numPr>
          <w:ilvl w:val="0"/>
          <w:numId w:val="2"/>
        </w:numPr>
        <w:tabs>
          <w:tab w:val="left" w:pos="323"/>
        </w:tabs>
        <w:ind w:left="323" w:hanging="228"/>
        <w:rPr>
          <w:rFonts w:ascii="Times New Roman"/>
          <w:i/>
          <w:sz w:val="13"/>
        </w:rPr>
      </w:pPr>
      <w:r>
        <w:rPr>
          <w:rFonts w:ascii="Times New Roman"/>
          <w:i/>
          <w:spacing w:val="-2"/>
          <w:w w:val="105"/>
          <w:sz w:val="13"/>
        </w:rPr>
        <w:t>Manufacturing</w:t>
      </w:r>
    </w:p>
    <w:p w14:paraId="54A7D8BD" w14:textId="77777777" w:rsidR="004C7718" w:rsidRDefault="006F207A">
      <w:pPr>
        <w:tabs>
          <w:tab w:val="left" w:pos="2724"/>
          <w:tab w:val="left" w:pos="4986"/>
        </w:tabs>
        <w:spacing w:before="43" w:line="137" w:lineRule="exact"/>
        <w:ind w:left="478"/>
        <w:rPr>
          <w:rFonts w:ascii="Times New Roman"/>
          <w:sz w:val="13"/>
        </w:rPr>
      </w:pPr>
      <w:r>
        <w:rPr>
          <w:rFonts w:ascii="Times New Roman"/>
          <w:spacing w:val="-2"/>
          <w:w w:val="105"/>
          <w:sz w:val="13"/>
        </w:rPr>
        <w:t>Response</w:t>
      </w:r>
      <w:r>
        <w:rPr>
          <w:rFonts w:ascii="Times New Roman"/>
          <w:spacing w:val="2"/>
          <w:w w:val="105"/>
          <w:sz w:val="13"/>
        </w:rPr>
        <w:t xml:space="preserve"> </w:t>
      </w:r>
      <w:r>
        <w:rPr>
          <w:rFonts w:ascii="Times New Roman"/>
          <w:spacing w:val="-2"/>
          <w:w w:val="105"/>
          <w:sz w:val="13"/>
        </w:rPr>
        <w:t>of</w:t>
      </w:r>
      <w:r>
        <w:rPr>
          <w:rFonts w:ascii="Times New Roman"/>
          <w:spacing w:val="-4"/>
          <w:w w:val="105"/>
          <w:sz w:val="13"/>
        </w:rPr>
        <w:t xml:space="preserve"> </w:t>
      </w:r>
      <w:r>
        <w:rPr>
          <w:rFonts w:ascii="Times New Roman"/>
          <w:spacing w:val="-2"/>
          <w:w w:val="105"/>
          <w:sz w:val="13"/>
        </w:rPr>
        <w:t>ABRT</w:t>
      </w:r>
      <w:r>
        <w:rPr>
          <w:rFonts w:ascii="Times New Roman"/>
          <w:w w:val="105"/>
          <w:sz w:val="13"/>
        </w:rPr>
        <w:t xml:space="preserve"> </w:t>
      </w:r>
      <w:r>
        <w:rPr>
          <w:rFonts w:ascii="Times New Roman"/>
          <w:spacing w:val="-2"/>
          <w:w w:val="105"/>
          <w:sz w:val="13"/>
        </w:rPr>
        <w:t>to</w:t>
      </w:r>
      <w:r>
        <w:rPr>
          <w:rFonts w:ascii="Times New Roman"/>
          <w:spacing w:val="-5"/>
          <w:w w:val="105"/>
          <w:sz w:val="13"/>
        </w:rPr>
        <w:t xml:space="preserve"> </w:t>
      </w:r>
      <w:r>
        <w:rPr>
          <w:rFonts w:ascii="Times New Roman"/>
          <w:spacing w:val="-4"/>
          <w:w w:val="105"/>
          <w:sz w:val="13"/>
        </w:rPr>
        <w:t>ADVT</w:t>
      </w:r>
      <w:r>
        <w:rPr>
          <w:rFonts w:ascii="Times New Roman"/>
          <w:sz w:val="13"/>
        </w:rPr>
        <w:tab/>
      </w:r>
      <w:r>
        <w:rPr>
          <w:rFonts w:ascii="Times New Roman"/>
          <w:w w:val="105"/>
          <w:sz w:val="13"/>
        </w:rPr>
        <w:t>Response</w:t>
      </w:r>
      <w:r>
        <w:rPr>
          <w:rFonts w:ascii="Times New Roman"/>
          <w:spacing w:val="-9"/>
          <w:w w:val="105"/>
          <w:sz w:val="13"/>
        </w:rPr>
        <w:t xml:space="preserve"> </w:t>
      </w:r>
      <w:r>
        <w:rPr>
          <w:rFonts w:ascii="Times New Roman"/>
          <w:w w:val="105"/>
          <w:sz w:val="13"/>
        </w:rPr>
        <w:t>of</w:t>
      </w:r>
      <w:r>
        <w:rPr>
          <w:rFonts w:ascii="Times New Roman"/>
          <w:spacing w:val="-9"/>
          <w:w w:val="105"/>
          <w:sz w:val="13"/>
        </w:rPr>
        <w:t xml:space="preserve"> </w:t>
      </w:r>
      <w:r>
        <w:rPr>
          <w:rFonts w:ascii="Times New Roman"/>
          <w:w w:val="105"/>
          <w:sz w:val="13"/>
        </w:rPr>
        <w:t>ABRT</w:t>
      </w:r>
      <w:r>
        <w:rPr>
          <w:rFonts w:ascii="Times New Roman"/>
          <w:spacing w:val="-8"/>
          <w:w w:val="105"/>
          <w:sz w:val="13"/>
        </w:rPr>
        <w:t xml:space="preserve"> </w:t>
      </w:r>
      <w:r>
        <w:rPr>
          <w:rFonts w:ascii="Times New Roman"/>
          <w:w w:val="105"/>
          <w:sz w:val="13"/>
        </w:rPr>
        <w:t>to</w:t>
      </w:r>
      <w:r>
        <w:rPr>
          <w:rFonts w:ascii="Times New Roman"/>
          <w:spacing w:val="-6"/>
          <w:w w:val="105"/>
          <w:sz w:val="13"/>
        </w:rPr>
        <w:t xml:space="preserve"> </w:t>
      </w:r>
      <w:r>
        <w:rPr>
          <w:rFonts w:ascii="Times New Roman"/>
          <w:spacing w:val="-4"/>
          <w:w w:val="105"/>
          <w:sz w:val="13"/>
        </w:rPr>
        <w:t>RAND</w:t>
      </w:r>
      <w:r>
        <w:rPr>
          <w:rFonts w:ascii="Times New Roman"/>
          <w:sz w:val="13"/>
        </w:rPr>
        <w:tab/>
      </w:r>
      <w:r>
        <w:rPr>
          <w:rFonts w:ascii="Times New Roman"/>
          <w:w w:val="105"/>
          <w:sz w:val="13"/>
        </w:rPr>
        <w:t>Response</w:t>
      </w:r>
      <w:r>
        <w:rPr>
          <w:rFonts w:ascii="Times New Roman"/>
          <w:spacing w:val="-9"/>
          <w:w w:val="105"/>
          <w:sz w:val="13"/>
        </w:rPr>
        <w:t xml:space="preserve"> </w:t>
      </w:r>
      <w:r>
        <w:rPr>
          <w:rFonts w:ascii="Times New Roman"/>
          <w:w w:val="105"/>
          <w:sz w:val="13"/>
        </w:rPr>
        <w:t>of</w:t>
      </w:r>
      <w:r>
        <w:rPr>
          <w:rFonts w:ascii="Times New Roman"/>
          <w:spacing w:val="-9"/>
          <w:w w:val="105"/>
          <w:sz w:val="13"/>
        </w:rPr>
        <w:t xml:space="preserve"> </w:t>
      </w:r>
      <w:r>
        <w:rPr>
          <w:rFonts w:ascii="Times New Roman"/>
          <w:w w:val="105"/>
          <w:sz w:val="13"/>
        </w:rPr>
        <w:t>ABRT</w:t>
      </w:r>
      <w:r>
        <w:rPr>
          <w:rFonts w:ascii="Times New Roman"/>
          <w:spacing w:val="-8"/>
          <w:w w:val="105"/>
          <w:sz w:val="13"/>
        </w:rPr>
        <w:t xml:space="preserve"> </w:t>
      </w:r>
      <w:r>
        <w:rPr>
          <w:rFonts w:ascii="Times New Roman"/>
          <w:w w:val="105"/>
          <w:sz w:val="13"/>
        </w:rPr>
        <w:t>to</w:t>
      </w:r>
      <w:r>
        <w:rPr>
          <w:rFonts w:ascii="Times New Roman"/>
          <w:spacing w:val="-6"/>
          <w:w w:val="105"/>
          <w:sz w:val="13"/>
        </w:rPr>
        <w:t xml:space="preserve"> </w:t>
      </w:r>
      <w:r>
        <w:rPr>
          <w:rFonts w:ascii="Times New Roman"/>
          <w:spacing w:val="-4"/>
          <w:w w:val="105"/>
          <w:sz w:val="13"/>
        </w:rPr>
        <w:t>CAPX</w:t>
      </w:r>
    </w:p>
    <w:p w14:paraId="54A7D8BE" w14:textId="77777777" w:rsidR="004C7718" w:rsidRDefault="004C7718">
      <w:pPr>
        <w:spacing w:line="137" w:lineRule="exact"/>
        <w:rPr>
          <w:rFonts w:ascii="Times New Roman"/>
          <w:sz w:val="13"/>
        </w:rPr>
        <w:sectPr w:rsidR="004C7718">
          <w:footerReference w:type="default" r:id="rId16"/>
          <w:pgSz w:w="8850" w:h="13270"/>
          <w:pgMar w:top="680" w:right="992" w:bottom="1120" w:left="992" w:header="0" w:footer="926" w:gutter="0"/>
          <w:cols w:space="720"/>
        </w:sectPr>
      </w:pPr>
    </w:p>
    <w:p w14:paraId="54A7D8BF" w14:textId="77777777" w:rsidR="004C7718" w:rsidRDefault="006F207A">
      <w:pPr>
        <w:spacing w:before="27"/>
        <w:ind w:left="156"/>
        <w:rPr>
          <w:rFonts w:ascii="Arial"/>
          <w:sz w:val="11"/>
        </w:rPr>
      </w:pPr>
      <w:r>
        <w:rPr>
          <w:rFonts w:ascii="Arial"/>
          <w:spacing w:val="-5"/>
          <w:w w:val="105"/>
          <w:sz w:val="11"/>
        </w:rPr>
        <w:t>1.6</w:t>
      </w:r>
    </w:p>
    <w:p w14:paraId="54A7D8C0" w14:textId="77777777" w:rsidR="004C7718" w:rsidRDefault="004C7718">
      <w:pPr>
        <w:pStyle w:val="BodyText"/>
        <w:spacing w:before="7"/>
        <w:rPr>
          <w:rFonts w:ascii="Arial"/>
          <w:sz w:val="11"/>
        </w:rPr>
      </w:pPr>
    </w:p>
    <w:p w14:paraId="54A7D8C1" w14:textId="77777777" w:rsidR="004C7718" w:rsidRDefault="006F207A">
      <w:pPr>
        <w:ind w:left="156"/>
        <w:rPr>
          <w:rFonts w:ascii="Arial"/>
          <w:sz w:val="11"/>
        </w:rPr>
      </w:pPr>
      <w:r>
        <w:rPr>
          <w:rFonts w:ascii="Arial"/>
          <w:spacing w:val="-5"/>
          <w:w w:val="105"/>
          <w:sz w:val="11"/>
        </w:rPr>
        <w:t>1.2</w:t>
      </w:r>
    </w:p>
    <w:p w14:paraId="54A7D8C2" w14:textId="77777777" w:rsidR="004C7718" w:rsidRDefault="004C7718">
      <w:pPr>
        <w:pStyle w:val="BodyText"/>
        <w:spacing w:before="7"/>
        <w:rPr>
          <w:rFonts w:ascii="Arial"/>
          <w:sz w:val="11"/>
        </w:rPr>
      </w:pPr>
    </w:p>
    <w:p w14:paraId="54A7D8C3" w14:textId="77777777" w:rsidR="004C7718" w:rsidRDefault="006F207A">
      <w:pPr>
        <w:ind w:left="156"/>
        <w:rPr>
          <w:rFonts w:ascii="Arial"/>
          <w:sz w:val="11"/>
        </w:rPr>
      </w:pPr>
      <w:r>
        <w:rPr>
          <w:rFonts w:ascii="Arial"/>
          <w:spacing w:val="-5"/>
          <w:w w:val="105"/>
          <w:sz w:val="11"/>
        </w:rPr>
        <w:t>0.8</w:t>
      </w:r>
    </w:p>
    <w:p w14:paraId="54A7D8C4" w14:textId="77777777" w:rsidR="004C7718" w:rsidRDefault="004C7718">
      <w:pPr>
        <w:pStyle w:val="BodyText"/>
        <w:spacing w:before="6"/>
        <w:rPr>
          <w:rFonts w:ascii="Arial"/>
          <w:sz w:val="11"/>
        </w:rPr>
      </w:pPr>
    </w:p>
    <w:p w14:paraId="54A7D8C5" w14:textId="77777777" w:rsidR="004C7718" w:rsidRDefault="006F207A">
      <w:pPr>
        <w:spacing w:before="1"/>
        <w:ind w:left="156"/>
        <w:rPr>
          <w:rFonts w:ascii="Arial"/>
          <w:sz w:val="11"/>
        </w:rPr>
      </w:pPr>
      <w:r>
        <w:rPr>
          <w:rFonts w:ascii="Arial"/>
          <w:spacing w:val="-5"/>
          <w:w w:val="105"/>
          <w:sz w:val="11"/>
        </w:rPr>
        <w:t>0.4</w:t>
      </w:r>
    </w:p>
    <w:p w14:paraId="54A7D8C6" w14:textId="77777777" w:rsidR="004C7718" w:rsidRDefault="004C7718">
      <w:pPr>
        <w:pStyle w:val="BodyText"/>
        <w:spacing w:before="6"/>
        <w:rPr>
          <w:rFonts w:ascii="Arial"/>
          <w:sz w:val="11"/>
        </w:rPr>
      </w:pPr>
    </w:p>
    <w:p w14:paraId="54A7D8C7" w14:textId="77777777" w:rsidR="004C7718" w:rsidRDefault="006F207A">
      <w:pPr>
        <w:ind w:left="156"/>
        <w:rPr>
          <w:rFonts w:ascii="Arial"/>
          <w:sz w:val="11"/>
        </w:rPr>
      </w:pPr>
      <w:r>
        <w:rPr>
          <w:rFonts w:ascii="Arial"/>
          <w:spacing w:val="-5"/>
          <w:w w:val="105"/>
          <w:sz w:val="11"/>
        </w:rPr>
        <w:t>0.0</w:t>
      </w:r>
    </w:p>
    <w:p w14:paraId="54A7D8C8" w14:textId="77777777" w:rsidR="004C7718" w:rsidRDefault="004C7718">
      <w:pPr>
        <w:pStyle w:val="BodyText"/>
        <w:spacing w:before="7"/>
        <w:rPr>
          <w:rFonts w:ascii="Arial"/>
          <w:sz w:val="11"/>
        </w:rPr>
      </w:pPr>
    </w:p>
    <w:p w14:paraId="54A7D8C9" w14:textId="77777777" w:rsidR="004C7718" w:rsidRDefault="006F207A">
      <w:pPr>
        <w:ind w:left="91"/>
        <w:rPr>
          <w:rFonts w:ascii="Arial" w:hAnsi="Arial"/>
          <w:sz w:val="11"/>
        </w:rPr>
      </w:pPr>
      <w:r>
        <w:rPr>
          <w:rFonts w:ascii="Arial" w:hAnsi="Arial"/>
          <w:spacing w:val="-4"/>
          <w:w w:val="105"/>
          <w:sz w:val="11"/>
        </w:rPr>
        <w:t>–0.4</w:t>
      </w:r>
    </w:p>
    <w:p w14:paraId="54A7D8CA" w14:textId="77777777" w:rsidR="004C7718" w:rsidRDefault="006F207A">
      <w:pPr>
        <w:spacing w:before="9" w:after="25"/>
        <w:rPr>
          <w:rFonts w:ascii="Arial"/>
          <w:sz w:val="5"/>
        </w:rPr>
      </w:pPr>
      <w:r>
        <w:br w:type="column"/>
      </w:r>
    </w:p>
    <w:p w14:paraId="54A7D8CB" w14:textId="77777777" w:rsidR="004C7718" w:rsidRDefault="006F207A">
      <w:pPr>
        <w:pStyle w:val="BodyText"/>
        <w:ind w:left="11"/>
        <w:rPr>
          <w:rFonts w:ascii="Arial"/>
        </w:rPr>
      </w:pPr>
      <w:r>
        <w:rPr>
          <w:rFonts w:ascii="Arial"/>
          <w:noProof/>
        </w:rPr>
        <mc:AlternateContent>
          <mc:Choice Requires="wpg">
            <w:drawing>
              <wp:inline distT="0" distB="0" distL="0" distR="0" wp14:anchorId="54A7DCD8" wp14:editId="54A7DCD9">
                <wp:extent cx="1129665" cy="852169"/>
                <wp:effectExtent l="9525" t="0" r="0" b="5080"/>
                <wp:docPr id="146"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29665" cy="852169"/>
                          <a:chOff x="0" y="0"/>
                          <a:chExt cx="1129665" cy="852169"/>
                        </a:xfrm>
                      </wpg:grpSpPr>
                      <wps:wsp>
                        <wps:cNvPr id="147" name="Graphic 147"/>
                        <wps:cNvSpPr/>
                        <wps:spPr>
                          <a:xfrm>
                            <a:off x="17272" y="2222"/>
                            <a:ext cx="1109980" cy="831215"/>
                          </a:xfrm>
                          <a:custGeom>
                            <a:avLst/>
                            <a:gdLst/>
                            <a:ahLst/>
                            <a:cxnLst/>
                            <a:rect l="l" t="t" r="r" b="b"/>
                            <a:pathLst>
                              <a:path w="1109980" h="831215">
                                <a:moveTo>
                                  <a:pt x="0" y="0"/>
                                </a:moveTo>
                                <a:lnTo>
                                  <a:pt x="0" y="830681"/>
                                </a:lnTo>
                                <a:lnTo>
                                  <a:pt x="1109649" y="830681"/>
                                </a:lnTo>
                              </a:path>
                            </a:pathLst>
                          </a:custGeom>
                          <a:ln w="4445">
                            <a:solidFill>
                              <a:srgbClr val="010101"/>
                            </a:solidFill>
                            <a:prstDash val="solid"/>
                          </a:ln>
                        </wps:spPr>
                        <wps:bodyPr wrap="square" lIns="0" tIns="0" rIns="0" bIns="0" rtlCol="0">
                          <a:prstTxWarp prst="textNoShape">
                            <a:avLst/>
                          </a:prstTxWarp>
                          <a:noAutofit/>
                        </wps:bodyPr>
                      </wps:wsp>
                      <wps:wsp>
                        <wps:cNvPr id="148" name="Graphic 148"/>
                        <wps:cNvSpPr/>
                        <wps:spPr>
                          <a:xfrm>
                            <a:off x="1126921" y="2222"/>
                            <a:ext cx="1270" cy="831215"/>
                          </a:xfrm>
                          <a:custGeom>
                            <a:avLst/>
                            <a:gdLst/>
                            <a:ahLst/>
                            <a:cxnLst/>
                            <a:rect l="l" t="t" r="r" b="b"/>
                            <a:pathLst>
                              <a:path h="831215">
                                <a:moveTo>
                                  <a:pt x="0" y="830681"/>
                                </a:moveTo>
                                <a:lnTo>
                                  <a:pt x="0" y="0"/>
                                </a:lnTo>
                              </a:path>
                            </a:pathLst>
                          </a:custGeom>
                          <a:ln w="4445">
                            <a:solidFill>
                              <a:srgbClr val="010101"/>
                            </a:solidFill>
                            <a:prstDash val="solid"/>
                          </a:ln>
                        </wps:spPr>
                        <wps:bodyPr wrap="square" lIns="0" tIns="0" rIns="0" bIns="0" rtlCol="0">
                          <a:prstTxWarp prst="textNoShape">
                            <a:avLst/>
                          </a:prstTxWarp>
                          <a:noAutofit/>
                        </wps:bodyPr>
                      </wps:wsp>
                      <wps:wsp>
                        <wps:cNvPr id="149" name="Graphic 149"/>
                        <wps:cNvSpPr/>
                        <wps:spPr>
                          <a:xfrm>
                            <a:off x="17272" y="2222"/>
                            <a:ext cx="1109980" cy="1270"/>
                          </a:xfrm>
                          <a:custGeom>
                            <a:avLst/>
                            <a:gdLst/>
                            <a:ahLst/>
                            <a:cxnLst/>
                            <a:rect l="l" t="t" r="r" b="b"/>
                            <a:pathLst>
                              <a:path w="1109980">
                                <a:moveTo>
                                  <a:pt x="0" y="0"/>
                                </a:moveTo>
                                <a:lnTo>
                                  <a:pt x="1109649" y="0"/>
                                </a:lnTo>
                              </a:path>
                            </a:pathLst>
                          </a:custGeom>
                          <a:ln w="4445">
                            <a:solidFill>
                              <a:srgbClr val="010101"/>
                            </a:solidFill>
                            <a:prstDash val="solid"/>
                          </a:ln>
                        </wps:spPr>
                        <wps:bodyPr wrap="square" lIns="0" tIns="0" rIns="0" bIns="0" rtlCol="0">
                          <a:prstTxWarp prst="textNoShape">
                            <a:avLst/>
                          </a:prstTxWarp>
                          <a:noAutofit/>
                        </wps:bodyPr>
                      </wps:wsp>
                      <wps:wsp>
                        <wps:cNvPr id="150" name="Graphic 150"/>
                        <wps:cNvSpPr/>
                        <wps:spPr>
                          <a:xfrm>
                            <a:off x="0" y="829462"/>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51" name="Graphic 151"/>
                        <wps:cNvSpPr/>
                        <wps:spPr>
                          <a:xfrm>
                            <a:off x="0" y="664552"/>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52" name="Graphic 152"/>
                        <wps:cNvSpPr/>
                        <wps:spPr>
                          <a:xfrm>
                            <a:off x="0" y="499630"/>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53" name="Graphic 153"/>
                        <wps:cNvSpPr/>
                        <wps:spPr>
                          <a:xfrm>
                            <a:off x="0" y="334721"/>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54" name="Graphic 154"/>
                        <wps:cNvSpPr/>
                        <wps:spPr>
                          <a:xfrm>
                            <a:off x="0" y="169811"/>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55" name="Graphic 155"/>
                        <wps:cNvSpPr/>
                        <wps:spPr>
                          <a:xfrm>
                            <a:off x="0" y="4902"/>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56" name="Graphic 156"/>
                        <wps:cNvSpPr/>
                        <wps:spPr>
                          <a:xfrm>
                            <a:off x="19189" y="664552"/>
                            <a:ext cx="1105535" cy="1270"/>
                          </a:xfrm>
                          <a:custGeom>
                            <a:avLst/>
                            <a:gdLst/>
                            <a:ahLst/>
                            <a:cxnLst/>
                            <a:rect l="l" t="t" r="r" b="b"/>
                            <a:pathLst>
                              <a:path w="1105535">
                                <a:moveTo>
                                  <a:pt x="0" y="0"/>
                                </a:moveTo>
                                <a:lnTo>
                                  <a:pt x="1105433" y="0"/>
                                </a:lnTo>
                              </a:path>
                            </a:pathLst>
                          </a:custGeom>
                          <a:ln w="4445">
                            <a:solidFill>
                              <a:srgbClr val="010101"/>
                            </a:solidFill>
                            <a:prstDash val="solid"/>
                          </a:ln>
                        </wps:spPr>
                        <wps:bodyPr wrap="square" lIns="0" tIns="0" rIns="0" bIns="0" rtlCol="0">
                          <a:prstTxWarp prst="textNoShape">
                            <a:avLst/>
                          </a:prstTxWarp>
                          <a:noAutofit/>
                        </wps:bodyPr>
                      </wps:wsp>
                      <wps:wsp>
                        <wps:cNvPr id="157" name="Graphic 157"/>
                        <wps:cNvSpPr/>
                        <wps:spPr>
                          <a:xfrm>
                            <a:off x="19189"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58" name="Graphic 158"/>
                        <wps:cNvSpPr/>
                        <wps:spPr>
                          <a:xfrm>
                            <a:off x="142011"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59" name="Graphic 159"/>
                        <wps:cNvSpPr/>
                        <wps:spPr>
                          <a:xfrm>
                            <a:off x="264833"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60" name="Graphic 160"/>
                        <wps:cNvSpPr/>
                        <wps:spPr>
                          <a:xfrm>
                            <a:off x="387654"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61" name="Graphic 161"/>
                        <wps:cNvSpPr/>
                        <wps:spPr>
                          <a:xfrm>
                            <a:off x="510476"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62" name="Graphic 162"/>
                        <wps:cNvSpPr/>
                        <wps:spPr>
                          <a:xfrm>
                            <a:off x="633298"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63" name="Graphic 163"/>
                        <wps:cNvSpPr/>
                        <wps:spPr>
                          <a:xfrm>
                            <a:off x="756119"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64" name="Graphic 164"/>
                        <wps:cNvSpPr/>
                        <wps:spPr>
                          <a:xfrm>
                            <a:off x="878941"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65" name="Graphic 165"/>
                        <wps:cNvSpPr/>
                        <wps:spPr>
                          <a:xfrm>
                            <a:off x="1001763"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66" name="Graphic 166"/>
                        <wps:cNvSpPr/>
                        <wps:spPr>
                          <a:xfrm>
                            <a:off x="1124585"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67" name="Graphic 167"/>
                        <wps:cNvSpPr/>
                        <wps:spPr>
                          <a:xfrm>
                            <a:off x="19189"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68" name="Graphic 168"/>
                        <wps:cNvSpPr/>
                        <wps:spPr>
                          <a:xfrm>
                            <a:off x="142011"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69" name="Graphic 169"/>
                        <wps:cNvSpPr/>
                        <wps:spPr>
                          <a:xfrm>
                            <a:off x="264845"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70" name="Graphic 170"/>
                        <wps:cNvSpPr/>
                        <wps:spPr>
                          <a:xfrm>
                            <a:off x="387667"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71" name="Graphic 171"/>
                        <wps:cNvSpPr/>
                        <wps:spPr>
                          <a:xfrm>
                            <a:off x="510489"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72" name="Graphic 172"/>
                        <wps:cNvSpPr/>
                        <wps:spPr>
                          <a:xfrm>
                            <a:off x="633323"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73" name="Graphic 173"/>
                        <wps:cNvSpPr/>
                        <wps:spPr>
                          <a:xfrm>
                            <a:off x="756145"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74" name="Graphic 174"/>
                        <wps:cNvSpPr/>
                        <wps:spPr>
                          <a:xfrm>
                            <a:off x="878966" y="834453"/>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75" name="Graphic 175"/>
                        <wps:cNvSpPr/>
                        <wps:spPr>
                          <a:xfrm>
                            <a:off x="1001801" y="834453"/>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76" name="Graphic 176"/>
                        <wps:cNvSpPr/>
                        <wps:spPr>
                          <a:xfrm>
                            <a:off x="1124623" y="834453"/>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77" name="Graphic 177"/>
                        <wps:cNvSpPr/>
                        <wps:spPr>
                          <a:xfrm>
                            <a:off x="19189" y="490473"/>
                            <a:ext cx="737235" cy="219075"/>
                          </a:xfrm>
                          <a:custGeom>
                            <a:avLst/>
                            <a:gdLst/>
                            <a:ahLst/>
                            <a:cxnLst/>
                            <a:rect l="l" t="t" r="r" b="b"/>
                            <a:pathLst>
                              <a:path w="737235" h="219075">
                                <a:moveTo>
                                  <a:pt x="0" y="174091"/>
                                </a:moveTo>
                                <a:lnTo>
                                  <a:pt x="122821" y="218859"/>
                                </a:lnTo>
                                <a:lnTo>
                                  <a:pt x="245656" y="157251"/>
                                </a:lnTo>
                                <a:lnTo>
                                  <a:pt x="368477" y="132384"/>
                                </a:lnTo>
                                <a:lnTo>
                                  <a:pt x="491299" y="129324"/>
                                </a:lnTo>
                                <a:lnTo>
                                  <a:pt x="614133" y="61988"/>
                                </a:lnTo>
                                <a:lnTo>
                                  <a:pt x="736955" y="0"/>
                                </a:lnTo>
                              </a:path>
                            </a:pathLst>
                          </a:custGeom>
                          <a:ln w="4445">
                            <a:solidFill>
                              <a:srgbClr val="0000FF"/>
                            </a:solidFill>
                            <a:prstDash val="solid"/>
                          </a:ln>
                        </wps:spPr>
                        <wps:bodyPr wrap="square" lIns="0" tIns="0" rIns="0" bIns="0" rtlCol="0">
                          <a:prstTxWarp prst="textNoShape">
                            <a:avLst/>
                          </a:prstTxWarp>
                          <a:noAutofit/>
                        </wps:bodyPr>
                      </wps:wsp>
                      <wps:wsp>
                        <wps:cNvPr id="178" name="Graphic 178"/>
                        <wps:cNvSpPr/>
                        <wps:spPr>
                          <a:xfrm>
                            <a:off x="756145" y="404380"/>
                            <a:ext cx="123189" cy="86360"/>
                          </a:xfrm>
                          <a:custGeom>
                            <a:avLst/>
                            <a:gdLst/>
                            <a:ahLst/>
                            <a:cxnLst/>
                            <a:rect l="l" t="t" r="r" b="b"/>
                            <a:pathLst>
                              <a:path w="123189" h="86360">
                                <a:moveTo>
                                  <a:pt x="0" y="86093"/>
                                </a:moveTo>
                                <a:lnTo>
                                  <a:pt x="122821" y="0"/>
                                </a:lnTo>
                              </a:path>
                            </a:pathLst>
                          </a:custGeom>
                          <a:ln w="4445">
                            <a:solidFill>
                              <a:srgbClr val="0000FF"/>
                            </a:solidFill>
                            <a:prstDash val="solid"/>
                          </a:ln>
                        </wps:spPr>
                        <wps:bodyPr wrap="square" lIns="0" tIns="0" rIns="0" bIns="0" rtlCol="0">
                          <a:prstTxWarp prst="textNoShape">
                            <a:avLst/>
                          </a:prstTxWarp>
                          <a:noAutofit/>
                        </wps:bodyPr>
                      </wps:wsp>
                      <wps:wsp>
                        <wps:cNvPr id="179" name="Graphic 179"/>
                        <wps:cNvSpPr/>
                        <wps:spPr>
                          <a:xfrm>
                            <a:off x="878966" y="263194"/>
                            <a:ext cx="123189" cy="141605"/>
                          </a:xfrm>
                          <a:custGeom>
                            <a:avLst/>
                            <a:gdLst/>
                            <a:ahLst/>
                            <a:cxnLst/>
                            <a:rect l="l" t="t" r="r" b="b"/>
                            <a:pathLst>
                              <a:path w="123189" h="141605">
                                <a:moveTo>
                                  <a:pt x="0" y="141185"/>
                                </a:moveTo>
                                <a:lnTo>
                                  <a:pt x="122821" y="0"/>
                                </a:lnTo>
                              </a:path>
                            </a:pathLst>
                          </a:custGeom>
                          <a:ln w="4445">
                            <a:solidFill>
                              <a:srgbClr val="0000FF"/>
                            </a:solidFill>
                            <a:prstDash val="solid"/>
                          </a:ln>
                        </wps:spPr>
                        <wps:bodyPr wrap="square" lIns="0" tIns="0" rIns="0" bIns="0" rtlCol="0">
                          <a:prstTxWarp prst="textNoShape">
                            <a:avLst/>
                          </a:prstTxWarp>
                          <a:noAutofit/>
                        </wps:bodyPr>
                      </wps:wsp>
                      <wps:wsp>
                        <wps:cNvPr id="180" name="Graphic 180"/>
                        <wps:cNvSpPr/>
                        <wps:spPr>
                          <a:xfrm>
                            <a:off x="1001788" y="74180"/>
                            <a:ext cx="123189" cy="189230"/>
                          </a:xfrm>
                          <a:custGeom>
                            <a:avLst/>
                            <a:gdLst/>
                            <a:ahLst/>
                            <a:cxnLst/>
                            <a:rect l="l" t="t" r="r" b="b"/>
                            <a:pathLst>
                              <a:path w="123189" h="189230">
                                <a:moveTo>
                                  <a:pt x="0" y="189014"/>
                                </a:moveTo>
                                <a:lnTo>
                                  <a:pt x="122821" y="0"/>
                                </a:lnTo>
                              </a:path>
                            </a:pathLst>
                          </a:custGeom>
                          <a:ln w="4444">
                            <a:solidFill>
                              <a:srgbClr val="0000FF"/>
                            </a:solidFill>
                            <a:prstDash val="solid"/>
                          </a:ln>
                        </wps:spPr>
                        <wps:bodyPr wrap="square" lIns="0" tIns="0" rIns="0" bIns="0" rtlCol="0">
                          <a:prstTxWarp prst="textNoShape">
                            <a:avLst/>
                          </a:prstTxWarp>
                          <a:noAutofit/>
                        </wps:bodyPr>
                      </wps:wsp>
                      <wps:wsp>
                        <wps:cNvPr id="181" name="Graphic 181"/>
                        <wps:cNvSpPr/>
                        <wps:spPr>
                          <a:xfrm>
                            <a:off x="17272" y="2247"/>
                            <a:ext cx="1270" cy="831215"/>
                          </a:xfrm>
                          <a:custGeom>
                            <a:avLst/>
                            <a:gdLst/>
                            <a:ahLst/>
                            <a:cxnLst/>
                            <a:rect l="l" t="t" r="r" b="b"/>
                            <a:pathLst>
                              <a:path h="831215">
                                <a:moveTo>
                                  <a:pt x="0" y="0"/>
                                </a:moveTo>
                                <a:lnTo>
                                  <a:pt x="0" y="830681"/>
                                </a:lnTo>
                              </a:path>
                            </a:pathLst>
                          </a:custGeom>
                          <a:ln w="4445">
                            <a:solidFill>
                              <a:srgbClr val="010101"/>
                            </a:solidFill>
                            <a:prstDash val="solid"/>
                          </a:ln>
                        </wps:spPr>
                        <wps:bodyPr wrap="square" lIns="0" tIns="0" rIns="0" bIns="0" rtlCol="0">
                          <a:prstTxWarp prst="textNoShape">
                            <a:avLst/>
                          </a:prstTxWarp>
                          <a:noAutofit/>
                        </wps:bodyPr>
                      </wps:wsp>
                      <wps:wsp>
                        <wps:cNvPr id="182" name="Graphic 182"/>
                        <wps:cNvSpPr/>
                        <wps:spPr>
                          <a:xfrm>
                            <a:off x="17272" y="2247"/>
                            <a:ext cx="1109980" cy="831215"/>
                          </a:xfrm>
                          <a:custGeom>
                            <a:avLst/>
                            <a:gdLst/>
                            <a:ahLst/>
                            <a:cxnLst/>
                            <a:rect l="l" t="t" r="r" b="b"/>
                            <a:pathLst>
                              <a:path w="1109980" h="831215">
                                <a:moveTo>
                                  <a:pt x="0" y="830681"/>
                                </a:moveTo>
                                <a:lnTo>
                                  <a:pt x="1109649" y="830681"/>
                                </a:lnTo>
                                <a:lnTo>
                                  <a:pt x="1109649" y="0"/>
                                </a:lnTo>
                              </a:path>
                            </a:pathLst>
                          </a:custGeom>
                          <a:ln w="4445">
                            <a:solidFill>
                              <a:srgbClr val="010101"/>
                            </a:solidFill>
                            <a:prstDash val="solid"/>
                          </a:ln>
                        </wps:spPr>
                        <wps:bodyPr wrap="square" lIns="0" tIns="0" rIns="0" bIns="0" rtlCol="0">
                          <a:prstTxWarp prst="textNoShape">
                            <a:avLst/>
                          </a:prstTxWarp>
                          <a:noAutofit/>
                        </wps:bodyPr>
                      </wps:wsp>
                      <wps:wsp>
                        <wps:cNvPr id="183" name="Graphic 183"/>
                        <wps:cNvSpPr/>
                        <wps:spPr>
                          <a:xfrm>
                            <a:off x="17272" y="2247"/>
                            <a:ext cx="1109980" cy="1270"/>
                          </a:xfrm>
                          <a:custGeom>
                            <a:avLst/>
                            <a:gdLst/>
                            <a:ahLst/>
                            <a:cxnLst/>
                            <a:rect l="l" t="t" r="r" b="b"/>
                            <a:pathLst>
                              <a:path w="1109980">
                                <a:moveTo>
                                  <a:pt x="0" y="0"/>
                                </a:moveTo>
                                <a:lnTo>
                                  <a:pt x="1109649" y="0"/>
                                </a:lnTo>
                              </a:path>
                            </a:pathLst>
                          </a:custGeom>
                          <a:ln w="4445">
                            <a:solidFill>
                              <a:srgbClr val="010101"/>
                            </a:solidFill>
                            <a:prstDash val="solid"/>
                          </a:ln>
                        </wps:spPr>
                        <wps:bodyPr wrap="square" lIns="0" tIns="0" rIns="0" bIns="0" rtlCol="0">
                          <a:prstTxWarp prst="textNoShape">
                            <a:avLst/>
                          </a:prstTxWarp>
                          <a:noAutofit/>
                        </wps:bodyPr>
                      </wps:wsp>
                    </wpg:wgp>
                  </a:graphicData>
                </a:graphic>
              </wp:inline>
            </w:drawing>
          </mc:Choice>
          <mc:Fallback>
            <w:pict>
              <v:group w14:anchorId="50D485F5" id="Group 146" o:spid="_x0000_s1026" style="width:88.95pt;height:67.1pt;mso-position-horizontal-relative:char;mso-position-vertical-relative:line" coordsize="11296,85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">
                <v:shape id="Graphic 147" o:spid="_x0000_s1027" style="position:absolute;left:172;top:22;width:11100;height:8312;visibility:visible;mso-wrap-style:square;v-text-anchor:top" coordsize="1109980,8312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" path="m,l,830681r1109649,e" filled="f" strokecolor="#010101" strokeweight=".35pt">
                  <v:path arrowok="t"/>
                </v:shape>
                <v:shape id="Graphic 148" o:spid="_x0000_s1028" style="position:absolute;left:11269;top:22;width:12;height:8312;visibility:visible;mso-wrap-style:square;v-text-anchor:top" coordsize="1270,8312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" path="m,830681l,e" filled="f" strokecolor="#010101" strokeweight=".35pt">
                  <v:path arrowok="t"/>
                </v:shape>
                <v:shape id="Graphic 149" o:spid="_x0000_s1029" style="position:absolute;left:172;top:22;width:11100;height:12;visibility:visible;mso-wrap-style:square;v-text-anchor:top" coordsize="110998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" path="m,l1109649,e" filled="f" strokecolor="#010101" strokeweight=".35pt">
                  <v:path arrowok="t"/>
                </v:shape>
                <v:shape id="Graphic 150" o:spid="_x0000_s1030" style="position:absolute;top:8294;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" path="m,l15354,e" filled="f" strokecolor="#010101" strokeweight=".35pt">
                  <v:path arrowok="t"/>
                </v:shape>
                <v:shape id="Graphic 151" o:spid="_x0000_s1031" style="position:absolute;top:6645;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" path="m,l15354,e" filled="f" strokecolor="#010101" strokeweight=".35pt">
                  <v:path arrowok="t"/>
                </v:shape>
                <v:shape id="Graphic 152" o:spid="_x0000_s1032" style="position:absolute;top:4996;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" path="m,l15354,e" filled="f" strokecolor="#010101" strokeweight=".35pt">
                  <v:path arrowok="t"/>
                </v:shape>
                <v:shape id="Graphic 153" o:spid="_x0000_s1033" style="position:absolute;top:3347;width:158;height:12;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" path="m,l15354,e" filled="f" strokecolor="#010101" strokeweight=".35pt">
                  <v:path arrowok="t"/>
                </v:shape>
                <v:shape id="Graphic 154" o:spid="_x0000_s1034" style="position:absolute;top:1698;width:158;height:12;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" path="m,l15354,e" filled="f" strokecolor="#010101" strokeweight=".35pt">
                  <v:path arrowok="t"/>
                </v:shape>
                <v:shape id="Graphic 155" o:spid="_x0000_s1035" style="position:absolute;top:49;width:158;height:12;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" path="m,l15354,e" filled="f" strokecolor="#010101" strokeweight=".35pt">
                  <v:path arrowok="t"/>
                </v:shape>
                <v:shape id="Graphic 156" o:spid="_x0000_s1036" style="position:absolute;left:191;top:6645;width:11056;height:13;visibility:visible;mso-wrap-style:square;v-text-anchor:top" coordsize="110553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" path="m,l1105433,e" filled="f" strokecolor="#010101" strokeweight=".35pt">
                  <v:path arrowok="t"/>
                </v:shape>
                <v:shape id="Graphic 157" o:spid="_x0000_s1037" style="position:absolute;left:191;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" path="m,l,17602e" filled="f" strokecolor="#010101" strokeweight=".35pt">
                  <v:path arrowok="t"/>
                </v:shape>
                <v:shape id="Graphic 158" o:spid="_x0000_s1038" style="position:absolute;left:1420;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" path="m,l,17602e" filled="f" strokecolor="#010101" strokeweight=".35pt">
                  <v:path arrowok="t"/>
                </v:shape>
                <v:shape id="Graphic 159" o:spid="_x0000_s1039" style="position:absolute;left:2648;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" path="m,l,17602e" filled="f" strokecolor="#010101" strokeweight=".35pt">
                  <v:path arrowok="t"/>
                </v:shape>
                <v:shape id="Graphic 160" o:spid="_x0000_s1040" style="position:absolute;left:3876;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" path="m,l,17602e" filled="f" strokecolor="#010101" strokeweight=".35pt">
                  <v:path arrowok="t"/>
                </v:shape>
                <v:shape id="Graphic 161" o:spid="_x0000_s1041" style="position:absolute;left:5104;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" path="m,l,17602e" filled="f" strokecolor="#010101" strokeweight=".35pt">
                  <v:path arrowok="t"/>
                </v:shape>
                <v:shape id="Graphic 162" o:spid="_x0000_s1042" style="position:absolute;left:6332;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" path="m,l,17602e" filled="f" strokecolor="#010101" strokeweight=".35pt">
                  <v:path arrowok="t"/>
                </v:shape>
                <v:shape id="Graphic 163" o:spid="_x0000_s1043" style="position:absolute;left:7561;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" path="m,l,17602e" filled="f" strokecolor="#010101" strokeweight=".35pt">
                  <v:path arrowok="t"/>
                </v:shape>
                <v:shape id="Graphic 164" o:spid="_x0000_s1044" style="position:absolute;left:8789;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" path="m,l,17602e" filled="f" strokecolor="#010101" strokeweight=".35pt">
                  <v:path arrowok="t"/>
                </v:shape>
                <v:shape id="Graphic 165" o:spid="_x0000_s1045" style="position:absolute;left:10017;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" path="m,l,17602e" filled="f" strokecolor="#010101" strokeweight=".35pt">
                  <v:path arrowok="t"/>
                </v:shape>
                <v:shape id="Graphic 166" o:spid="_x0000_s1046" style="position:absolute;left:11245;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" path="m,l,17602e" filled="f" strokecolor="#010101" strokeweight=".35pt">
                  <v:path arrowok="t"/>
                </v:shape>
                <v:shape id="Graphic 167" o:spid="_x0000_s1047" style="position:absolute;left:191;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" path="m,l,17602e" filled="f" strokecolor="#010101" strokeweight=".35pt">
                  <v:path arrowok="t"/>
                </v:shape>
                <v:shape id="Graphic 168" o:spid="_x0000_s1048" style="position:absolute;left:1420;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" path="m,l,17602e" filled="f" strokecolor="#010101" strokeweight=".35pt">
                  <v:path arrowok="t"/>
                </v:shape>
                <v:shape id="Graphic 169" o:spid="_x0000_s1049" style="position:absolute;left:2648;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" path="m,l,17602e" filled="f" strokecolor="#010101" strokeweight=".35pt">
                  <v:path arrowok="t"/>
                </v:shape>
                <v:shape id="Graphic 170" o:spid="_x0000_s1050" style="position:absolute;left:3876;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" path="m,l,17602e" filled="f" strokecolor="#010101" strokeweight=".35pt">
                  <v:path arrowok="t"/>
                </v:shape>
                <v:shape id="Graphic 171" o:spid="_x0000_s1051" style="position:absolute;left:5104;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" path="m,l,17602e" filled="f" strokecolor="#010101" strokeweight=".35pt">
                  <v:path arrowok="t"/>
                </v:shape>
                <v:shape id="Graphic 172" o:spid="_x0000_s1052" style="position:absolute;left:6333;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" path="m,l,17602e" filled="f" strokecolor="#010101" strokeweight=".35pt">
                  <v:path arrowok="t"/>
                </v:shape>
                <v:shape id="Graphic 173" o:spid="_x0000_s1053" style="position:absolute;left:7561;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" path="m,l,17602e" filled="f" strokecolor="#010101" strokeweight=".35pt">
                  <v:path arrowok="t"/>
                </v:shape>
                <v:shape id="Graphic 174" o:spid="_x0000_s1054" style="position:absolute;left:8789;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" path="m,l,17602e" filled="f" strokecolor="#010101" strokeweight=".35pt">
                  <v:path arrowok="t"/>
                </v:shape>
                <v:shape id="Graphic 175" o:spid="_x0000_s1055" style="position:absolute;left:10018;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" path="m,l,17602e" filled="f" strokecolor="#010101" strokeweight=".35pt">
                  <v:path arrowok="t"/>
                </v:shape>
                <v:shape id="Graphic 176" o:spid="_x0000_s1056" style="position:absolute;left:11246;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" path="m,l,17602e" filled="f" strokecolor="#010101" strokeweight=".35pt">
                  <v:path arrowok="t"/>
                </v:shape>
                <v:shape id="Graphic 177" o:spid="_x0000_s1057" style="position:absolute;left:191;top:4904;width:7373;height:2191;visibility:visible;mso-wrap-style:square;v-text-anchor:top" coordsize="737235,2190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" path="m,174091r122821,44768l245656,157251,368477,132384r122822,-3060l614133,61988,736955,e" filled="f" strokecolor="blue" strokeweight=".35pt">
                  <v:path arrowok="t"/>
                </v:shape>
                <v:shape id="Graphic 178" o:spid="_x0000_s1058" style="position:absolute;left:7561;top:4043;width:1232;height:864;visibility:visible;mso-wrap-style:square;v-text-anchor:top" coordsize="123189,86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" path="m,86093l122821,e" filled="f" strokecolor="blue" strokeweight=".35pt">
                  <v:path arrowok="t"/>
                </v:shape>
                <v:shape id="Graphic 179" o:spid="_x0000_s1059" style="position:absolute;left:8789;top:2631;width:1232;height:1416;visibility:visible;mso-wrap-style:square;v-text-anchor:top" coordsize="123189,14160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" path="m,141185l122821,e" filled="f" strokecolor="blue" strokeweight=".35pt">
                  <v:path arrowok="t"/>
                </v:shape>
                <v:shape id="Graphic 180" o:spid="_x0000_s1060" style="position:absolute;left:10017;top:741;width:1232;height:1893;visibility:visible;mso-wrap-style:square;v-text-anchor:top" coordsize="123189,1892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" path="m,189014l122821,e" filled="f" strokecolor="blue" strokeweight=".1234mm">
                  <v:path arrowok="t"/>
                </v:shape>
                <v:shape id="Graphic 181" o:spid="_x0000_s1061" style="position:absolute;left:172;top:22;width:13;height:8312;visibility:visible;mso-wrap-style:square;v-text-anchor:top" coordsize="1270,8312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" path="m,l,830681e" filled="f" strokecolor="#010101" strokeweight=".35pt">
                  <v:path arrowok="t"/>
                </v:shape>
                <v:shape id="Graphic 182" o:spid="_x0000_s1062" style="position:absolute;left:172;top:22;width:11100;height:8312;visibility:visible;mso-wrap-style:square;v-text-anchor:top" coordsize="1109980,8312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" path="m,830681r1109649,l1109649,e" filled="f" strokecolor="#010101" strokeweight=".35pt">
                  <v:path arrowok="t"/>
                </v:shape>
                <v:shape id="Graphic 183" o:spid="_x0000_s1063" style="position:absolute;left:172;top:22;width:11100;height:13;visibility:visible;mso-wrap-style:square;v-text-anchor:top" coordsize="110998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" path="m,l1109649,e" filled="f" strokecolor="#010101" strokeweight=".35pt">
                  <v:path arrowok="t"/>
                </v:shape>
                <w10:anchorlock/>
              </v:group>
            </w:pict>
          </mc:Fallback>
        </mc:AlternateContent>
      </w:r>
    </w:p>
    <w:p w14:paraId="54A7D8CC" w14:textId="77777777" w:rsidR="004C7718" w:rsidRDefault="006F207A">
      <w:pPr>
        <w:ind w:left="12"/>
        <w:rPr>
          <w:rFonts w:ascii="Arial"/>
          <w:sz w:val="11"/>
        </w:rPr>
      </w:pPr>
      <w:r>
        <w:rPr>
          <w:rFonts w:ascii="Arial"/>
          <w:w w:val="105"/>
          <w:sz w:val="11"/>
        </w:rPr>
        <w:t>1</w:t>
      </w:r>
      <w:r>
        <w:rPr>
          <w:rFonts w:ascii="Arial"/>
          <w:spacing w:val="32"/>
          <w:w w:val="105"/>
          <w:sz w:val="11"/>
        </w:rPr>
        <w:t xml:space="preserve">  </w:t>
      </w:r>
      <w:r>
        <w:rPr>
          <w:rFonts w:ascii="Arial"/>
          <w:w w:val="105"/>
          <w:sz w:val="11"/>
        </w:rPr>
        <w:t>2</w:t>
      </w:r>
      <w:r>
        <w:rPr>
          <w:rFonts w:ascii="Arial"/>
          <w:spacing w:val="32"/>
          <w:w w:val="105"/>
          <w:sz w:val="11"/>
        </w:rPr>
        <w:t xml:space="preserve">  </w:t>
      </w:r>
      <w:r>
        <w:rPr>
          <w:rFonts w:ascii="Arial"/>
          <w:w w:val="105"/>
          <w:sz w:val="11"/>
        </w:rPr>
        <w:t>3</w:t>
      </w:r>
      <w:r>
        <w:rPr>
          <w:rFonts w:ascii="Arial"/>
          <w:spacing w:val="32"/>
          <w:w w:val="105"/>
          <w:sz w:val="11"/>
        </w:rPr>
        <w:t xml:space="preserve">  </w:t>
      </w:r>
      <w:r>
        <w:rPr>
          <w:rFonts w:ascii="Arial"/>
          <w:w w:val="105"/>
          <w:sz w:val="11"/>
        </w:rPr>
        <w:t>4</w:t>
      </w:r>
      <w:r>
        <w:rPr>
          <w:rFonts w:ascii="Arial"/>
          <w:spacing w:val="32"/>
          <w:w w:val="105"/>
          <w:sz w:val="11"/>
        </w:rPr>
        <w:t xml:space="preserve">  </w:t>
      </w:r>
      <w:r>
        <w:rPr>
          <w:rFonts w:ascii="Arial"/>
          <w:w w:val="105"/>
          <w:sz w:val="11"/>
        </w:rPr>
        <w:t>5</w:t>
      </w:r>
      <w:r>
        <w:rPr>
          <w:rFonts w:ascii="Arial"/>
          <w:spacing w:val="32"/>
          <w:w w:val="105"/>
          <w:sz w:val="11"/>
        </w:rPr>
        <w:t xml:space="preserve">  </w:t>
      </w:r>
      <w:r>
        <w:rPr>
          <w:rFonts w:ascii="Arial"/>
          <w:w w:val="105"/>
          <w:sz w:val="11"/>
        </w:rPr>
        <w:t>6</w:t>
      </w:r>
      <w:r>
        <w:rPr>
          <w:rFonts w:ascii="Arial"/>
          <w:spacing w:val="32"/>
          <w:w w:val="105"/>
          <w:sz w:val="11"/>
        </w:rPr>
        <w:t xml:space="preserve">  </w:t>
      </w:r>
      <w:r>
        <w:rPr>
          <w:rFonts w:ascii="Arial"/>
          <w:w w:val="105"/>
          <w:sz w:val="11"/>
        </w:rPr>
        <w:t>7</w:t>
      </w:r>
      <w:r>
        <w:rPr>
          <w:rFonts w:ascii="Arial"/>
          <w:spacing w:val="32"/>
          <w:w w:val="105"/>
          <w:sz w:val="11"/>
        </w:rPr>
        <w:t xml:space="preserve">  </w:t>
      </w:r>
      <w:r>
        <w:rPr>
          <w:rFonts w:ascii="Arial"/>
          <w:w w:val="105"/>
          <w:sz w:val="11"/>
        </w:rPr>
        <w:t>8</w:t>
      </w:r>
      <w:r>
        <w:rPr>
          <w:rFonts w:ascii="Arial"/>
          <w:spacing w:val="32"/>
          <w:w w:val="105"/>
          <w:sz w:val="11"/>
        </w:rPr>
        <w:t xml:space="preserve">  </w:t>
      </w:r>
      <w:r>
        <w:rPr>
          <w:rFonts w:ascii="Arial"/>
          <w:w w:val="105"/>
          <w:sz w:val="11"/>
        </w:rPr>
        <w:t>9</w:t>
      </w:r>
      <w:r>
        <w:rPr>
          <w:rFonts w:ascii="Arial"/>
          <w:spacing w:val="64"/>
          <w:w w:val="105"/>
          <w:sz w:val="11"/>
        </w:rPr>
        <w:t xml:space="preserve"> </w:t>
      </w:r>
      <w:r>
        <w:rPr>
          <w:rFonts w:ascii="Arial"/>
          <w:spacing w:val="-5"/>
          <w:w w:val="105"/>
          <w:sz w:val="11"/>
        </w:rPr>
        <w:t>10</w:t>
      </w:r>
    </w:p>
    <w:p w14:paraId="54A7D8CD" w14:textId="77777777" w:rsidR="004C7718" w:rsidRDefault="006F207A">
      <w:pPr>
        <w:spacing w:before="23"/>
        <w:ind w:left="156"/>
        <w:rPr>
          <w:rFonts w:ascii="Arial"/>
          <w:sz w:val="11"/>
        </w:rPr>
      </w:pPr>
      <w:r>
        <w:br w:type="column"/>
      </w:r>
      <w:r>
        <w:rPr>
          <w:rFonts w:ascii="Arial"/>
          <w:spacing w:val="-5"/>
          <w:w w:val="105"/>
          <w:sz w:val="11"/>
        </w:rPr>
        <w:t>.1</w:t>
      </w:r>
    </w:p>
    <w:p w14:paraId="54A7D8CE" w14:textId="77777777" w:rsidR="004C7718" w:rsidRDefault="004C7718">
      <w:pPr>
        <w:pStyle w:val="BodyText"/>
        <w:spacing w:before="6"/>
        <w:rPr>
          <w:rFonts w:ascii="Arial"/>
          <w:sz w:val="11"/>
        </w:rPr>
      </w:pPr>
    </w:p>
    <w:p w14:paraId="54A7D8CF" w14:textId="77777777" w:rsidR="004C7718" w:rsidRDefault="006F207A">
      <w:pPr>
        <w:ind w:left="156"/>
        <w:rPr>
          <w:rFonts w:ascii="Arial"/>
          <w:sz w:val="11"/>
        </w:rPr>
      </w:pPr>
      <w:r>
        <w:rPr>
          <w:rFonts w:ascii="Arial"/>
          <w:spacing w:val="-5"/>
          <w:w w:val="105"/>
          <w:sz w:val="11"/>
        </w:rPr>
        <w:t>.0</w:t>
      </w:r>
    </w:p>
    <w:p w14:paraId="54A7D8D0" w14:textId="77777777" w:rsidR="004C7718" w:rsidRDefault="004C7718">
      <w:pPr>
        <w:pStyle w:val="BodyText"/>
        <w:spacing w:before="7"/>
        <w:rPr>
          <w:rFonts w:ascii="Arial"/>
          <w:sz w:val="11"/>
        </w:rPr>
      </w:pPr>
    </w:p>
    <w:p w14:paraId="54A7D8D1" w14:textId="77777777" w:rsidR="004C7718" w:rsidRDefault="006F207A">
      <w:pPr>
        <w:ind w:left="91"/>
        <w:rPr>
          <w:rFonts w:ascii="Arial" w:hAnsi="Arial"/>
          <w:sz w:val="11"/>
        </w:rPr>
      </w:pPr>
      <w:r>
        <w:rPr>
          <w:rFonts w:ascii="Arial" w:hAnsi="Arial"/>
          <w:spacing w:val="-5"/>
          <w:w w:val="105"/>
          <w:sz w:val="11"/>
        </w:rPr>
        <w:t>–.1</w:t>
      </w:r>
    </w:p>
    <w:p w14:paraId="54A7D8D2" w14:textId="77777777" w:rsidR="004C7718" w:rsidRDefault="004C7718">
      <w:pPr>
        <w:pStyle w:val="BodyText"/>
        <w:spacing w:before="7"/>
        <w:rPr>
          <w:rFonts w:ascii="Arial"/>
          <w:sz w:val="11"/>
        </w:rPr>
      </w:pPr>
    </w:p>
    <w:p w14:paraId="54A7D8D3" w14:textId="77777777" w:rsidR="004C7718" w:rsidRDefault="006F207A">
      <w:pPr>
        <w:ind w:left="91"/>
        <w:rPr>
          <w:rFonts w:ascii="Arial" w:hAnsi="Arial"/>
          <w:sz w:val="11"/>
        </w:rPr>
      </w:pPr>
      <w:r>
        <w:rPr>
          <w:rFonts w:ascii="Arial" w:hAnsi="Arial"/>
          <w:spacing w:val="-5"/>
          <w:w w:val="105"/>
          <w:sz w:val="11"/>
        </w:rPr>
        <w:t>–.2</w:t>
      </w:r>
    </w:p>
    <w:p w14:paraId="54A7D8D4" w14:textId="77777777" w:rsidR="004C7718" w:rsidRDefault="004C7718">
      <w:pPr>
        <w:pStyle w:val="BodyText"/>
        <w:spacing w:before="6"/>
        <w:rPr>
          <w:rFonts w:ascii="Arial"/>
          <w:sz w:val="11"/>
        </w:rPr>
      </w:pPr>
    </w:p>
    <w:p w14:paraId="54A7D8D5" w14:textId="77777777" w:rsidR="004C7718" w:rsidRDefault="006F207A">
      <w:pPr>
        <w:ind w:left="91"/>
        <w:rPr>
          <w:rFonts w:ascii="Arial" w:hAnsi="Arial"/>
          <w:sz w:val="11"/>
        </w:rPr>
      </w:pPr>
      <w:r>
        <w:rPr>
          <w:rFonts w:ascii="Arial" w:hAnsi="Arial"/>
          <w:spacing w:val="-5"/>
          <w:w w:val="105"/>
          <w:sz w:val="11"/>
        </w:rPr>
        <w:t>–.3</w:t>
      </w:r>
    </w:p>
    <w:p w14:paraId="54A7D8D6" w14:textId="77777777" w:rsidR="004C7718" w:rsidRDefault="004C7718">
      <w:pPr>
        <w:pStyle w:val="BodyText"/>
        <w:spacing w:before="7"/>
        <w:rPr>
          <w:rFonts w:ascii="Arial"/>
          <w:sz w:val="11"/>
        </w:rPr>
      </w:pPr>
    </w:p>
    <w:p w14:paraId="54A7D8D7" w14:textId="77777777" w:rsidR="004C7718" w:rsidRDefault="006F207A">
      <w:pPr>
        <w:ind w:left="91"/>
        <w:rPr>
          <w:rFonts w:ascii="Arial" w:hAnsi="Arial"/>
          <w:sz w:val="11"/>
        </w:rPr>
      </w:pPr>
      <w:r>
        <w:rPr>
          <w:rFonts w:ascii="Arial" w:hAnsi="Arial"/>
          <w:spacing w:val="-5"/>
          <w:w w:val="105"/>
          <w:sz w:val="11"/>
        </w:rPr>
        <w:t>–.4</w:t>
      </w:r>
    </w:p>
    <w:p w14:paraId="54A7D8D8" w14:textId="77777777" w:rsidR="004C7718" w:rsidRDefault="006F207A">
      <w:pPr>
        <w:spacing w:before="5" w:after="24"/>
        <w:rPr>
          <w:rFonts w:ascii="Arial"/>
          <w:sz w:val="5"/>
        </w:rPr>
      </w:pPr>
      <w:r>
        <w:br w:type="column"/>
      </w:r>
    </w:p>
    <w:p w14:paraId="54A7D8D9" w14:textId="77777777" w:rsidR="004C7718" w:rsidRDefault="006F207A">
      <w:pPr>
        <w:pStyle w:val="BodyText"/>
        <w:ind w:left="4"/>
        <w:rPr>
          <w:rFonts w:ascii="Arial"/>
        </w:rPr>
      </w:pPr>
      <w:r>
        <w:rPr>
          <w:rFonts w:ascii="Arial"/>
          <w:noProof/>
        </w:rPr>
        <mc:AlternateContent>
          <mc:Choice Requires="wpg">
            <w:drawing>
              <wp:inline distT="0" distB="0" distL="0" distR="0" wp14:anchorId="54A7DCDA" wp14:editId="54A7DCDB">
                <wp:extent cx="1129665" cy="852169"/>
                <wp:effectExtent l="9525" t="0" r="0" b="5080"/>
                <wp:docPr id="184"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29665" cy="852169"/>
                          <a:chOff x="0" y="0"/>
                          <a:chExt cx="1129665" cy="852169"/>
                        </a:xfrm>
                      </wpg:grpSpPr>
                      <wps:wsp>
                        <wps:cNvPr id="185" name="Graphic 185"/>
                        <wps:cNvSpPr/>
                        <wps:spPr>
                          <a:xfrm>
                            <a:off x="17272" y="2235"/>
                            <a:ext cx="1109980" cy="831215"/>
                          </a:xfrm>
                          <a:custGeom>
                            <a:avLst/>
                            <a:gdLst/>
                            <a:ahLst/>
                            <a:cxnLst/>
                            <a:rect l="l" t="t" r="r" b="b"/>
                            <a:pathLst>
                              <a:path w="1109980" h="831215">
                                <a:moveTo>
                                  <a:pt x="0" y="0"/>
                                </a:moveTo>
                                <a:lnTo>
                                  <a:pt x="0" y="830681"/>
                                </a:lnTo>
                                <a:lnTo>
                                  <a:pt x="1109662" y="830681"/>
                                </a:lnTo>
                                <a:lnTo>
                                  <a:pt x="1109662" y="0"/>
                                </a:lnTo>
                              </a:path>
                              <a:path w="1109980" h="831215">
                                <a:moveTo>
                                  <a:pt x="0" y="0"/>
                                </a:moveTo>
                                <a:lnTo>
                                  <a:pt x="1109662" y="0"/>
                                </a:lnTo>
                              </a:path>
                            </a:pathLst>
                          </a:custGeom>
                          <a:ln w="4445">
                            <a:solidFill>
                              <a:srgbClr val="010101"/>
                            </a:solidFill>
                            <a:prstDash val="solid"/>
                          </a:ln>
                        </wps:spPr>
                        <wps:bodyPr wrap="square" lIns="0" tIns="0" rIns="0" bIns="0" rtlCol="0">
                          <a:prstTxWarp prst="textNoShape">
                            <a:avLst/>
                          </a:prstTxWarp>
                          <a:noAutofit/>
                        </wps:bodyPr>
                      </wps:wsp>
                      <wps:wsp>
                        <wps:cNvPr id="186" name="Graphic 186"/>
                        <wps:cNvSpPr/>
                        <wps:spPr>
                          <a:xfrm>
                            <a:off x="0" y="829462"/>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87" name="Graphic 187"/>
                        <wps:cNvSpPr/>
                        <wps:spPr>
                          <a:xfrm>
                            <a:off x="0" y="664552"/>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88" name="Graphic 188"/>
                        <wps:cNvSpPr/>
                        <wps:spPr>
                          <a:xfrm>
                            <a:off x="0" y="499643"/>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89" name="Graphic 189"/>
                        <wps:cNvSpPr/>
                        <wps:spPr>
                          <a:xfrm>
                            <a:off x="0" y="334733"/>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90" name="Graphic 190"/>
                        <wps:cNvSpPr/>
                        <wps:spPr>
                          <a:xfrm>
                            <a:off x="0" y="169811"/>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91" name="Graphic 191"/>
                        <wps:cNvSpPr/>
                        <wps:spPr>
                          <a:xfrm>
                            <a:off x="0" y="4902"/>
                            <a:ext cx="15875" cy="1270"/>
                          </a:xfrm>
                          <a:custGeom>
                            <a:avLst/>
                            <a:gdLst/>
                            <a:ahLst/>
                            <a:cxnLst/>
                            <a:rect l="l" t="t" r="r" b="b"/>
                            <a:pathLst>
                              <a:path w="15875">
                                <a:moveTo>
                                  <a:pt x="0" y="0"/>
                                </a:moveTo>
                                <a:lnTo>
                                  <a:pt x="15354" y="0"/>
                                </a:lnTo>
                              </a:path>
                            </a:pathLst>
                          </a:custGeom>
                          <a:ln w="4445">
                            <a:solidFill>
                              <a:srgbClr val="010101"/>
                            </a:solidFill>
                            <a:prstDash val="solid"/>
                          </a:ln>
                        </wps:spPr>
                        <wps:bodyPr wrap="square" lIns="0" tIns="0" rIns="0" bIns="0" rtlCol="0">
                          <a:prstTxWarp prst="textNoShape">
                            <a:avLst/>
                          </a:prstTxWarp>
                          <a:noAutofit/>
                        </wps:bodyPr>
                      </wps:wsp>
                      <wps:wsp>
                        <wps:cNvPr id="192" name="Graphic 192"/>
                        <wps:cNvSpPr/>
                        <wps:spPr>
                          <a:xfrm>
                            <a:off x="19189" y="169811"/>
                            <a:ext cx="1105535" cy="1270"/>
                          </a:xfrm>
                          <a:custGeom>
                            <a:avLst/>
                            <a:gdLst/>
                            <a:ahLst/>
                            <a:cxnLst/>
                            <a:rect l="l" t="t" r="r" b="b"/>
                            <a:pathLst>
                              <a:path w="1105535">
                                <a:moveTo>
                                  <a:pt x="0" y="0"/>
                                </a:moveTo>
                                <a:lnTo>
                                  <a:pt x="1105446" y="0"/>
                                </a:lnTo>
                              </a:path>
                            </a:pathLst>
                          </a:custGeom>
                          <a:ln w="4445">
                            <a:solidFill>
                              <a:srgbClr val="010101"/>
                            </a:solidFill>
                            <a:prstDash val="solid"/>
                          </a:ln>
                        </wps:spPr>
                        <wps:bodyPr wrap="square" lIns="0" tIns="0" rIns="0" bIns="0" rtlCol="0">
                          <a:prstTxWarp prst="textNoShape">
                            <a:avLst/>
                          </a:prstTxWarp>
                          <a:noAutofit/>
                        </wps:bodyPr>
                      </wps:wsp>
                      <wps:wsp>
                        <wps:cNvPr id="193" name="Graphic 193"/>
                        <wps:cNvSpPr/>
                        <wps:spPr>
                          <a:xfrm>
                            <a:off x="19189"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94" name="Graphic 194"/>
                        <wps:cNvSpPr/>
                        <wps:spPr>
                          <a:xfrm>
                            <a:off x="142011"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95" name="Graphic 195"/>
                        <wps:cNvSpPr/>
                        <wps:spPr>
                          <a:xfrm>
                            <a:off x="264845"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96" name="Graphic 196"/>
                        <wps:cNvSpPr/>
                        <wps:spPr>
                          <a:xfrm>
                            <a:off x="387667"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97" name="Graphic 197"/>
                        <wps:cNvSpPr/>
                        <wps:spPr>
                          <a:xfrm>
                            <a:off x="510501"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98" name="Graphic 198"/>
                        <wps:cNvSpPr/>
                        <wps:spPr>
                          <a:xfrm>
                            <a:off x="633323"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199" name="Graphic 199"/>
                        <wps:cNvSpPr/>
                        <wps:spPr>
                          <a:xfrm>
                            <a:off x="756158"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00" name="Graphic 200"/>
                        <wps:cNvSpPr/>
                        <wps:spPr>
                          <a:xfrm>
                            <a:off x="878979"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01" name="Graphic 201"/>
                        <wps:cNvSpPr/>
                        <wps:spPr>
                          <a:xfrm>
                            <a:off x="1001801"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02" name="Graphic 202"/>
                        <wps:cNvSpPr/>
                        <wps:spPr>
                          <a:xfrm>
                            <a:off x="1124635"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03" name="Graphic 203"/>
                        <wps:cNvSpPr/>
                        <wps:spPr>
                          <a:xfrm>
                            <a:off x="19189"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04" name="Graphic 204"/>
                        <wps:cNvSpPr/>
                        <wps:spPr>
                          <a:xfrm>
                            <a:off x="142024"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05" name="Graphic 205"/>
                        <wps:cNvSpPr/>
                        <wps:spPr>
                          <a:xfrm>
                            <a:off x="264845"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06" name="Graphic 206"/>
                        <wps:cNvSpPr/>
                        <wps:spPr>
                          <a:xfrm>
                            <a:off x="387667"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07" name="Graphic 207"/>
                        <wps:cNvSpPr/>
                        <wps:spPr>
                          <a:xfrm>
                            <a:off x="510501"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08" name="Graphic 208"/>
                        <wps:cNvSpPr/>
                        <wps:spPr>
                          <a:xfrm>
                            <a:off x="633323"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09" name="Graphic 209"/>
                        <wps:cNvSpPr/>
                        <wps:spPr>
                          <a:xfrm>
                            <a:off x="756158"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10" name="Graphic 210"/>
                        <wps:cNvSpPr/>
                        <wps:spPr>
                          <a:xfrm>
                            <a:off x="878979"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11" name="Graphic 211"/>
                        <wps:cNvSpPr/>
                        <wps:spPr>
                          <a:xfrm>
                            <a:off x="1001801"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12" name="Graphic 212"/>
                        <wps:cNvSpPr/>
                        <wps:spPr>
                          <a:xfrm>
                            <a:off x="1124635" y="834440"/>
                            <a:ext cx="1270" cy="17780"/>
                          </a:xfrm>
                          <a:custGeom>
                            <a:avLst/>
                            <a:gdLst/>
                            <a:ahLst/>
                            <a:cxnLst/>
                            <a:rect l="l" t="t" r="r" b="b"/>
                            <a:pathLst>
                              <a:path h="17780">
                                <a:moveTo>
                                  <a:pt x="0" y="0"/>
                                </a:moveTo>
                                <a:lnTo>
                                  <a:pt x="0" y="17602"/>
                                </a:lnTo>
                              </a:path>
                            </a:pathLst>
                          </a:custGeom>
                          <a:ln w="4445">
                            <a:solidFill>
                              <a:srgbClr val="010101"/>
                            </a:solidFill>
                            <a:prstDash val="solid"/>
                          </a:ln>
                        </wps:spPr>
                        <wps:bodyPr wrap="square" lIns="0" tIns="0" rIns="0" bIns="0" rtlCol="0">
                          <a:prstTxWarp prst="textNoShape">
                            <a:avLst/>
                          </a:prstTxWarp>
                          <a:noAutofit/>
                        </wps:bodyPr>
                      </wps:wsp>
                      <wps:wsp>
                        <wps:cNvPr id="213" name="Graphic 213"/>
                        <wps:cNvSpPr/>
                        <wps:spPr>
                          <a:xfrm>
                            <a:off x="19189" y="47371"/>
                            <a:ext cx="737235" cy="274955"/>
                          </a:xfrm>
                          <a:custGeom>
                            <a:avLst/>
                            <a:gdLst/>
                            <a:ahLst/>
                            <a:cxnLst/>
                            <a:rect l="l" t="t" r="r" b="b"/>
                            <a:pathLst>
                              <a:path w="737235" h="274955">
                                <a:moveTo>
                                  <a:pt x="0" y="122440"/>
                                </a:moveTo>
                                <a:lnTo>
                                  <a:pt x="122834" y="105219"/>
                                </a:lnTo>
                                <a:lnTo>
                                  <a:pt x="245656" y="0"/>
                                </a:lnTo>
                                <a:lnTo>
                                  <a:pt x="368477" y="162229"/>
                                </a:lnTo>
                                <a:lnTo>
                                  <a:pt x="491312" y="149225"/>
                                </a:lnTo>
                                <a:lnTo>
                                  <a:pt x="614133" y="172186"/>
                                </a:lnTo>
                                <a:lnTo>
                                  <a:pt x="736968" y="274726"/>
                                </a:lnTo>
                              </a:path>
                            </a:pathLst>
                          </a:custGeom>
                          <a:ln w="4445">
                            <a:solidFill>
                              <a:srgbClr val="0000FF"/>
                            </a:solidFill>
                            <a:prstDash val="solid"/>
                          </a:ln>
                        </wps:spPr>
                        <wps:bodyPr wrap="square" lIns="0" tIns="0" rIns="0" bIns="0" rtlCol="0">
                          <a:prstTxWarp prst="textNoShape">
                            <a:avLst/>
                          </a:prstTxWarp>
                          <a:noAutofit/>
                        </wps:bodyPr>
                      </wps:wsp>
                      <wps:wsp>
                        <wps:cNvPr id="214" name="Graphic 214"/>
                        <wps:cNvSpPr/>
                        <wps:spPr>
                          <a:xfrm>
                            <a:off x="756158" y="322097"/>
                            <a:ext cx="368935" cy="408940"/>
                          </a:xfrm>
                          <a:custGeom>
                            <a:avLst/>
                            <a:gdLst/>
                            <a:ahLst/>
                            <a:cxnLst/>
                            <a:rect l="l" t="t" r="r" b="b"/>
                            <a:pathLst>
                              <a:path w="368935" h="408940">
                                <a:moveTo>
                                  <a:pt x="0" y="0"/>
                                </a:moveTo>
                                <a:lnTo>
                                  <a:pt x="122821" y="77292"/>
                                </a:lnTo>
                                <a:lnTo>
                                  <a:pt x="245643" y="205854"/>
                                </a:lnTo>
                                <a:lnTo>
                                  <a:pt x="368477" y="408647"/>
                                </a:lnTo>
                              </a:path>
                            </a:pathLst>
                          </a:custGeom>
                          <a:ln w="4445">
                            <a:solidFill>
                              <a:srgbClr val="0000FF"/>
                            </a:solidFill>
                            <a:prstDash val="solid"/>
                          </a:ln>
                        </wps:spPr>
                        <wps:bodyPr wrap="square" lIns="0" tIns="0" rIns="0" bIns="0" rtlCol="0">
                          <a:prstTxWarp prst="textNoShape">
                            <a:avLst/>
                          </a:prstTxWarp>
                          <a:noAutofit/>
                        </wps:bodyPr>
                      </wps:wsp>
                      <wps:wsp>
                        <wps:cNvPr id="215" name="Graphic 215"/>
                        <wps:cNvSpPr/>
                        <wps:spPr>
                          <a:xfrm>
                            <a:off x="17272" y="2222"/>
                            <a:ext cx="1109980" cy="831215"/>
                          </a:xfrm>
                          <a:custGeom>
                            <a:avLst/>
                            <a:gdLst/>
                            <a:ahLst/>
                            <a:cxnLst/>
                            <a:rect l="l" t="t" r="r" b="b"/>
                            <a:pathLst>
                              <a:path w="1109980" h="831215">
                                <a:moveTo>
                                  <a:pt x="0" y="0"/>
                                </a:moveTo>
                                <a:lnTo>
                                  <a:pt x="0" y="830681"/>
                                </a:lnTo>
                                <a:lnTo>
                                  <a:pt x="1109662" y="830681"/>
                                </a:lnTo>
                                <a:lnTo>
                                  <a:pt x="1109662" y="0"/>
                                </a:lnTo>
                              </a:path>
                              <a:path w="1109980" h="831215">
                                <a:moveTo>
                                  <a:pt x="0" y="0"/>
                                </a:moveTo>
                                <a:lnTo>
                                  <a:pt x="1109662" y="0"/>
                                </a:lnTo>
                              </a:path>
                            </a:pathLst>
                          </a:custGeom>
                          <a:ln w="4445">
                            <a:solidFill>
                              <a:srgbClr val="010101"/>
                            </a:solidFill>
                            <a:prstDash val="solid"/>
                          </a:ln>
                        </wps:spPr>
                        <wps:bodyPr wrap="square" lIns="0" tIns="0" rIns="0" bIns="0" rtlCol="0">
                          <a:prstTxWarp prst="textNoShape">
                            <a:avLst/>
                          </a:prstTxWarp>
                          <a:noAutofit/>
                        </wps:bodyPr>
                      </wps:wsp>
                    </wpg:wgp>
                  </a:graphicData>
                </a:graphic>
              </wp:inline>
            </w:drawing>
          </mc:Choice>
          <mc:Fallback>
            <w:pict>
              <v:group w14:anchorId="24408CCC" id="Group 184" o:spid="_x0000_s1026" style="width:88.95pt;height:67.1pt;mso-position-horizontal-relative:char;mso-position-vertical-relative:line" coordsize="11296,85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">
                <v:shape id="Graphic 185" o:spid="_x0000_s1027" style="position:absolute;left:172;top:22;width:11100;height:8312;visibility:visible;mso-wrap-style:square;v-text-anchor:top" coordsize="1109980,8312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" path="m,l,830681r1109662,l1109662,em,l1109662,e" filled="f" strokecolor="#010101" strokeweight=".35pt">
                  <v:path arrowok="t"/>
                </v:shape>
                <v:shape id="Graphic 186" o:spid="_x0000_s1028" style="position:absolute;top:8294;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" path="m,l15354,e" filled="f" strokecolor="#010101" strokeweight=".35pt">
                  <v:path arrowok="t"/>
                </v:shape>
                <v:shape id="Graphic 187" o:spid="_x0000_s1029" style="position:absolute;top:6645;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" path="m,l15354,e" filled="f" strokecolor="#010101" strokeweight=".35pt">
                  <v:path arrowok="t"/>
                </v:shape>
                <v:shape id="Graphic 188" o:spid="_x0000_s1030" style="position:absolute;top:4996;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" path="m,l15354,e" filled="f" strokecolor="#010101" strokeweight=".35pt">
                  <v:path arrowok="t"/>
                </v:shape>
                <v:shape id="Graphic 189" o:spid="_x0000_s1031" style="position:absolute;top:3347;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" path="m,l15354,e" filled="f" strokecolor="#010101" strokeweight=".35pt">
                  <v:path arrowok="t"/>
                </v:shape>
                <v:shape id="Graphic 190" o:spid="_x0000_s1032" style="position:absolute;top:1698;width:158;height:12;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" path="m,l15354,e" filled="f" strokecolor="#010101" strokeweight=".35pt">
                  <v:path arrowok="t"/>
                </v:shape>
                <v:shape id="Graphic 191" o:spid="_x0000_s1033" style="position:absolute;top:49;width:158;height:12;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" path="m,l15354,e" filled="f" strokecolor="#010101" strokeweight=".35pt">
                  <v:path arrowok="t"/>
                </v:shape>
                <v:shape id="Graphic 192" o:spid="_x0000_s1034" style="position:absolute;left:191;top:1698;width:11056;height:12;visibility:visible;mso-wrap-style:square;v-text-anchor:top" coordsize="110553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" path="m,l1105446,e" filled="f" strokecolor="#010101" strokeweight=".35pt">
                  <v:path arrowok="t"/>
                </v:shape>
                <v:shape id="Graphic 193" o:spid="_x0000_s1035" style="position:absolute;left:191;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" path="m,l,17602e" filled="f" strokecolor="#010101" strokeweight=".35pt">
                  <v:path arrowok="t"/>
                </v:shape>
                <v:shape id="Graphic 194" o:spid="_x0000_s1036" style="position:absolute;left:1420;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" path="m,l,17602e" filled="f" strokecolor="#010101" strokeweight=".35pt">
                  <v:path arrowok="t"/>
                </v:shape>
                <v:shape id="Graphic 195" o:spid="_x0000_s1037" style="position:absolute;left:2648;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" path="m,l,17602e" filled="f" strokecolor="#010101" strokeweight=".35pt">
                  <v:path arrowok="t"/>
                </v:shape>
                <v:shape id="Graphic 196" o:spid="_x0000_s1038" style="position:absolute;left:3876;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" path="m,l,17602e" filled="f" strokecolor="#010101" strokeweight=".35pt">
                  <v:path arrowok="t"/>
                </v:shape>
                <v:shape id="Graphic 197" o:spid="_x0000_s1039" style="position:absolute;left:5105;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" path="m,l,17602e" filled="f" strokecolor="#010101" strokeweight=".35pt">
                  <v:path arrowok="t"/>
                </v:shape>
                <v:shape id="Graphic 198" o:spid="_x0000_s1040" style="position:absolute;left:6333;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" path="m,l,17602e" filled="f" strokecolor="#010101" strokeweight=".35pt">
                  <v:path arrowok="t"/>
                </v:shape>
                <v:shape id="Graphic 199" o:spid="_x0000_s1041" style="position:absolute;left:7561;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" path="m,l,17602e" filled="f" strokecolor="#010101" strokeweight=".35pt">
                  <v:path arrowok="t"/>
                </v:shape>
                <v:shape id="Graphic 200" o:spid="_x0000_s1042" style="position:absolute;left:8789;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" path="m,l,17602e" filled="f" strokecolor="#010101" strokeweight=".35pt">
                  <v:path arrowok="t"/>
                </v:shape>
                <v:shape id="Graphic 201" o:spid="_x0000_s1043" style="position:absolute;left:10018;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" path="m,l,17602e" filled="f" strokecolor="#010101" strokeweight=".35pt">
                  <v:path arrowok="t"/>
                </v:shape>
                <v:shape id="Graphic 202" o:spid="_x0000_s1044" style="position:absolute;left:11246;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" path="m,l,17602e" filled="f" strokecolor="#010101" strokeweight=".35pt">
                  <v:path arrowok="t"/>
                </v:shape>
                <v:shape id="Graphic 203" o:spid="_x0000_s1045" style="position:absolute;left:191;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" path="m,l,17602e" filled="f" strokecolor="#010101" strokeweight=".35pt">
                  <v:path arrowok="t"/>
                </v:shape>
                <v:shape id="Graphic 204" o:spid="_x0000_s1046" style="position:absolute;left:1420;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" path="m,l,17602e" filled="f" strokecolor="#010101" strokeweight=".35pt">
                  <v:path arrowok="t"/>
                </v:shape>
                <v:shape id="Graphic 205" o:spid="_x0000_s1047" style="position:absolute;left:2648;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" path="m,l,17602e" filled="f" strokecolor="#010101" strokeweight=".35pt">
                  <v:path arrowok="t"/>
                </v:shape>
                <v:shape id="Graphic 206" o:spid="_x0000_s1048" style="position:absolute;left:3876;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" path="m,l,17602e" filled="f" strokecolor="#010101" strokeweight=".35pt">
                  <v:path arrowok="t"/>
                </v:shape>
                <v:shape id="Graphic 207" o:spid="_x0000_s1049" style="position:absolute;left:5105;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" path="m,l,17602e" filled="f" strokecolor="#010101" strokeweight=".35pt">
                  <v:path arrowok="t"/>
                </v:shape>
                <v:shape id="Graphic 208" o:spid="_x0000_s1050" style="position:absolute;left:6333;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" path="m,l,17602e" filled="f" strokecolor="#010101" strokeweight=".35pt">
                  <v:path arrowok="t"/>
                </v:shape>
                <v:shape id="Graphic 209" o:spid="_x0000_s1051" style="position:absolute;left:7561;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" path="m,l,17602e" filled="f" strokecolor="#010101" strokeweight=".35pt">
                  <v:path arrowok="t"/>
                </v:shape>
                <v:shape id="Graphic 210" o:spid="_x0000_s1052" style="position:absolute;left:8789;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" path="m,l,17602e" filled="f" strokecolor="#010101" strokeweight=".35pt">
                  <v:path arrowok="t"/>
                </v:shape>
                <v:shape id="Graphic 211" o:spid="_x0000_s1053" style="position:absolute;left:10018;top:834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" path="m,l,17602e" filled="f" strokecolor="#010101" strokeweight=".35pt">
                  <v:path arrowok="t"/>
                </v:shape>
                <v:shape id="Graphic 212" o:spid="_x0000_s1054" style="position:absolute;left:11246;top:834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" path="m,l,17602e" filled="f" strokecolor="#010101" strokeweight=".35pt">
                  <v:path arrowok="t"/>
                </v:shape>
                <v:shape id="Graphic 213" o:spid="_x0000_s1055" style="position:absolute;left:191;top:473;width:7373;height:2750;visibility:visible;mso-wrap-style:square;v-text-anchor:top" coordsize="737235,2749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" path="m,122440l122834,105219,245656,,368477,162229,491312,149225r122821,22961l736968,274726e" filled="f" strokecolor="blue" strokeweight=".35pt">
                  <v:path arrowok="t"/>
                </v:shape>
                <v:shape id="Graphic 214" o:spid="_x0000_s1056" style="position:absolute;left:7561;top:3220;width:3689;height:4090;visibility:visible;mso-wrap-style:square;v-text-anchor:top" coordsize="368935,4089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" path="m,l122821,77292,245643,205854,368477,408647e" filled="f" strokecolor="blue" strokeweight=".35pt">
                  <v:path arrowok="t"/>
                </v:shape>
                <v:shape id="Graphic 215" o:spid="_x0000_s1057" style="position:absolute;left:172;top:22;width:11100;height:8312;visibility:visible;mso-wrap-style:square;v-text-anchor:top" coordsize="1109980,8312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" path="m,l,830681r1109662,l1109662,em,l1109662,e" filled="f" strokecolor="#010101" strokeweight=".35pt">
                  <v:path arrowok="t"/>
                </v:shape>
                <w10:anchorlock/>
              </v:group>
            </w:pict>
          </mc:Fallback>
        </mc:AlternateContent>
      </w:r>
    </w:p>
    <w:p w14:paraId="54A7D8DA" w14:textId="77777777" w:rsidR="004C7718" w:rsidRDefault="006F207A">
      <w:pPr>
        <w:spacing w:before="1"/>
        <w:ind w:left="6"/>
        <w:rPr>
          <w:rFonts w:ascii="Arial"/>
          <w:sz w:val="11"/>
        </w:rPr>
      </w:pPr>
      <w:r>
        <w:rPr>
          <w:rFonts w:ascii="Arial"/>
          <w:w w:val="105"/>
          <w:sz w:val="11"/>
        </w:rPr>
        <w:t>1</w:t>
      </w:r>
      <w:r>
        <w:rPr>
          <w:rFonts w:ascii="Arial"/>
          <w:spacing w:val="32"/>
          <w:w w:val="105"/>
          <w:sz w:val="11"/>
        </w:rPr>
        <w:t xml:space="preserve">  </w:t>
      </w:r>
      <w:r>
        <w:rPr>
          <w:rFonts w:ascii="Arial"/>
          <w:w w:val="105"/>
          <w:sz w:val="11"/>
        </w:rPr>
        <w:t>2</w:t>
      </w:r>
      <w:r>
        <w:rPr>
          <w:rFonts w:ascii="Arial"/>
          <w:spacing w:val="32"/>
          <w:w w:val="105"/>
          <w:sz w:val="11"/>
        </w:rPr>
        <w:t xml:space="preserve">  </w:t>
      </w:r>
      <w:r>
        <w:rPr>
          <w:rFonts w:ascii="Arial"/>
          <w:w w:val="105"/>
          <w:sz w:val="11"/>
        </w:rPr>
        <w:t>3</w:t>
      </w:r>
      <w:r>
        <w:rPr>
          <w:rFonts w:ascii="Arial"/>
          <w:spacing w:val="32"/>
          <w:w w:val="105"/>
          <w:sz w:val="11"/>
        </w:rPr>
        <w:t xml:space="preserve">  </w:t>
      </w:r>
      <w:r>
        <w:rPr>
          <w:rFonts w:ascii="Arial"/>
          <w:w w:val="105"/>
          <w:sz w:val="11"/>
        </w:rPr>
        <w:t>4</w:t>
      </w:r>
      <w:r>
        <w:rPr>
          <w:rFonts w:ascii="Arial"/>
          <w:spacing w:val="32"/>
          <w:w w:val="105"/>
          <w:sz w:val="11"/>
        </w:rPr>
        <w:t xml:space="preserve">  </w:t>
      </w:r>
      <w:r>
        <w:rPr>
          <w:rFonts w:ascii="Arial"/>
          <w:w w:val="105"/>
          <w:sz w:val="11"/>
        </w:rPr>
        <w:t>5</w:t>
      </w:r>
      <w:r>
        <w:rPr>
          <w:rFonts w:ascii="Arial"/>
          <w:spacing w:val="32"/>
          <w:w w:val="105"/>
          <w:sz w:val="11"/>
        </w:rPr>
        <w:t xml:space="preserve">  </w:t>
      </w:r>
      <w:r>
        <w:rPr>
          <w:rFonts w:ascii="Arial"/>
          <w:w w:val="105"/>
          <w:sz w:val="11"/>
        </w:rPr>
        <w:t>6</w:t>
      </w:r>
      <w:r>
        <w:rPr>
          <w:rFonts w:ascii="Arial"/>
          <w:spacing w:val="32"/>
          <w:w w:val="105"/>
          <w:sz w:val="11"/>
        </w:rPr>
        <w:t xml:space="preserve">  </w:t>
      </w:r>
      <w:r>
        <w:rPr>
          <w:rFonts w:ascii="Arial"/>
          <w:w w:val="105"/>
          <w:sz w:val="11"/>
        </w:rPr>
        <w:t>7</w:t>
      </w:r>
      <w:r>
        <w:rPr>
          <w:rFonts w:ascii="Arial"/>
          <w:spacing w:val="32"/>
          <w:w w:val="105"/>
          <w:sz w:val="11"/>
        </w:rPr>
        <w:t xml:space="preserve">  </w:t>
      </w:r>
      <w:r>
        <w:rPr>
          <w:rFonts w:ascii="Arial"/>
          <w:w w:val="105"/>
          <w:sz w:val="11"/>
        </w:rPr>
        <w:t>8</w:t>
      </w:r>
      <w:r>
        <w:rPr>
          <w:rFonts w:ascii="Arial"/>
          <w:spacing w:val="32"/>
          <w:w w:val="105"/>
          <w:sz w:val="11"/>
        </w:rPr>
        <w:t xml:space="preserve">  </w:t>
      </w:r>
      <w:r>
        <w:rPr>
          <w:rFonts w:ascii="Arial"/>
          <w:w w:val="105"/>
          <w:sz w:val="11"/>
        </w:rPr>
        <w:t>9</w:t>
      </w:r>
      <w:r>
        <w:rPr>
          <w:rFonts w:ascii="Arial"/>
          <w:spacing w:val="64"/>
          <w:w w:val="105"/>
          <w:sz w:val="11"/>
        </w:rPr>
        <w:t xml:space="preserve"> </w:t>
      </w:r>
      <w:r>
        <w:rPr>
          <w:rFonts w:ascii="Arial"/>
          <w:spacing w:val="-7"/>
          <w:w w:val="105"/>
          <w:sz w:val="11"/>
        </w:rPr>
        <w:t>10</w:t>
      </w:r>
    </w:p>
    <w:p w14:paraId="54A7D8DB" w14:textId="77777777" w:rsidR="004C7718" w:rsidRDefault="006F207A">
      <w:pPr>
        <w:spacing w:before="15"/>
        <w:ind w:left="141"/>
        <w:rPr>
          <w:rFonts w:ascii="Arial"/>
          <w:sz w:val="11"/>
        </w:rPr>
      </w:pPr>
      <w:r>
        <w:br w:type="column"/>
      </w:r>
      <w:r>
        <w:rPr>
          <w:rFonts w:ascii="Arial"/>
          <w:spacing w:val="-5"/>
          <w:w w:val="105"/>
          <w:sz w:val="11"/>
        </w:rPr>
        <w:t>.02</w:t>
      </w:r>
    </w:p>
    <w:p w14:paraId="54A7D8DC" w14:textId="77777777" w:rsidR="004C7718" w:rsidRDefault="006F207A">
      <w:pPr>
        <w:spacing w:before="94"/>
        <w:ind w:left="141"/>
        <w:rPr>
          <w:rFonts w:ascii="Arial"/>
          <w:sz w:val="11"/>
        </w:rPr>
      </w:pPr>
      <w:r>
        <w:rPr>
          <w:rFonts w:ascii="Arial"/>
          <w:spacing w:val="-5"/>
          <w:w w:val="105"/>
          <w:sz w:val="11"/>
        </w:rPr>
        <w:t>.00</w:t>
      </w:r>
    </w:p>
    <w:p w14:paraId="54A7D8DD" w14:textId="77777777" w:rsidR="004C7718" w:rsidRDefault="006F207A">
      <w:pPr>
        <w:spacing w:before="93"/>
        <w:ind w:left="76"/>
        <w:rPr>
          <w:rFonts w:ascii="Arial" w:hAnsi="Arial"/>
          <w:sz w:val="11"/>
        </w:rPr>
      </w:pPr>
      <w:r>
        <w:rPr>
          <w:rFonts w:ascii="Arial" w:hAnsi="Arial"/>
          <w:spacing w:val="-4"/>
          <w:w w:val="105"/>
          <w:sz w:val="11"/>
        </w:rPr>
        <w:t>–.02</w:t>
      </w:r>
    </w:p>
    <w:p w14:paraId="54A7D8DE" w14:textId="77777777" w:rsidR="004C7718" w:rsidRDefault="006F207A">
      <w:pPr>
        <w:spacing w:before="94"/>
        <w:ind w:left="76"/>
        <w:rPr>
          <w:rFonts w:ascii="Arial" w:hAnsi="Arial"/>
          <w:sz w:val="11"/>
        </w:rPr>
      </w:pPr>
      <w:r>
        <w:rPr>
          <w:rFonts w:ascii="Arial" w:hAnsi="Arial"/>
          <w:spacing w:val="-4"/>
          <w:w w:val="105"/>
          <w:sz w:val="11"/>
        </w:rPr>
        <w:t>–.04</w:t>
      </w:r>
    </w:p>
    <w:p w14:paraId="54A7D8DF" w14:textId="77777777" w:rsidR="004C7718" w:rsidRDefault="006F207A">
      <w:pPr>
        <w:spacing w:before="94"/>
        <w:ind w:left="76"/>
        <w:rPr>
          <w:rFonts w:ascii="Arial" w:hAnsi="Arial"/>
          <w:sz w:val="11"/>
        </w:rPr>
      </w:pPr>
      <w:r>
        <w:rPr>
          <w:rFonts w:ascii="Arial" w:hAnsi="Arial"/>
          <w:spacing w:val="-4"/>
          <w:w w:val="105"/>
          <w:sz w:val="11"/>
        </w:rPr>
        <w:t>–.06</w:t>
      </w:r>
    </w:p>
    <w:p w14:paraId="54A7D8E0" w14:textId="77777777" w:rsidR="004C7718" w:rsidRDefault="006F207A">
      <w:pPr>
        <w:spacing w:before="94"/>
        <w:ind w:left="76"/>
        <w:rPr>
          <w:rFonts w:ascii="Arial" w:hAnsi="Arial"/>
          <w:sz w:val="11"/>
        </w:rPr>
      </w:pPr>
      <w:r>
        <w:rPr>
          <w:rFonts w:ascii="Arial" w:hAnsi="Arial"/>
          <w:spacing w:val="-4"/>
          <w:w w:val="105"/>
          <w:sz w:val="11"/>
        </w:rPr>
        <w:t>–.08</w:t>
      </w:r>
    </w:p>
    <w:p w14:paraId="54A7D8E1" w14:textId="77777777" w:rsidR="004C7718" w:rsidRDefault="006F207A">
      <w:pPr>
        <w:spacing w:before="94"/>
        <w:ind w:left="76"/>
        <w:rPr>
          <w:rFonts w:ascii="Arial" w:hAnsi="Arial"/>
          <w:sz w:val="11"/>
        </w:rPr>
      </w:pPr>
      <w:r>
        <w:rPr>
          <w:rFonts w:ascii="Arial" w:hAnsi="Arial"/>
          <w:spacing w:val="-4"/>
          <w:w w:val="105"/>
          <w:sz w:val="11"/>
        </w:rPr>
        <w:t>–.10</w:t>
      </w:r>
    </w:p>
    <w:p w14:paraId="54A7D8E2" w14:textId="77777777" w:rsidR="004C7718" w:rsidRDefault="006F207A">
      <w:pPr>
        <w:spacing w:before="8" w:after="25"/>
        <w:rPr>
          <w:rFonts w:ascii="Arial"/>
          <w:sz w:val="4"/>
        </w:rPr>
      </w:pPr>
      <w:r>
        <w:br w:type="column"/>
      </w:r>
    </w:p>
    <w:p w14:paraId="54A7D8E3" w14:textId="77777777" w:rsidR="004C7718" w:rsidRDefault="006F207A">
      <w:pPr>
        <w:pStyle w:val="BodyText"/>
        <w:ind w:left="11"/>
        <w:rPr>
          <w:rFonts w:ascii="Arial"/>
        </w:rPr>
      </w:pPr>
      <w:r>
        <w:rPr>
          <w:rFonts w:ascii="Arial"/>
          <w:noProof/>
        </w:rPr>
        <mc:AlternateContent>
          <mc:Choice Requires="wpg">
            <w:drawing>
              <wp:inline distT="0" distB="0" distL="0" distR="0" wp14:anchorId="54A7DCDC" wp14:editId="54A7DCDD">
                <wp:extent cx="1147445" cy="868044"/>
                <wp:effectExtent l="9525" t="0" r="0" b="8255"/>
                <wp:docPr id="216" name="Group 2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47445" cy="868044"/>
                          <a:chOff x="0" y="0"/>
                          <a:chExt cx="1147445" cy="868044"/>
                        </a:xfrm>
                      </wpg:grpSpPr>
                      <wps:wsp>
                        <wps:cNvPr id="217" name="Graphic 217"/>
                        <wps:cNvSpPr/>
                        <wps:spPr>
                          <a:xfrm>
                            <a:off x="17919" y="2222"/>
                            <a:ext cx="1270" cy="846455"/>
                          </a:xfrm>
                          <a:custGeom>
                            <a:avLst/>
                            <a:gdLst/>
                            <a:ahLst/>
                            <a:cxnLst/>
                            <a:rect l="l" t="t" r="r" b="b"/>
                            <a:pathLst>
                              <a:path h="846455">
                                <a:moveTo>
                                  <a:pt x="0" y="0"/>
                                </a:moveTo>
                                <a:lnTo>
                                  <a:pt x="0" y="846188"/>
                                </a:lnTo>
                              </a:path>
                            </a:pathLst>
                          </a:custGeom>
                          <a:ln w="4445">
                            <a:solidFill>
                              <a:srgbClr val="010101"/>
                            </a:solidFill>
                            <a:prstDash val="solid"/>
                          </a:ln>
                        </wps:spPr>
                        <wps:bodyPr wrap="square" lIns="0" tIns="0" rIns="0" bIns="0" rtlCol="0">
                          <a:prstTxWarp prst="textNoShape">
                            <a:avLst/>
                          </a:prstTxWarp>
                          <a:noAutofit/>
                        </wps:bodyPr>
                      </wps:wsp>
                      <wps:wsp>
                        <wps:cNvPr id="218" name="Graphic 218"/>
                        <wps:cNvSpPr/>
                        <wps:spPr>
                          <a:xfrm>
                            <a:off x="17919" y="2235"/>
                            <a:ext cx="1127125" cy="846455"/>
                          </a:xfrm>
                          <a:custGeom>
                            <a:avLst/>
                            <a:gdLst/>
                            <a:ahLst/>
                            <a:cxnLst/>
                            <a:rect l="l" t="t" r="r" b="b"/>
                            <a:pathLst>
                              <a:path w="1127125" h="846455">
                                <a:moveTo>
                                  <a:pt x="0" y="846188"/>
                                </a:moveTo>
                                <a:lnTo>
                                  <a:pt x="1126680" y="846188"/>
                                </a:lnTo>
                                <a:lnTo>
                                  <a:pt x="1126680" y="0"/>
                                </a:lnTo>
                              </a:path>
                            </a:pathLst>
                          </a:custGeom>
                          <a:ln w="4445">
                            <a:solidFill>
                              <a:srgbClr val="010101"/>
                            </a:solidFill>
                            <a:prstDash val="solid"/>
                          </a:ln>
                        </wps:spPr>
                        <wps:bodyPr wrap="square" lIns="0" tIns="0" rIns="0" bIns="0" rtlCol="0">
                          <a:prstTxWarp prst="textNoShape">
                            <a:avLst/>
                          </a:prstTxWarp>
                          <a:noAutofit/>
                        </wps:bodyPr>
                      </wps:wsp>
                      <wps:wsp>
                        <wps:cNvPr id="219" name="Graphic 219"/>
                        <wps:cNvSpPr/>
                        <wps:spPr>
                          <a:xfrm>
                            <a:off x="17919" y="2222"/>
                            <a:ext cx="1127125" cy="1270"/>
                          </a:xfrm>
                          <a:custGeom>
                            <a:avLst/>
                            <a:gdLst/>
                            <a:ahLst/>
                            <a:cxnLst/>
                            <a:rect l="l" t="t" r="r" b="b"/>
                            <a:pathLst>
                              <a:path w="1127125">
                                <a:moveTo>
                                  <a:pt x="0" y="0"/>
                                </a:moveTo>
                                <a:lnTo>
                                  <a:pt x="1126680" y="0"/>
                                </a:lnTo>
                              </a:path>
                            </a:pathLst>
                          </a:custGeom>
                          <a:ln w="4445">
                            <a:solidFill>
                              <a:srgbClr val="010101"/>
                            </a:solidFill>
                            <a:prstDash val="solid"/>
                          </a:ln>
                        </wps:spPr>
                        <wps:bodyPr wrap="square" lIns="0" tIns="0" rIns="0" bIns="0" rtlCol="0">
                          <a:prstTxWarp prst="textNoShape">
                            <a:avLst/>
                          </a:prstTxWarp>
                          <a:noAutofit/>
                        </wps:bodyPr>
                      </wps:wsp>
                      <wps:wsp>
                        <wps:cNvPr id="220" name="Graphic 220"/>
                        <wps:cNvSpPr/>
                        <wps:spPr>
                          <a:xfrm>
                            <a:off x="0" y="844918"/>
                            <a:ext cx="16510" cy="1270"/>
                          </a:xfrm>
                          <a:custGeom>
                            <a:avLst/>
                            <a:gdLst/>
                            <a:ahLst/>
                            <a:cxnLst/>
                            <a:rect l="l" t="t" r="r" b="b"/>
                            <a:pathLst>
                              <a:path w="16510">
                                <a:moveTo>
                                  <a:pt x="0" y="0"/>
                                </a:moveTo>
                                <a:lnTo>
                                  <a:pt x="15976" y="0"/>
                                </a:lnTo>
                              </a:path>
                            </a:pathLst>
                          </a:custGeom>
                          <a:ln w="4445">
                            <a:solidFill>
                              <a:srgbClr val="010101"/>
                            </a:solidFill>
                            <a:prstDash val="solid"/>
                          </a:ln>
                        </wps:spPr>
                        <wps:bodyPr wrap="square" lIns="0" tIns="0" rIns="0" bIns="0" rtlCol="0">
                          <a:prstTxWarp prst="textNoShape">
                            <a:avLst/>
                          </a:prstTxWarp>
                          <a:noAutofit/>
                        </wps:bodyPr>
                      </wps:wsp>
                      <wps:wsp>
                        <wps:cNvPr id="221" name="Graphic 221"/>
                        <wps:cNvSpPr/>
                        <wps:spPr>
                          <a:xfrm>
                            <a:off x="0" y="705053"/>
                            <a:ext cx="16510" cy="1270"/>
                          </a:xfrm>
                          <a:custGeom>
                            <a:avLst/>
                            <a:gdLst/>
                            <a:ahLst/>
                            <a:cxnLst/>
                            <a:rect l="l" t="t" r="r" b="b"/>
                            <a:pathLst>
                              <a:path w="16510">
                                <a:moveTo>
                                  <a:pt x="0" y="0"/>
                                </a:moveTo>
                                <a:lnTo>
                                  <a:pt x="15976" y="0"/>
                                </a:lnTo>
                              </a:path>
                            </a:pathLst>
                          </a:custGeom>
                          <a:ln w="4445">
                            <a:solidFill>
                              <a:srgbClr val="010101"/>
                            </a:solidFill>
                            <a:prstDash val="solid"/>
                          </a:ln>
                        </wps:spPr>
                        <wps:bodyPr wrap="square" lIns="0" tIns="0" rIns="0" bIns="0" rtlCol="0">
                          <a:prstTxWarp prst="textNoShape">
                            <a:avLst/>
                          </a:prstTxWarp>
                          <a:noAutofit/>
                        </wps:bodyPr>
                      </wps:wsp>
                      <wps:wsp>
                        <wps:cNvPr id="222" name="Graphic 222"/>
                        <wps:cNvSpPr/>
                        <wps:spPr>
                          <a:xfrm>
                            <a:off x="0" y="565188"/>
                            <a:ext cx="16510" cy="1270"/>
                          </a:xfrm>
                          <a:custGeom>
                            <a:avLst/>
                            <a:gdLst/>
                            <a:ahLst/>
                            <a:cxnLst/>
                            <a:rect l="l" t="t" r="r" b="b"/>
                            <a:pathLst>
                              <a:path w="16510">
                                <a:moveTo>
                                  <a:pt x="0" y="0"/>
                                </a:moveTo>
                                <a:lnTo>
                                  <a:pt x="15976" y="0"/>
                                </a:lnTo>
                              </a:path>
                            </a:pathLst>
                          </a:custGeom>
                          <a:ln w="4445">
                            <a:solidFill>
                              <a:srgbClr val="010101"/>
                            </a:solidFill>
                            <a:prstDash val="solid"/>
                          </a:ln>
                        </wps:spPr>
                        <wps:bodyPr wrap="square" lIns="0" tIns="0" rIns="0" bIns="0" rtlCol="0">
                          <a:prstTxWarp prst="textNoShape">
                            <a:avLst/>
                          </a:prstTxWarp>
                          <a:noAutofit/>
                        </wps:bodyPr>
                      </wps:wsp>
                      <wps:wsp>
                        <wps:cNvPr id="223" name="Graphic 223"/>
                        <wps:cNvSpPr/>
                        <wps:spPr>
                          <a:xfrm>
                            <a:off x="0" y="424929"/>
                            <a:ext cx="16510" cy="1270"/>
                          </a:xfrm>
                          <a:custGeom>
                            <a:avLst/>
                            <a:gdLst/>
                            <a:ahLst/>
                            <a:cxnLst/>
                            <a:rect l="l" t="t" r="r" b="b"/>
                            <a:pathLst>
                              <a:path w="16510">
                                <a:moveTo>
                                  <a:pt x="0" y="0"/>
                                </a:moveTo>
                                <a:lnTo>
                                  <a:pt x="15976" y="0"/>
                                </a:lnTo>
                              </a:path>
                            </a:pathLst>
                          </a:custGeom>
                          <a:ln w="4445">
                            <a:solidFill>
                              <a:srgbClr val="010101"/>
                            </a:solidFill>
                            <a:prstDash val="solid"/>
                          </a:ln>
                        </wps:spPr>
                        <wps:bodyPr wrap="square" lIns="0" tIns="0" rIns="0" bIns="0" rtlCol="0">
                          <a:prstTxWarp prst="textNoShape">
                            <a:avLst/>
                          </a:prstTxWarp>
                          <a:noAutofit/>
                        </wps:bodyPr>
                      </wps:wsp>
                      <wps:wsp>
                        <wps:cNvPr id="224" name="Graphic 224"/>
                        <wps:cNvSpPr/>
                        <wps:spPr>
                          <a:xfrm>
                            <a:off x="0" y="285064"/>
                            <a:ext cx="16510" cy="1270"/>
                          </a:xfrm>
                          <a:custGeom>
                            <a:avLst/>
                            <a:gdLst/>
                            <a:ahLst/>
                            <a:cxnLst/>
                            <a:rect l="l" t="t" r="r" b="b"/>
                            <a:pathLst>
                              <a:path w="16510">
                                <a:moveTo>
                                  <a:pt x="0" y="0"/>
                                </a:moveTo>
                                <a:lnTo>
                                  <a:pt x="15976" y="0"/>
                                </a:lnTo>
                              </a:path>
                            </a:pathLst>
                          </a:custGeom>
                          <a:ln w="4445">
                            <a:solidFill>
                              <a:srgbClr val="010101"/>
                            </a:solidFill>
                            <a:prstDash val="solid"/>
                          </a:ln>
                        </wps:spPr>
                        <wps:bodyPr wrap="square" lIns="0" tIns="0" rIns="0" bIns="0" rtlCol="0">
                          <a:prstTxWarp prst="textNoShape">
                            <a:avLst/>
                          </a:prstTxWarp>
                          <a:noAutofit/>
                        </wps:bodyPr>
                      </wps:wsp>
                      <wps:wsp>
                        <wps:cNvPr id="225" name="Graphic 225"/>
                        <wps:cNvSpPr/>
                        <wps:spPr>
                          <a:xfrm>
                            <a:off x="0" y="144818"/>
                            <a:ext cx="16510" cy="1270"/>
                          </a:xfrm>
                          <a:custGeom>
                            <a:avLst/>
                            <a:gdLst/>
                            <a:ahLst/>
                            <a:cxnLst/>
                            <a:rect l="l" t="t" r="r" b="b"/>
                            <a:pathLst>
                              <a:path w="16510">
                                <a:moveTo>
                                  <a:pt x="0" y="0"/>
                                </a:moveTo>
                                <a:lnTo>
                                  <a:pt x="15976" y="0"/>
                                </a:lnTo>
                              </a:path>
                            </a:pathLst>
                          </a:custGeom>
                          <a:ln w="4445">
                            <a:solidFill>
                              <a:srgbClr val="010101"/>
                            </a:solidFill>
                            <a:prstDash val="solid"/>
                          </a:ln>
                        </wps:spPr>
                        <wps:bodyPr wrap="square" lIns="0" tIns="0" rIns="0" bIns="0" rtlCol="0">
                          <a:prstTxWarp prst="textNoShape">
                            <a:avLst/>
                          </a:prstTxWarp>
                          <a:noAutofit/>
                        </wps:bodyPr>
                      </wps:wsp>
                      <wps:wsp>
                        <wps:cNvPr id="226" name="Graphic 226"/>
                        <wps:cNvSpPr/>
                        <wps:spPr>
                          <a:xfrm>
                            <a:off x="0" y="4952"/>
                            <a:ext cx="16510" cy="1270"/>
                          </a:xfrm>
                          <a:custGeom>
                            <a:avLst/>
                            <a:gdLst/>
                            <a:ahLst/>
                            <a:cxnLst/>
                            <a:rect l="l" t="t" r="r" b="b"/>
                            <a:pathLst>
                              <a:path w="16510">
                                <a:moveTo>
                                  <a:pt x="0" y="0"/>
                                </a:moveTo>
                                <a:lnTo>
                                  <a:pt x="15976" y="0"/>
                                </a:lnTo>
                              </a:path>
                            </a:pathLst>
                          </a:custGeom>
                          <a:ln w="4445">
                            <a:solidFill>
                              <a:srgbClr val="010101"/>
                            </a:solidFill>
                            <a:prstDash val="solid"/>
                          </a:ln>
                        </wps:spPr>
                        <wps:bodyPr wrap="square" lIns="0" tIns="0" rIns="0" bIns="0" rtlCol="0">
                          <a:prstTxWarp prst="textNoShape">
                            <a:avLst/>
                          </a:prstTxWarp>
                          <a:noAutofit/>
                        </wps:bodyPr>
                      </wps:wsp>
                      <wps:wsp>
                        <wps:cNvPr id="227" name="Graphic 227"/>
                        <wps:cNvSpPr/>
                        <wps:spPr>
                          <a:xfrm>
                            <a:off x="19875" y="144818"/>
                            <a:ext cx="1122680" cy="1270"/>
                          </a:xfrm>
                          <a:custGeom>
                            <a:avLst/>
                            <a:gdLst/>
                            <a:ahLst/>
                            <a:cxnLst/>
                            <a:rect l="l" t="t" r="r" b="b"/>
                            <a:pathLst>
                              <a:path w="1122680">
                                <a:moveTo>
                                  <a:pt x="0" y="0"/>
                                </a:moveTo>
                                <a:lnTo>
                                  <a:pt x="1122375" y="0"/>
                                </a:lnTo>
                              </a:path>
                            </a:pathLst>
                          </a:custGeom>
                          <a:ln w="4445">
                            <a:solidFill>
                              <a:srgbClr val="010101"/>
                            </a:solidFill>
                            <a:prstDash val="solid"/>
                          </a:ln>
                        </wps:spPr>
                        <wps:bodyPr wrap="square" lIns="0" tIns="0" rIns="0" bIns="0" rtlCol="0">
                          <a:prstTxWarp prst="textNoShape">
                            <a:avLst/>
                          </a:prstTxWarp>
                          <a:noAutofit/>
                        </wps:bodyPr>
                      </wps:wsp>
                      <wps:wsp>
                        <wps:cNvPr id="228" name="Graphic 228"/>
                        <wps:cNvSpPr/>
                        <wps:spPr>
                          <a:xfrm>
                            <a:off x="19875" y="849985"/>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29" name="Graphic 229"/>
                        <wps:cNvSpPr/>
                        <wps:spPr>
                          <a:xfrm>
                            <a:off x="144538" y="849985"/>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30" name="Graphic 230"/>
                        <wps:cNvSpPr/>
                        <wps:spPr>
                          <a:xfrm>
                            <a:off x="269201" y="849985"/>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31" name="Graphic 231"/>
                        <wps:cNvSpPr/>
                        <wps:spPr>
                          <a:xfrm>
                            <a:off x="393865" y="849985"/>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32" name="Graphic 232"/>
                        <wps:cNvSpPr/>
                        <wps:spPr>
                          <a:xfrm>
                            <a:off x="518541" y="849985"/>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33" name="Graphic 233"/>
                        <wps:cNvSpPr/>
                        <wps:spPr>
                          <a:xfrm>
                            <a:off x="643204" y="849985"/>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34" name="Graphic 234"/>
                        <wps:cNvSpPr/>
                        <wps:spPr>
                          <a:xfrm>
                            <a:off x="767867" y="849985"/>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35" name="Graphic 235"/>
                        <wps:cNvSpPr/>
                        <wps:spPr>
                          <a:xfrm>
                            <a:off x="892543" y="849985"/>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36" name="Graphic 236"/>
                        <wps:cNvSpPr/>
                        <wps:spPr>
                          <a:xfrm>
                            <a:off x="1017206" y="849985"/>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37" name="Graphic 237"/>
                        <wps:cNvSpPr/>
                        <wps:spPr>
                          <a:xfrm>
                            <a:off x="1142263" y="849985"/>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38" name="Graphic 238"/>
                        <wps:cNvSpPr/>
                        <wps:spPr>
                          <a:xfrm>
                            <a:off x="19875" y="849972"/>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39" name="Graphic 239"/>
                        <wps:cNvSpPr/>
                        <wps:spPr>
                          <a:xfrm>
                            <a:off x="144538" y="849972"/>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40" name="Graphic 240"/>
                        <wps:cNvSpPr/>
                        <wps:spPr>
                          <a:xfrm>
                            <a:off x="269201" y="849972"/>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41" name="Graphic 241"/>
                        <wps:cNvSpPr/>
                        <wps:spPr>
                          <a:xfrm>
                            <a:off x="393865" y="849972"/>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42" name="Graphic 242"/>
                        <wps:cNvSpPr/>
                        <wps:spPr>
                          <a:xfrm>
                            <a:off x="518541" y="849972"/>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43" name="Graphic 243"/>
                        <wps:cNvSpPr/>
                        <wps:spPr>
                          <a:xfrm>
                            <a:off x="643204" y="849972"/>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44" name="Graphic 244"/>
                        <wps:cNvSpPr/>
                        <wps:spPr>
                          <a:xfrm>
                            <a:off x="767867" y="849972"/>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45" name="Graphic 245"/>
                        <wps:cNvSpPr/>
                        <wps:spPr>
                          <a:xfrm>
                            <a:off x="892543" y="849972"/>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46" name="Graphic 246"/>
                        <wps:cNvSpPr/>
                        <wps:spPr>
                          <a:xfrm>
                            <a:off x="1017206" y="849972"/>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47" name="Graphic 247"/>
                        <wps:cNvSpPr/>
                        <wps:spPr>
                          <a:xfrm>
                            <a:off x="1142263" y="849972"/>
                            <a:ext cx="1270" cy="18415"/>
                          </a:xfrm>
                          <a:custGeom>
                            <a:avLst/>
                            <a:gdLst/>
                            <a:ahLst/>
                            <a:cxnLst/>
                            <a:rect l="l" t="t" r="r" b="b"/>
                            <a:pathLst>
                              <a:path h="18415">
                                <a:moveTo>
                                  <a:pt x="0" y="0"/>
                                </a:moveTo>
                                <a:lnTo>
                                  <a:pt x="0" y="17919"/>
                                </a:lnTo>
                              </a:path>
                            </a:pathLst>
                          </a:custGeom>
                          <a:ln w="4445">
                            <a:solidFill>
                              <a:srgbClr val="010101"/>
                            </a:solidFill>
                            <a:prstDash val="solid"/>
                          </a:ln>
                        </wps:spPr>
                        <wps:bodyPr wrap="square" lIns="0" tIns="0" rIns="0" bIns="0" rtlCol="0">
                          <a:prstTxWarp prst="textNoShape">
                            <a:avLst/>
                          </a:prstTxWarp>
                          <a:noAutofit/>
                        </wps:bodyPr>
                      </wps:wsp>
                      <wps:wsp>
                        <wps:cNvPr id="248" name="Graphic 248"/>
                        <wps:cNvSpPr/>
                        <wps:spPr>
                          <a:xfrm>
                            <a:off x="19875" y="110147"/>
                            <a:ext cx="125095" cy="34925"/>
                          </a:xfrm>
                          <a:custGeom>
                            <a:avLst/>
                            <a:gdLst/>
                            <a:ahLst/>
                            <a:cxnLst/>
                            <a:rect l="l" t="t" r="r" b="b"/>
                            <a:pathLst>
                              <a:path w="125095" h="34925">
                                <a:moveTo>
                                  <a:pt x="0" y="34671"/>
                                </a:moveTo>
                                <a:lnTo>
                                  <a:pt x="124663" y="0"/>
                                </a:lnTo>
                              </a:path>
                            </a:pathLst>
                          </a:custGeom>
                          <a:ln w="4445">
                            <a:solidFill>
                              <a:srgbClr val="0000FF"/>
                            </a:solidFill>
                            <a:prstDash val="solid"/>
                          </a:ln>
                        </wps:spPr>
                        <wps:bodyPr wrap="square" lIns="0" tIns="0" rIns="0" bIns="0" rtlCol="0">
                          <a:prstTxWarp prst="textNoShape">
                            <a:avLst/>
                          </a:prstTxWarp>
                          <a:noAutofit/>
                        </wps:bodyPr>
                      </wps:wsp>
                      <wps:wsp>
                        <wps:cNvPr id="249" name="Graphic 249"/>
                        <wps:cNvSpPr/>
                        <wps:spPr>
                          <a:xfrm>
                            <a:off x="144538" y="110147"/>
                            <a:ext cx="249554" cy="226695"/>
                          </a:xfrm>
                          <a:custGeom>
                            <a:avLst/>
                            <a:gdLst/>
                            <a:ahLst/>
                            <a:cxnLst/>
                            <a:rect l="l" t="t" r="r" b="b"/>
                            <a:pathLst>
                              <a:path w="249554" h="226695">
                                <a:moveTo>
                                  <a:pt x="0" y="0"/>
                                </a:moveTo>
                                <a:lnTo>
                                  <a:pt x="124663" y="226352"/>
                                </a:lnTo>
                                <a:lnTo>
                                  <a:pt x="249339" y="136753"/>
                                </a:lnTo>
                              </a:path>
                            </a:pathLst>
                          </a:custGeom>
                          <a:ln w="4445">
                            <a:solidFill>
                              <a:srgbClr val="0000FF"/>
                            </a:solidFill>
                            <a:prstDash val="solid"/>
                          </a:ln>
                        </wps:spPr>
                        <wps:bodyPr wrap="square" lIns="0" tIns="0" rIns="0" bIns="0" rtlCol="0">
                          <a:prstTxWarp prst="textNoShape">
                            <a:avLst/>
                          </a:prstTxWarp>
                          <a:noAutofit/>
                        </wps:bodyPr>
                      </wps:wsp>
                      <wps:wsp>
                        <wps:cNvPr id="250" name="Graphic 250"/>
                        <wps:cNvSpPr/>
                        <wps:spPr>
                          <a:xfrm>
                            <a:off x="393865" y="211442"/>
                            <a:ext cx="125095" cy="35560"/>
                          </a:xfrm>
                          <a:custGeom>
                            <a:avLst/>
                            <a:gdLst/>
                            <a:ahLst/>
                            <a:cxnLst/>
                            <a:rect l="l" t="t" r="r" b="b"/>
                            <a:pathLst>
                              <a:path w="125095" h="35560">
                                <a:moveTo>
                                  <a:pt x="0" y="35445"/>
                                </a:moveTo>
                                <a:lnTo>
                                  <a:pt x="124675" y="0"/>
                                </a:lnTo>
                              </a:path>
                            </a:pathLst>
                          </a:custGeom>
                          <a:ln w="4445">
                            <a:solidFill>
                              <a:srgbClr val="0000FF"/>
                            </a:solidFill>
                            <a:prstDash val="solid"/>
                          </a:ln>
                        </wps:spPr>
                        <wps:bodyPr wrap="square" lIns="0" tIns="0" rIns="0" bIns="0" rtlCol="0">
                          <a:prstTxWarp prst="textNoShape">
                            <a:avLst/>
                          </a:prstTxWarp>
                          <a:noAutofit/>
                        </wps:bodyPr>
                      </wps:wsp>
                      <wps:wsp>
                        <wps:cNvPr id="251" name="Graphic 251"/>
                        <wps:cNvSpPr/>
                        <wps:spPr>
                          <a:xfrm>
                            <a:off x="518541" y="211429"/>
                            <a:ext cx="125095" cy="158115"/>
                          </a:xfrm>
                          <a:custGeom>
                            <a:avLst/>
                            <a:gdLst/>
                            <a:ahLst/>
                            <a:cxnLst/>
                            <a:rect l="l" t="t" r="r" b="b"/>
                            <a:pathLst>
                              <a:path w="125095" h="158115">
                                <a:moveTo>
                                  <a:pt x="0" y="0"/>
                                </a:moveTo>
                                <a:lnTo>
                                  <a:pt x="124663" y="157784"/>
                                </a:lnTo>
                              </a:path>
                            </a:pathLst>
                          </a:custGeom>
                          <a:ln w="4445">
                            <a:solidFill>
                              <a:srgbClr val="0000FF"/>
                            </a:solidFill>
                            <a:prstDash val="solid"/>
                          </a:ln>
                        </wps:spPr>
                        <wps:bodyPr wrap="square" lIns="0" tIns="0" rIns="0" bIns="0" rtlCol="0">
                          <a:prstTxWarp prst="textNoShape">
                            <a:avLst/>
                          </a:prstTxWarp>
                          <a:noAutofit/>
                        </wps:bodyPr>
                      </wps:wsp>
                      <wps:wsp>
                        <wps:cNvPr id="252" name="Graphic 252"/>
                        <wps:cNvSpPr/>
                        <wps:spPr>
                          <a:xfrm>
                            <a:off x="643204" y="368439"/>
                            <a:ext cx="125095" cy="1270"/>
                          </a:xfrm>
                          <a:custGeom>
                            <a:avLst/>
                            <a:gdLst/>
                            <a:ahLst/>
                            <a:cxnLst/>
                            <a:rect l="l" t="t" r="r" b="b"/>
                            <a:pathLst>
                              <a:path w="125095" h="1270">
                                <a:moveTo>
                                  <a:pt x="0" y="774"/>
                                </a:moveTo>
                                <a:lnTo>
                                  <a:pt x="124675" y="0"/>
                                </a:lnTo>
                              </a:path>
                            </a:pathLst>
                          </a:custGeom>
                          <a:ln w="4445">
                            <a:solidFill>
                              <a:srgbClr val="0000FF"/>
                            </a:solidFill>
                            <a:prstDash val="solid"/>
                          </a:ln>
                        </wps:spPr>
                        <wps:bodyPr wrap="square" lIns="0" tIns="0" rIns="0" bIns="0" rtlCol="0">
                          <a:prstTxWarp prst="textNoShape">
                            <a:avLst/>
                          </a:prstTxWarp>
                          <a:noAutofit/>
                        </wps:bodyPr>
                      </wps:wsp>
                      <wps:wsp>
                        <wps:cNvPr id="253" name="Graphic 253"/>
                        <wps:cNvSpPr/>
                        <wps:spPr>
                          <a:xfrm>
                            <a:off x="767867" y="368439"/>
                            <a:ext cx="249554" cy="267335"/>
                          </a:xfrm>
                          <a:custGeom>
                            <a:avLst/>
                            <a:gdLst/>
                            <a:ahLst/>
                            <a:cxnLst/>
                            <a:rect l="l" t="t" r="r" b="b"/>
                            <a:pathLst>
                              <a:path w="249554" h="267335">
                                <a:moveTo>
                                  <a:pt x="0" y="0"/>
                                </a:moveTo>
                                <a:lnTo>
                                  <a:pt x="124675" y="95059"/>
                                </a:lnTo>
                                <a:lnTo>
                                  <a:pt x="249339" y="267258"/>
                                </a:lnTo>
                              </a:path>
                            </a:pathLst>
                          </a:custGeom>
                          <a:ln w="4445">
                            <a:solidFill>
                              <a:srgbClr val="0000FF"/>
                            </a:solidFill>
                            <a:prstDash val="solid"/>
                          </a:ln>
                        </wps:spPr>
                        <wps:bodyPr wrap="square" lIns="0" tIns="0" rIns="0" bIns="0" rtlCol="0">
                          <a:prstTxWarp prst="textNoShape">
                            <a:avLst/>
                          </a:prstTxWarp>
                          <a:noAutofit/>
                        </wps:bodyPr>
                      </wps:wsp>
                      <wps:wsp>
                        <wps:cNvPr id="254" name="Graphic 254"/>
                        <wps:cNvSpPr/>
                        <wps:spPr>
                          <a:xfrm>
                            <a:off x="1017206" y="635698"/>
                            <a:ext cx="125095" cy="173990"/>
                          </a:xfrm>
                          <a:custGeom>
                            <a:avLst/>
                            <a:gdLst/>
                            <a:ahLst/>
                            <a:cxnLst/>
                            <a:rect l="l" t="t" r="r" b="b"/>
                            <a:pathLst>
                              <a:path w="125095" h="173990">
                                <a:moveTo>
                                  <a:pt x="0" y="0"/>
                                </a:moveTo>
                                <a:lnTo>
                                  <a:pt x="125056" y="173748"/>
                                </a:lnTo>
                              </a:path>
                            </a:pathLst>
                          </a:custGeom>
                          <a:ln w="4445">
                            <a:solidFill>
                              <a:srgbClr val="0000FF"/>
                            </a:solidFill>
                            <a:prstDash val="solid"/>
                          </a:ln>
                        </wps:spPr>
                        <wps:bodyPr wrap="square" lIns="0" tIns="0" rIns="0" bIns="0" rtlCol="0">
                          <a:prstTxWarp prst="textNoShape">
                            <a:avLst/>
                          </a:prstTxWarp>
                          <a:noAutofit/>
                        </wps:bodyPr>
                      </wps:wsp>
                      <wps:wsp>
                        <wps:cNvPr id="255" name="Graphic 255"/>
                        <wps:cNvSpPr/>
                        <wps:spPr>
                          <a:xfrm>
                            <a:off x="17919" y="2222"/>
                            <a:ext cx="1270" cy="846455"/>
                          </a:xfrm>
                          <a:custGeom>
                            <a:avLst/>
                            <a:gdLst/>
                            <a:ahLst/>
                            <a:cxnLst/>
                            <a:rect l="l" t="t" r="r" b="b"/>
                            <a:pathLst>
                              <a:path h="846455">
                                <a:moveTo>
                                  <a:pt x="0" y="0"/>
                                </a:moveTo>
                                <a:lnTo>
                                  <a:pt x="0" y="846188"/>
                                </a:lnTo>
                              </a:path>
                            </a:pathLst>
                          </a:custGeom>
                          <a:ln w="4445">
                            <a:solidFill>
                              <a:srgbClr val="010101"/>
                            </a:solidFill>
                            <a:prstDash val="solid"/>
                          </a:ln>
                        </wps:spPr>
                        <wps:bodyPr wrap="square" lIns="0" tIns="0" rIns="0" bIns="0" rtlCol="0">
                          <a:prstTxWarp prst="textNoShape">
                            <a:avLst/>
                          </a:prstTxWarp>
                          <a:noAutofit/>
                        </wps:bodyPr>
                      </wps:wsp>
                      <wps:wsp>
                        <wps:cNvPr id="256" name="Graphic 256"/>
                        <wps:cNvSpPr/>
                        <wps:spPr>
                          <a:xfrm>
                            <a:off x="17919" y="2235"/>
                            <a:ext cx="1127125" cy="846455"/>
                          </a:xfrm>
                          <a:custGeom>
                            <a:avLst/>
                            <a:gdLst/>
                            <a:ahLst/>
                            <a:cxnLst/>
                            <a:rect l="l" t="t" r="r" b="b"/>
                            <a:pathLst>
                              <a:path w="1127125" h="846455">
                                <a:moveTo>
                                  <a:pt x="0" y="846188"/>
                                </a:moveTo>
                                <a:lnTo>
                                  <a:pt x="1126680" y="846188"/>
                                </a:lnTo>
                                <a:lnTo>
                                  <a:pt x="1126680" y="0"/>
                                </a:lnTo>
                              </a:path>
                            </a:pathLst>
                          </a:custGeom>
                          <a:ln w="4445">
                            <a:solidFill>
                              <a:srgbClr val="010101"/>
                            </a:solidFill>
                            <a:prstDash val="solid"/>
                          </a:ln>
                        </wps:spPr>
                        <wps:bodyPr wrap="square" lIns="0" tIns="0" rIns="0" bIns="0" rtlCol="0">
                          <a:prstTxWarp prst="textNoShape">
                            <a:avLst/>
                          </a:prstTxWarp>
                          <a:noAutofit/>
                        </wps:bodyPr>
                      </wps:wsp>
                      <wps:wsp>
                        <wps:cNvPr id="257" name="Graphic 257"/>
                        <wps:cNvSpPr/>
                        <wps:spPr>
                          <a:xfrm>
                            <a:off x="17919" y="2222"/>
                            <a:ext cx="1127125" cy="1270"/>
                          </a:xfrm>
                          <a:custGeom>
                            <a:avLst/>
                            <a:gdLst/>
                            <a:ahLst/>
                            <a:cxnLst/>
                            <a:rect l="l" t="t" r="r" b="b"/>
                            <a:pathLst>
                              <a:path w="1127125">
                                <a:moveTo>
                                  <a:pt x="0" y="0"/>
                                </a:moveTo>
                                <a:lnTo>
                                  <a:pt x="1126680" y="0"/>
                                </a:lnTo>
                              </a:path>
                            </a:pathLst>
                          </a:custGeom>
                          <a:ln w="4445">
                            <a:solidFill>
                              <a:srgbClr val="010101"/>
                            </a:solidFill>
                            <a:prstDash val="solid"/>
                          </a:ln>
                        </wps:spPr>
                        <wps:bodyPr wrap="square" lIns="0" tIns="0" rIns="0" bIns="0" rtlCol="0">
                          <a:prstTxWarp prst="textNoShape">
                            <a:avLst/>
                          </a:prstTxWarp>
                          <a:noAutofit/>
                        </wps:bodyPr>
                      </wps:wsp>
                    </wpg:wgp>
                  </a:graphicData>
                </a:graphic>
              </wp:inline>
            </w:drawing>
          </mc:Choice>
          <mc:Fallback>
            <w:pict>
              <v:group w14:anchorId="626CC512" id="Group 216" o:spid="_x0000_s1026" style="width:90.35pt;height:68.35pt;mso-position-horizontal-relative:char;mso-position-vertical-relative:line" coordsize="11474,868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">
                <v:shape id="Graphic 217" o:spid="_x0000_s1027" style="position:absolute;left:179;top:22;width:12;height:8464;visibility:visible;mso-wrap-style:square;v-text-anchor:top" coordsize="1270,8464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" path="m,l,846188e" filled="f" strokecolor="#010101" strokeweight=".35pt">
                  <v:path arrowok="t"/>
                </v:shape>
                <v:shape id="Graphic 218" o:spid="_x0000_s1028" style="position:absolute;left:179;top:22;width:11271;height:8464;visibility:visible;mso-wrap-style:square;v-text-anchor:top" coordsize="1127125,8464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" path="m,846188r1126680,l1126680,e" filled="f" strokecolor="#010101" strokeweight=".35pt">
                  <v:path arrowok="t"/>
                </v:shape>
                <v:shape id="Graphic 219" o:spid="_x0000_s1029" style="position:absolute;left:179;top:22;width:11271;height:12;visibility:visible;mso-wrap-style:square;v-text-anchor:top" coordsize="112712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" path="m,l1126680,e" filled="f" strokecolor="#010101" strokeweight=".35pt">
                  <v:path arrowok="t"/>
                </v:shape>
                <v:shape id="Graphic 220" o:spid="_x0000_s1030" style="position:absolute;top:8449;width:165;height:12;visibility:visible;mso-wrap-style:square;v-text-anchor:top" coordsize="1651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" path="m,l15976,e" filled="f" strokecolor="#010101" strokeweight=".35pt">
                  <v:path arrowok="t"/>
                </v:shape>
                <v:shape id="Graphic 221" o:spid="_x0000_s1031" style="position:absolute;top:7050;width:165;height:13;visibility:visible;mso-wrap-style:square;v-text-anchor:top" coordsize="1651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" path="m,l15976,e" filled="f" strokecolor="#010101" strokeweight=".35pt">
                  <v:path arrowok="t"/>
                </v:shape>
                <v:shape id="Graphic 222" o:spid="_x0000_s1032" style="position:absolute;top:5651;width:165;height:13;visibility:visible;mso-wrap-style:square;v-text-anchor:top" coordsize="1651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" path="m,l15976,e" filled="f" strokecolor="#010101" strokeweight=".35pt">
                  <v:path arrowok="t"/>
                </v:shape>
                <v:shape id="Graphic 223" o:spid="_x0000_s1033" style="position:absolute;top:4249;width:165;height:12;visibility:visible;mso-wrap-style:square;v-text-anchor:top" coordsize="1651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" path="m,l15976,e" filled="f" strokecolor="#010101" strokeweight=".35pt">
                  <v:path arrowok="t"/>
                </v:shape>
                <v:shape id="Graphic 224" o:spid="_x0000_s1034" style="position:absolute;top:2850;width:165;height:13;visibility:visible;mso-wrap-style:square;v-text-anchor:top" coordsize="1651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" path="m,l15976,e" filled="f" strokecolor="#010101" strokeweight=".35pt">
                  <v:path arrowok="t"/>
                </v:shape>
                <v:shape id="Graphic 225" o:spid="_x0000_s1035" style="position:absolute;top:1448;width:165;height:12;visibility:visible;mso-wrap-style:square;v-text-anchor:top" coordsize="1651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" path="m,l15976,e" filled="f" strokecolor="#010101" strokeweight=".35pt">
                  <v:path arrowok="t"/>
                </v:shape>
                <v:shape id="Graphic 226" o:spid="_x0000_s1036" style="position:absolute;top:49;width:165;height:13;visibility:visible;mso-wrap-style:square;v-text-anchor:top" coordsize="1651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" path="m,l15976,e" filled="f" strokecolor="#010101" strokeweight=".35pt">
                  <v:path arrowok="t"/>
                </v:shape>
                <v:shape id="Graphic 227" o:spid="_x0000_s1037" style="position:absolute;left:198;top:1448;width:11227;height:12;visibility:visible;mso-wrap-style:square;v-text-anchor:top" coordsize="112268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" path="m,l1122375,e" filled="f" strokecolor="#010101" strokeweight=".35pt">
                  <v:path arrowok="t"/>
                </v:shape>
                <v:shape id="Graphic 228" o:spid="_x0000_s1038" style="position:absolute;left:198;top:8499;width:13;height:185;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" path="m,l,17919e" filled="f" strokecolor="#010101" strokeweight=".35pt">
                  <v:path arrowok="t"/>
                </v:shape>
                <v:shape id="Graphic 229" o:spid="_x0000_s1039" style="position:absolute;left:1445;top:8499;width:13;height:185;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" path="m,l,17919e" filled="f" strokecolor="#010101" strokeweight=".35pt">
                  <v:path arrowok="t"/>
                </v:shape>
                <v:shape id="Graphic 230" o:spid="_x0000_s1040" style="position:absolute;left:2692;top:8499;width:12;height:185;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" path="m,l,17919e" filled="f" strokecolor="#010101" strokeweight=".35pt">
                  <v:path arrowok="t"/>
                </v:shape>
                <v:shape id="Graphic 231" o:spid="_x0000_s1041" style="position:absolute;left:3938;top:8499;width:13;height:185;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" path="m,l,17919e" filled="f" strokecolor="#010101" strokeweight=".35pt">
                  <v:path arrowok="t"/>
                </v:shape>
                <v:shape id="Graphic 232" o:spid="_x0000_s1042" style="position:absolute;left:5185;top:8499;width:13;height:185;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" path="m,l,17919e" filled="f" strokecolor="#010101" strokeweight=".35pt">
                  <v:path arrowok="t"/>
                </v:shape>
                <v:shape id="Graphic 233" o:spid="_x0000_s1043" style="position:absolute;left:6432;top:8499;width:12;height:185;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" path="m,l,17919e" filled="f" strokecolor="#010101" strokeweight=".35pt">
                  <v:path arrowok="t"/>
                </v:shape>
                <v:shape id="Graphic 234" o:spid="_x0000_s1044" style="position:absolute;left:7678;top:8499;width:13;height:185;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" path="m,l,17919e" filled="f" strokecolor="#010101" strokeweight=".35pt">
                  <v:path arrowok="t"/>
                </v:shape>
                <v:shape id="Graphic 235" o:spid="_x0000_s1045" style="position:absolute;left:8925;top:8499;width:13;height:185;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" path="m,l,17919e" filled="f" strokecolor="#010101" strokeweight=".35pt">
                  <v:path arrowok="t"/>
                </v:shape>
                <v:shape id="Graphic 236" o:spid="_x0000_s1046" style="position:absolute;left:10172;top:8499;width:12;height:185;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" path="m,l,17919e" filled="f" strokecolor="#010101" strokeweight=".35pt">
                  <v:path arrowok="t"/>
                </v:shape>
                <v:shape id="Graphic 237" o:spid="_x0000_s1047" style="position:absolute;left:11422;top:8499;width:13;height:185;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" path="m,l,17919e" filled="f" strokecolor="#010101" strokeweight=".35pt">
                  <v:path arrowok="t"/>
                </v:shape>
                <v:shape id="Graphic 238" o:spid="_x0000_s1048" style="position:absolute;left:198;top:8499;width:13;height:184;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" path="m,l,17919e" filled="f" strokecolor="#010101" strokeweight=".35pt">
                  <v:path arrowok="t"/>
                </v:shape>
                <v:shape id="Graphic 239" o:spid="_x0000_s1049" style="position:absolute;left:1445;top:8499;width:13;height:184;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" path="m,l,17919e" filled="f" strokecolor="#010101" strokeweight=".35pt">
                  <v:path arrowok="t"/>
                </v:shape>
                <v:shape id="Graphic 240" o:spid="_x0000_s1050" style="position:absolute;left:2692;top:8499;width:12;height:184;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" path="m,l,17919e" filled="f" strokecolor="#010101" strokeweight=".35pt">
                  <v:path arrowok="t"/>
                </v:shape>
                <v:shape id="Graphic 241" o:spid="_x0000_s1051" style="position:absolute;left:3938;top:8499;width:13;height:184;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" path="m,l,17919e" filled="f" strokecolor="#010101" strokeweight=".35pt">
                  <v:path arrowok="t"/>
                </v:shape>
                <v:shape id="Graphic 242" o:spid="_x0000_s1052" style="position:absolute;left:5185;top:8499;width:13;height:184;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" path="m,l,17919e" filled="f" strokecolor="#010101" strokeweight=".35pt">
                  <v:path arrowok="t"/>
                </v:shape>
                <v:shape id="Graphic 243" o:spid="_x0000_s1053" style="position:absolute;left:6432;top:8499;width:12;height:184;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" path="m,l,17919e" filled="f" strokecolor="#010101" strokeweight=".35pt">
                  <v:path arrowok="t"/>
                </v:shape>
                <v:shape id="Graphic 244" o:spid="_x0000_s1054" style="position:absolute;left:7678;top:8499;width:13;height:184;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" path="m,l,17919e" filled="f" strokecolor="#010101" strokeweight=".35pt">
                  <v:path arrowok="t"/>
                </v:shape>
                <v:shape id="Graphic 245" o:spid="_x0000_s1055" style="position:absolute;left:8925;top:8499;width:13;height:184;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" path="m,l,17919e" filled="f" strokecolor="#010101" strokeweight=".35pt">
                  <v:path arrowok="t"/>
                </v:shape>
                <v:shape id="Graphic 246" o:spid="_x0000_s1056" style="position:absolute;left:10172;top:8499;width:12;height:184;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" path="m,l,17919e" filled="f" strokecolor="#010101" strokeweight=".35pt">
                  <v:path arrowok="t"/>
                </v:shape>
                <v:shape id="Graphic 247" o:spid="_x0000_s1057" style="position:absolute;left:11422;top:8499;width:13;height:184;visibility:visible;mso-wrap-style:square;v-text-anchor:top" coordsize="1270,18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" path="m,l,17919e" filled="f" strokecolor="#010101" strokeweight=".35pt">
                  <v:path arrowok="t"/>
                </v:shape>
                <v:shape id="Graphic 248" o:spid="_x0000_s1058" style="position:absolute;left:198;top:1101;width:1251;height:349;visibility:visible;mso-wrap-style:square;v-text-anchor:top" coordsize="125095,349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" path="m,34671l124663,e" filled="f" strokecolor="blue" strokeweight=".35pt">
                  <v:path arrowok="t"/>
                </v:shape>
                <v:shape id="Graphic 249" o:spid="_x0000_s1059" style="position:absolute;left:1445;top:1101;width:2495;height:2267;visibility:visible;mso-wrap-style:square;v-text-anchor:top" coordsize="249554,2266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" path="m,l124663,226352,249339,136753e" filled="f" strokecolor="blue" strokeweight=".35pt">
                  <v:path arrowok="t"/>
                </v:shape>
                <v:shape id="Graphic 250" o:spid="_x0000_s1060" style="position:absolute;left:3938;top:2114;width:1251;height:356;visibility:visible;mso-wrap-style:square;v-text-anchor:top" coordsize="125095,355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" path="m,35445l124675,e" filled="f" strokecolor="blue" strokeweight=".35pt">
                  <v:path arrowok="t"/>
                </v:shape>
                <v:shape id="Graphic 251" o:spid="_x0000_s1061" style="position:absolute;left:5185;top:2114;width:1251;height:1581;visibility:visible;mso-wrap-style:square;v-text-anchor:top" coordsize="125095,1581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" path="m,l124663,157784e" filled="f" strokecolor="blue" strokeweight=".35pt">
                  <v:path arrowok="t"/>
                </v:shape>
                <v:shape id="Graphic 252" o:spid="_x0000_s1062" style="position:absolute;left:6432;top:3684;width:1250;height:13;visibility:visible;mso-wrap-style:square;v-text-anchor:top" coordsize="12509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" path="m,774l124675,e" filled="f" strokecolor="blue" strokeweight=".35pt">
                  <v:path arrowok="t"/>
                </v:shape>
                <v:shape id="Graphic 253" o:spid="_x0000_s1063" style="position:absolute;left:7678;top:3684;width:2496;height:2673;visibility:visible;mso-wrap-style:square;v-text-anchor:top" coordsize="249554,2673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" path="m,l124675,95059,249339,267258e" filled="f" strokecolor="blue" strokeweight=".35pt">
                  <v:path arrowok="t"/>
                </v:shape>
                <v:shape id="Graphic 254" o:spid="_x0000_s1064" style="position:absolute;left:10172;top:6356;width:1251;height:1740;visibility:visible;mso-wrap-style:square;v-text-anchor:top" coordsize="125095,1739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" path="m,l125056,173748e" filled="f" strokecolor="blue" strokeweight=".35pt">
                  <v:path arrowok="t"/>
                </v:shape>
                <v:shape id="Graphic 255" o:spid="_x0000_s1065" style="position:absolute;left:179;top:22;width:12;height:8464;visibility:visible;mso-wrap-style:square;v-text-anchor:top" coordsize="1270,8464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" path="m,l,846188e" filled="f" strokecolor="#010101" strokeweight=".35pt">
                  <v:path arrowok="t"/>
                </v:shape>
                <v:shape id="Graphic 256" o:spid="_x0000_s1066" style="position:absolute;left:179;top:22;width:11271;height:8464;visibility:visible;mso-wrap-style:square;v-text-anchor:top" coordsize="1127125,8464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" path="m,846188r1126680,l1126680,e" filled="f" strokecolor="#010101" strokeweight=".35pt">
                  <v:path arrowok="t"/>
                </v:shape>
                <v:shape id="Graphic 257" o:spid="_x0000_s1067" style="position:absolute;left:179;top:22;width:11271;height:12;visibility:visible;mso-wrap-style:square;v-text-anchor:top" coordsize="112712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" path="m,l1126680,e" filled="f" strokecolor="#010101" strokeweight=".35pt">
                  <v:path arrowok="t"/>
                </v:shape>
                <w10:anchorlock/>
              </v:group>
            </w:pict>
          </mc:Fallback>
        </mc:AlternateContent>
      </w:r>
    </w:p>
    <w:p w14:paraId="54A7D8E4" w14:textId="77777777" w:rsidR="004C7718" w:rsidRDefault="006F207A">
      <w:pPr>
        <w:ind w:left="13"/>
        <w:rPr>
          <w:rFonts w:ascii="Arial"/>
          <w:sz w:val="11"/>
        </w:rPr>
      </w:pPr>
      <w:r>
        <w:rPr>
          <w:rFonts w:ascii="Arial"/>
          <w:w w:val="105"/>
          <w:sz w:val="11"/>
        </w:rPr>
        <w:t>1</w:t>
      </w:r>
      <w:r>
        <w:rPr>
          <w:rFonts w:ascii="Arial"/>
          <w:spacing w:val="33"/>
          <w:w w:val="105"/>
          <w:sz w:val="11"/>
        </w:rPr>
        <w:t xml:space="preserve">  </w:t>
      </w:r>
      <w:r>
        <w:rPr>
          <w:rFonts w:ascii="Arial"/>
          <w:w w:val="105"/>
          <w:sz w:val="11"/>
        </w:rPr>
        <w:t>2</w:t>
      </w:r>
      <w:r>
        <w:rPr>
          <w:rFonts w:ascii="Arial"/>
          <w:spacing w:val="34"/>
          <w:w w:val="105"/>
          <w:sz w:val="11"/>
        </w:rPr>
        <w:t xml:space="preserve">  </w:t>
      </w:r>
      <w:r>
        <w:rPr>
          <w:rFonts w:ascii="Arial"/>
          <w:w w:val="105"/>
          <w:sz w:val="11"/>
        </w:rPr>
        <w:t>3</w:t>
      </w:r>
      <w:r>
        <w:rPr>
          <w:rFonts w:ascii="Arial"/>
          <w:spacing w:val="33"/>
          <w:w w:val="105"/>
          <w:sz w:val="11"/>
        </w:rPr>
        <w:t xml:space="preserve">  </w:t>
      </w:r>
      <w:r>
        <w:rPr>
          <w:rFonts w:ascii="Arial"/>
          <w:w w:val="105"/>
          <w:sz w:val="11"/>
        </w:rPr>
        <w:t>4</w:t>
      </w:r>
      <w:r>
        <w:rPr>
          <w:rFonts w:ascii="Arial"/>
          <w:spacing w:val="34"/>
          <w:w w:val="105"/>
          <w:sz w:val="11"/>
        </w:rPr>
        <w:t xml:space="preserve">  </w:t>
      </w:r>
      <w:r>
        <w:rPr>
          <w:rFonts w:ascii="Arial"/>
          <w:w w:val="105"/>
          <w:sz w:val="11"/>
        </w:rPr>
        <w:t>5</w:t>
      </w:r>
      <w:r>
        <w:rPr>
          <w:rFonts w:ascii="Arial"/>
          <w:spacing w:val="33"/>
          <w:w w:val="105"/>
          <w:sz w:val="11"/>
        </w:rPr>
        <w:t xml:space="preserve">  </w:t>
      </w:r>
      <w:r>
        <w:rPr>
          <w:rFonts w:ascii="Arial"/>
          <w:w w:val="105"/>
          <w:sz w:val="11"/>
        </w:rPr>
        <w:t>6</w:t>
      </w:r>
      <w:r>
        <w:rPr>
          <w:rFonts w:ascii="Arial"/>
          <w:spacing w:val="34"/>
          <w:w w:val="105"/>
          <w:sz w:val="11"/>
        </w:rPr>
        <w:t xml:space="preserve">  </w:t>
      </w:r>
      <w:r>
        <w:rPr>
          <w:rFonts w:ascii="Arial"/>
          <w:w w:val="105"/>
          <w:sz w:val="11"/>
        </w:rPr>
        <w:t>7</w:t>
      </w:r>
      <w:r>
        <w:rPr>
          <w:rFonts w:ascii="Arial"/>
          <w:spacing w:val="33"/>
          <w:w w:val="105"/>
          <w:sz w:val="11"/>
        </w:rPr>
        <w:t xml:space="preserve">  </w:t>
      </w:r>
      <w:r>
        <w:rPr>
          <w:rFonts w:ascii="Arial"/>
          <w:w w:val="105"/>
          <w:sz w:val="11"/>
        </w:rPr>
        <w:t>8</w:t>
      </w:r>
      <w:r>
        <w:rPr>
          <w:rFonts w:ascii="Arial"/>
          <w:spacing w:val="34"/>
          <w:w w:val="105"/>
          <w:sz w:val="11"/>
        </w:rPr>
        <w:t xml:space="preserve">  </w:t>
      </w:r>
      <w:r>
        <w:rPr>
          <w:rFonts w:ascii="Arial"/>
          <w:w w:val="105"/>
          <w:sz w:val="11"/>
        </w:rPr>
        <w:t>9</w:t>
      </w:r>
      <w:r>
        <w:rPr>
          <w:rFonts w:ascii="Arial"/>
          <w:spacing w:val="67"/>
          <w:w w:val="105"/>
          <w:sz w:val="11"/>
        </w:rPr>
        <w:t xml:space="preserve"> </w:t>
      </w:r>
      <w:r>
        <w:rPr>
          <w:rFonts w:ascii="Arial"/>
          <w:spacing w:val="-5"/>
          <w:w w:val="105"/>
          <w:sz w:val="11"/>
        </w:rPr>
        <w:t>10</w:t>
      </w:r>
    </w:p>
    <w:p w14:paraId="54A7D8E5" w14:textId="77777777" w:rsidR="004C7718" w:rsidRDefault="004C7718">
      <w:pPr>
        <w:rPr>
          <w:rFonts w:ascii="Arial"/>
          <w:sz w:val="11"/>
        </w:rPr>
        <w:sectPr w:rsidR="004C7718">
          <w:type w:val="continuous"/>
          <w:pgSz w:w="8850" w:h="13270"/>
          <w:pgMar w:top="60" w:right="992" w:bottom="1120" w:left="992" w:header="0" w:footer="926" w:gutter="0"/>
          <w:cols w:num="6" w:space="720" w:equalWidth="0">
            <w:col w:w="319" w:space="40"/>
            <w:col w:w="1892" w:space="77"/>
            <w:col w:w="254" w:space="39"/>
            <w:col w:w="1845" w:space="40"/>
            <w:col w:w="305" w:space="39"/>
            <w:col w:w="2016"/>
          </w:cols>
        </w:sectPr>
      </w:pPr>
    </w:p>
    <w:p w14:paraId="54A7D8E6" w14:textId="77777777" w:rsidR="004C7718" w:rsidRDefault="004C7718">
      <w:pPr>
        <w:pStyle w:val="BodyText"/>
        <w:spacing w:before="23"/>
        <w:rPr>
          <w:rFonts w:ascii="Arial"/>
          <w:sz w:val="13"/>
        </w:rPr>
      </w:pPr>
    </w:p>
    <w:p w14:paraId="54A7D8E7" w14:textId="77777777" w:rsidR="004C7718" w:rsidRDefault="006F207A">
      <w:pPr>
        <w:pStyle w:val="ListParagraph"/>
        <w:numPr>
          <w:ilvl w:val="0"/>
          <w:numId w:val="2"/>
        </w:numPr>
        <w:tabs>
          <w:tab w:val="left" w:pos="330"/>
        </w:tabs>
        <w:ind w:left="330" w:hanging="237"/>
        <w:rPr>
          <w:rFonts w:ascii="Times New Roman"/>
          <w:i/>
          <w:sz w:val="13"/>
        </w:rPr>
      </w:pPr>
      <w:r>
        <w:rPr>
          <w:rFonts w:ascii="Times New Roman"/>
          <w:i/>
          <w:spacing w:val="-2"/>
          <w:w w:val="105"/>
          <w:sz w:val="13"/>
        </w:rPr>
        <w:t>Services</w:t>
      </w:r>
    </w:p>
    <w:p w14:paraId="54A7D8E8" w14:textId="77777777" w:rsidR="004C7718" w:rsidRDefault="006F207A">
      <w:pPr>
        <w:tabs>
          <w:tab w:val="left" w:pos="2706"/>
          <w:tab w:val="left" w:pos="4955"/>
        </w:tabs>
        <w:spacing w:before="19" w:line="133" w:lineRule="exact"/>
        <w:ind w:left="463"/>
        <w:rPr>
          <w:rFonts w:ascii="Times New Roman"/>
          <w:sz w:val="13"/>
        </w:rPr>
      </w:pPr>
      <w:r>
        <w:rPr>
          <w:rFonts w:ascii="Times New Roman"/>
          <w:spacing w:val="-2"/>
          <w:w w:val="105"/>
          <w:sz w:val="13"/>
        </w:rPr>
        <w:t>Response</w:t>
      </w:r>
      <w:r>
        <w:rPr>
          <w:rFonts w:ascii="Times New Roman"/>
          <w:spacing w:val="2"/>
          <w:w w:val="105"/>
          <w:sz w:val="13"/>
        </w:rPr>
        <w:t xml:space="preserve"> </w:t>
      </w:r>
      <w:r>
        <w:rPr>
          <w:rFonts w:ascii="Times New Roman"/>
          <w:spacing w:val="-2"/>
          <w:w w:val="105"/>
          <w:sz w:val="13"/>
        </w:rPr>
        <w:t>of</w:t>
      </w:r>
      <w:r>
        <w:rPr>
          <w:rFonts w:ascii="Times New Roman"/>
          <w:spacing w:val="-4"/>
          <w:w w:val="105"/>
          <w:sz w:val="13"/>
        </w:rPr>
        <w:t xml:space="preserve"> </w:t>
      </w:r>
      <w:r>
        <w:rPr>
          <w:rFonts w:ascii="Times New Roman"/>
          <w:spacing w:val="-2"/>
          <w:w w:val="105"/>
          <w:sz w:val="13"/>
        </w:rPr>
        <w:t>ABRT</w:t>
      </w:r>
      <w:r>
        <w:rPr>
          <w:rFonts w:ascii="Times New Roman"/>
          <w:w w:val="105"/>
          <w:sz w:val="13"/>
        </w:rPr>
        <w:t xml:space="preserve"> </w:t>
      </w:r>
      <w:r>
        <w:rPr>
          <w:rFonts w:ascii="Times New Roman"/>
          <w:spacing w:val="-2"/>
          <w:w w:val="105"/>
          <w:sz w:val="13"/>
        </w:rPr>
        <w:t>to</w:t>
      </w:r>
      <w:r>
        <w:rPr>
          <w:rFonts w:ascii="Times New Roman"/>
          <w:spacing w:val="-5"/>
          <w:w w:val="105"/>
          <w:sz w:val="13"/>
        </w:rPr>
        <w:t xml:space="preserve"> </w:t>
      </w:r>
      <w:r>
        <w:rPr>
          <w:rFonts w:ascii="Times New Roman"/>
          <w:spacing w:val="-4"/>
          <w:w w:val="105"/>
          <w:sz w:val="13"/>
        </w:rPr>
        <w:t>ADVT</w:t>
      </w:r>
      <w:r>
        <w:rPr>
          <w:rFonts w:ascii="Times New Roman"/>
          <w:sz w:val="13"/>
        </w:rPr>
        <w:tab/>
      </w:r>
      <w:r>
        <w:rPr>
          <w:rFonts w:ascii="Times New Roman"/>
          <w:w w:val="105"/>
          <w:sz w:val="13"/>
        </w:rPr>
        <w:t>Response</w:t>
      </w:r>
      <w:r>
        <w:rPr>
          <w:rFonts w:ascii="Times New Roman"/>
          <w:spacing w:val="-9"/>
          <w:w w:val="105"/>
          <w:sz w:val="13"/>
        </w:rPr>
        <w:t xml:space="preserve"> </w:t>
      </w:r>
      <w:r>
        <w:rPr>
          <w:rFonts w:ascii="Times New Roman"/>
          <w:w w:val="105"/>
          <w:sz w:val="13"/>
        </w:rPr>
        <w:t>of</w:t>
      </w:r>
      <w:r>
        <w:rPr>
          <w:rFonts w:ascii="Times New Roman"/>
          <w:spacing w:val="-9"/>
          <w:w w:val="105"/>
          <w:sz w:val="13"/>
        </w:rPr>
        <w:t xml:space="preserve"> </w:t>
      </w:r>
      <w:r>
        <w:rPr>
          <w:rFonts w:ascii="Times New Roman"/>
          <w:w w:val="105"/>
          <w:sz w:val="13"/>
        </w:rPr>
        <w:t>ABRT</w:t>
      </w:r>
      <w:r>
        <w:rPr>
          <w:rFonts w:ascii="Times New Roman"/>
          <w:spacing w:val="-8"/>
          <w:w w:val="105"/>
          <w:sz w:val="13"/>
        </w:rPr>
        <w:t xml:space="preserve"> </w:t>
      </w:r>
      <w:r>
        <w:rPr>
          <w:rFonts w:ascii="Times New Roman"/>
          <w:w w:val="105"/>
          <w:sz w:val="13"/>
        </w:rPr>
        <w:t>to</w:t>
      </w:r>
      <w:r>
        <w:rPr>
          <w:rFonts w:ascii="Times New Roman"/>
          <w:spacing w:val="-6"/>
          <w:w w:val="105"/>
          <w:sz w:val="13"/>
        </w:rPr>
        <w:t xml:space="preserve"> </w:t>
      </w:r>
      <w:r>
        <w:rPr>
          <w:rFonts w:ascii="Times New Roman"/>
          <w:spacing w:val="-4"/>
          <w:w w:val="105"/>
          <w:sz w:val="13"/>
        </w:rPr>
        <w:t>RAND</w:t>
      </w:r>
      <w:r>
        <w:rPr>
          <w:rFonts w:ascii="Times New Roman"/>
          <w:sz w:val="13"/>
        </w:rPr>
        <w:tab/>
      </w:r>
      <w:r>
        <w:rPr>
          <w:rFonts w:ascii="Times New Roman"/>
          <w:w w:val="105"/>
          <w:sz w:val="13"/>
        </w:rPr>
        <w:t>Response</w:t>
      </w:r>
      <w:r>
        <w:rPr>
          <w:rFonts w:ascii="Times New Roman"/>
          <w:spacing w:val="-9"/>
          <w:w w:val="105"/>
          <w:sz w:val="13"/>
        </w:rPr>
        <w:t xml:space="preserve"> </w:t>
      </w:r>
      <w:r>
        <w:rPr>
          <w:rFonts w:ascii="Times New Roman"/>
          <w:w w:val="105"/>
          <w:sz w:val="13"/>
        </w:rPr>
        <w:t>of</w:t>
      </w:r>
      <w:r>
        <w:rPr>
          <w:rFonts w:ascii="Times New Roman"/>
          <w:spacing w:val="-9"/>
          <w:w w:val="105"/>
          <w:sz w:val="13"/>
        </w:rPr>
        <w:t xml:space="preserve"> </w:t>
      </w:r>
      <w:r>
        <w:rPr>
          <w:rFonts w:ascii="Times New Roman"/>
          <w:w w:val="105"/>
          <w:sz w:val="13"/>
        </w:rPr>
        <w:t>ABRT</w:t>
      </w:r>
      <w:r>
        <w:rPr>
          <w:rFonts w:ascii="Times New Roman"/>
          <w:spacing w:val="-8"/>
          <w:w w:val="105"/>
          <w:sz w:val="13"/>
        </w:rPr>
        <w:t xml:space="preserve"> </w:t>
      </w:r>
      <w:r>
        <w:rPr>
          <w:rFonts w:ascii="Times New Roman"/>
          <w:w w:val="105"/>
          <w:sz w:val="13"/>
        </w:rPr>
        <w:t>to</w:t>
      </w:r>
      <w:r>
        <w:rPr>
          <w:rFonts w:ascii="Times New Roman"/>
          <w:spacing w:val="-6"/>
          <w:w w:val="105"/>
          <w:sz w:val="13"/>
        </w:rPr>
        <w:t xml:space="preserve"> </w:t>
      </w:r>
      <w:r>
        <w:rPr>
          <w:rFonts w:ascii="Times New Roman"/>
          <w:spacing w:val="-4"/>
          <w:w w:val="105"/>
          <w:sz w:val="13"/>
        </w:rPr>
        <w:t>CAPX</w:t>
      </w:r>
    </w:p>
    <w:p w14:paraId="54A7D8E9" w14:textId="77777777" w:rsidR="004C7718" w:rsidRDefault="004C7718">
      <w:pPr>
        <w:spacing w:line="133" w:lineRule="exact"/>
        <w:rPr>
          <w:rFonts w:ascii="Times New Roman"/>
          <w:sz w:val="13"/>
        </w:rPr>
        <w:sectPr w:rsidR="004C7718">
          <w:type w:val="continuous"/>
          <w:pgSz w:w="8850" w:h="13270"/>
          <w:pgMar w:top="60" w:right="992" w:bottom="1120" w:left="992" w:header="0" w:footer="926" w:gutter="0"/>
          <w:cols w:space="720"/>
        </w:sectPr>
      </w:pPr>
    </w:p>
    <w:p w14:paraId="54A7D8EA" w14:textId="77777777" w:rsidR="004C7718" w:rsidRDefault="006F207A">
      <w:pPr>
        <w:spacing w:before="15"/>
        <w:ind w:left="156"/>
        <w:rPr>
          <w:rFonts w:ascii="Arial"/>
          <w:sz w:val="11"/>
        </w:rPr>
      </w:pPr>
      <w:r>
        <w:rPr>
          <w:rFonts w:ascii="Arial"/>
          <w:noProof/>
          <w:sz w:val="11"/>
        </w:rPr>
        <mc:AlternateContent>
          <mc:Choice Requires="wpg">
            <w:drawing>
              <wp:anchor distT="0" distB="0" distL="0" distR="0" simplePos="0" relativeHeight="15793152" behindDoc="0" locked="0" layoutInCell="1" allowOverlap="1" wp14:anchorId="54A7DCDE" wp14:editId="54A7DCDF">
                <wp:simplePos x="0" y="0"/>
                <wp:positionH relativeFrom="page">
                  <wp:posOffset>868768</wp:posOffset>
                </wp:positionH>
                <wp:positionV relativeFrom="paragraph">
                  <wp:posOffset>50497</wp:posOffset>
                </wp:positionV>
                <wp:extent cx="1108710" cy="842644"/>
                <wp:effectExtent l="0" t="0" r="0" b="0"/>
                <wp:wrapNone/>
                <wp:docPr id="258" name="Group 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08710" cy="842644"/>
                          <a:chOff x="0" y="0"/>
                          <a:chExt cx="1108710" cy="842644"/>
                        </a:xfrm>
                      </wpg:grpSpPr>
                      <wps:wsp>
                        <wps:cNvPr id="259" name="Graphic 259"/>
                        <wps:cNvSpPr/>
                        <wps:spPr>
                          <a:xfrm>
                            <a:off x="17310" y="2222"/>
                            <a:ext cx="1089025" cy="821690"/>
                          </a:xfrm>
                          <a:custGeom>
                            <a:avLst/>
                            <a:gdLst/>
                            <a:ahLst/>
                            <a:cxnLst/>
                            <a:rect l="l" t="t" r="r" b="b"/>
                            <a:pathLst>
                              <a:path w="1089025" h="821690">
                                <a:moveTo>
                                  <a:pt x="0" y="0"/>
                                </a:moveTo>
                                <a:lnTo>
                                  <a:pt x="0" y="821258"/>
                                </a:lnTo>
                                <a:lnTo>
                                  <a:pt x="1088694" y="821258"/>
                                </a:lnTo>
                                <a:lnTo>
                                  <a:pt x="1088694" y="0"/>
                                </a:lnTo>
                              </a:path>
                              <a:path w="1089025" h="821690">
                                <a:moveTo>
                                  <a:pt x="0" y="0"/>
                                </a:moveTo>
                                <a:lnTo>
                                  <a:pt x="1088694" y="0"/>
                                </a:lnTo>
                              </a:path>
                            </a:pathLst>
                          </a:custGeom>
                          <a:ln w="4445">
                            <a:solidFill>
                              <a:srgbClr val="010101"/>
                            </a:solidFill>
                            <a:prstDash val="solid"/>
                          </a:ln>
                        </wps:spPr>
                        <wps:bodyPr wrap="square" lIns="0" tIns="0" rIns="0" bIns="0" rtlCol="0">
                          <a:prstTxWarp prst="textNoShape">
                            <a:avLst/>
                          </a:prstTxWarp>
                          <a:noAutofit/>
                        </wps:bodyPr>
                      </wps:wsp>
                      <wps:wsp>
                        <wps:cNvPr id="260" name="Graphic 260"/>
                        <wps:cNvSpPr/>
                        <wps:spPr>
                          <a:xfrm>
                            <a:off x="0" y="820077"/>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61" name="Graphic 261"/>
                        <wps:cNvSpPr/>
                        <wps:spPr>
                          <a:xfrm>
                            <a:off x="0" y="684326"/>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62" name="Graphic 262"/>
                        <wps:cNvSpPr/>
                        <wps:spPr>
                          <a:xfrm>
                            <a:off x="0" y="548589"/>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63" name="Graphic 263"/>
                        <wps:cNvSpPr/>
                        <wps:spPr>
                          <a:xfrm>
                            <a:off x="0" y="412470"/>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64" name="Graphic 264"/>
                        <wps:cNvSpPr/>
                        <wps:spPr>
                          <a:xfrm>
                            <a:off x="0" y="276733"/>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65" name="Graphic 265"/>
                        <wps:cNvSpPr/>
                        <wps:spPr>
                          <a:xfrm>
                            <a:off x="0" y="140614"/>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66" name="Graphic 266"/>
                        <wps:cNvSpPr/>
                        <wps:spPr>
                          <a:xfrm>
                            <a:off x="0" y="4864"/>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67" name="Graphic 267"/>
                        <wps:cNvSpPr/>
                        <wps:spPr>
                          <a:xfrm>
                            <a:off x="19202" y="548589"/>
                            <a:ext cx="1084580" cy="1270"/>
                          </a:xfrm>
                          <a:custGeom>
                            <a:avLst/>
                            <a:gdLst/>
                            <a:ahLst/>
                            <a:cxnLst/>
                            <a:rect l="l" t="t" r="r" b="b"/>
                            <a:pathLst>
                              <a:path w="1084580">
                                <a:moveTo>
                                  <a:pt x="0" y="0"/>
                                </a:moveTo>
                                <a:lnTo>
                                  <a:pt x="1084554" y="0"/>
                                </a:lnTo>
                              </a:path>
                            </a:pathLst>
                          </a:custGeom>
                          <a:ln w="4445">
                            <a:solidFill>
                              <a:srgbClr val="010101"/>
                            </a:solidFill>
                            <a:prstDash val="solid"/>
                          </a:ln>
                        </wps:spPr>
                        <wps:bodyPr wrap="square" lIns="0" tIns="0" rIns="0" bIns="0" rtlCol="0">
                          <a:prstTxWarp prst="textNoShape">
                            <a:avLst/>
                          </a:prstTxWarp>
                          <a:noAutofit/>
                        </wps:bodyPr>
                      </wps:wsp>
                      <wps:wsp>
                        <wps:cNvPr id="268" name="Graphic 268"/>
                        <wps:cNvSpPr/>
                        <wps:spPr>
                          <a:xfrm>
                            <a:off x="19202" y="824991"/>
                            <a:ext cx="1270" cy="17780"/>
                          </a:xfrm>
                          <a:custGeom>
                            <a:avLst/>
                            <a:gdLst/>
                            <a:ahLst/>
                            <a:cxnLst/>
                            <a:rect l="l" t="t" r="r" b="b"/>
                            <a:pathLst>
                              <a:path h="17780">
                                <a:moveTo>
                                  <a:pt x="0" y="0"/>
                                </a:moveTo>
                                <a:lnTo>
                                  <a:pt x="0" y="17386"/>
                                </a:lnTo>
                              </a:path>
                            </a:pathLst>
                          </a:custGeom>
                          <a:ln w="4445">
                            <a:solidFill>
                              <a:srgbClr val="010101"/>
                            </a:solidFill>
                            <a:prstDash val="solid"/>
                          </a:ln>
                        </wps:spPr>
                        <wps:bodyPr wrap="square" lIns="0" tIns="0" rIns="0" bIns="0" rtlCol="0">
                          <a:prstTxWarp prst="textNoShape">
                            <a:avLst/>
                          </a:prstTxWarp>
                          <a:noAutofit/>
                        </wps:bodyPr>
                      </wps:wsp>
                      <wps:wsp>
                        <wps:cNvPr id="269" name="Graphic 269"/>
                        <wps:cNvSpPr/>
                        <wps:spPr>
                          <a:xfrm>
                            <a:off x="139661" y="824991"/>
                            <a:ext cx="1270" cy="17780"/>
                          </a:xfrm>
                          <a:custGeom>
                            <a:avLst/>
                            <a:gdLst/>
                            <a:ahLst/>
                            <a:cxnLst/>
                            <a:rect l="l" t="t" r="r" b="b"/>
                            <a:pathLst>
                              <a:path h="17780">
                                <a:moveTo>
                                  <a:pt x="0" y="0"/>
                                </a:moveTo>
                                <a:lnTo>
                                  <a:pt x="0" y="17386"/>
                                </a:lnTo>
                              </a:path>
                            </a:pathLst>
                          </a:custGeom>
                          <a:ln w="4445">
                            <a:solidFill>
                              <a:srgbClr val="010101"/>
                            </a:solidFill>
                            <a:prstDash val="solid"/>
                          </a:ln>
                        </wps:spPr>
                        <wps:bodyPr wrap="square" lIns="0" tIns="0" rIns="0" bIns="0" rtlCol="0">
                          <a:prstTxWarp prst="textNoShape">
                            <a:avLst/>
                          </a:prstTxWarp>
                          <a:noAutofit/>
                        </wps:bodyPr>
                      </wps:wsp>
                      <wps:wsp>
                        <wps:cNvPr id="270" name="Graphic 270"/>
                        <wps:cNvSpPr/>
                        <wps:spPr>
                          <a:xfrm>
                            <a:off x="260121"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71" name="Graphic 271"/>
                        <wps:cNvSpPr/>
                        <wps:spPr>
                          <a:xfrm>
                            <a:off x="380580"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72" name="Graphic 272"/>
                        <wps:cNvSpPr/>
                        <wps:spPr>
                          <a:xfrm>
                            <a:off x="501040"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73" name="Graphic 273"/>
                        <wps:cNvSpPr/>
                        <wps:spPr>
                          <a:xfrm>
                            <a:off x="621499"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74" name="Graphic 274"/>
                        <wps:cNvSpPr/>
                        <wps:spPr>
                          <a:xfrm>
                            <a:off x="741959"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75" name="Graphic 275"/>
                        <wps:cNvSpPr/>
                        <wps:spPr>
                          <a:xfrm>
                            <a:off x="862418"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76" name="Graphic 276"/>
                        <wps:cNvSpPr/>
                        <wps:spPr>
                          <a:xfrm>
                            <a:off x="982878"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77" name="Graphic 277"/>
                        <wps:cNvSpPr/>
                        <wps:spPr>
                          <a:xfrm>
                            <a:off x="1103731"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78" name="Graphic 278"/>
                        <wps:cNvSpPr/>
                        <wps:spPr>
                          <a:xfrm>
                            <a:off x="19176"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79" name="Graphic 279"/>
                        <wps:cNvSpPr/>
                        <wps:spPr>
                          <a:xfrm>
                            <a:off x="139636"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80" name="Graphic 280"/>
                        <wps:cNvSpPr/>
                        <wps:spPr>
                          <a:xfrm>
                            <a:off x="260095"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81" name="Graphic 281"/>
                        <wps:cNvSpPr/>
                        <wps:spPr>
                          <a:xfrm>
                            <a:off x="380555"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82" name="Graphic 282"/>
                        <wps:cNvSpPr/>
                        <wps:spPr>
                          <a:xfrm>
                            <a:off x="501015"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83" name="Graphic 283"/>
                        <wps:cNvSpPr/>
                        <wps:spPr>
                          <a:xfrm>
                            <a:off x="621474"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84" name="Graphic 284"/>
                        <wps:cNvSpPr/>
                        <wps:spPr>
                          <a:xfrm>
                            <a:off x="741933"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85" name="Graphic 285"/>
                        <wps:cNvSpPr/>
                        <wps:spPr>
                          <a:xfrm>
                            <a:off x="862393"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86" name="Graphic 286"/>
                        <wps:cNvSpPr/>
                        <wps:spPr>
                          <a:xfrm>
                            <a:off x="982852"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87" name="Graphic 287"/>
                        <wps:cNvSpPr/>
                        <wps:spPr>
                          <a:xfrm>
                            <a:off x="1103706" y="824991"/>
                            <a:ext cx="1270" cy="17780"/>
                          </a:xfrm>
                          <a:custGeom>
                            <a:avLst/>
                            <a:gdLst/>
                            <a:ahLst/>
                            <a:cxnLst/>
                            <a:rect l="l" t="t" r="r" b="b"/>
                            <a:pathLst>
                              <a:path h="17780">
                                <a:moveTo>
                                  <a:pt x="0" y="0"/>
                                </a:moveTo>
                                <a:lnTo>
                                  <a:pt x="0" y="17399"/>
                                </a:lnTo>
                              </a:path>
                            </a:pathLst>
                          </a:custGeom>
                          <a:ln w="4445">
                            <a:solidFill>
                              <a:srgbClr val="010101"/>
                            </a:solidFill>
                            <a:prstDash val="solid"/>
                          </a:ln>
                        </wps:spPr>
                        <wps:bodyPr wrap="square" lIns="0" tIns="0" rIns="0" bIns="0" rtlCol="0">
                          <a:prstTxWarp prst="textNoShape">
                            <a:avLst/>
                          </a:prstTxWarp>
                          <a:noAutofit/>
                        </wps:bodyPr>
                      </wps:wsp>
                      <wps:wsp>
                        <wps:cNvPr id="288" name="Graphic 288"/>
                        <wps:cNvSpPr/>
                        <wps:spPr>
                          <a:xfrm>
                            <a:off x="19202" y="50253"/>
                            <a:ext cx="1084580" cy="665480"/>
                          </a:xfrm>
                          <a:custGeom>
                            <a:avLst/>
                            <a:gdLst/>
                            <a:ahLst/>
                            <a:cxnLst/>
                            <a:rect l="l" t="t" r="r" b="b"/>
                            <a:pathLst>
                              <a:path w="1084580" h="665480">
                                <a:moveTo>
                                  <a:pt x="0" y="498348"/>
                                </a:moveTo>
                                <a:lnTo>
                                  <a:pt x="120459" y="0"/>
                                </a:lnTo>
                                <a:lnTo>
                                  <a:pt x="240931" y="455244"/>
                                </a:lnTo>
                                <a:lnTo>
                                  <a:pt x="361391" y="665467"/>
                                </a:lnTo>
                                <a:lnTo>
                                  <a:pt x="481863" y="406844"/>
                                </a:lnTo>
                                <a:lnTo>
                                  <a:pt x="602322" y="486244"/>
                                </a:lnTo>
                                <a:lnTo>
                                  <a:pt x="722782" y="486625"/>
                                </a:lnTo>
                                <a:lnTo>
                                  <a:pt x="843254" y="451840"/>
                                </a:lnTo>
                                <a:lnTo>
                                  <a:pt x="963714" y="450710"/>
                                </a:lnTo>
                                <a:lnTo>
                                  <a:pt x="1084554" y="455244"/>
                                </a:lnTo>
                              </a:path>
                            </a:pathLst>
                          </a:custGeom>
                          <a:ln w="4445">
                            <a:solidFill>
                              <a:srgbClr val="0000FF"/>
                            </a:solidFill>
                            <a:prstDash val="solid"/>
                          </a:ln>
                        </wps:spPr>
                        <wps:bodyPr wrap="square" lIns="0" tIns="0" rIns="0" bIns="0" rtlCol="0">
                          <a:prstTxWarp prst="textNoShape">
                            <a:avLst/>
                          </a:prstTxWarp>
                          <a:noAutofit/>
                        </wps:bodyPr>
                      </wps:wsp>
                      <wps:wsp>
                        <wps:cNvPr id="289" name="Graphic 289"/>
                        <wps:cNvSpPr/>
                        <wps:spPr>
                          <a:xfrm>
                            <a:off x="17322" y="2235"/>
                            <a:ext cx="1089025" cy="821690"/>
                          </a:xfrm>
                          <a:custGeom>
                            <a:avLst/>
                            <a:gdLst/>
                            <a:ahLst/>
                            <a:cxnLst/>
                            <a:rect l="l" t="t" r="r" b="b"/>
                            <a:pathLst>
                              <a:path w="1089025" h="821690">
                                <a:moveTo>
                                  <a:pt x="0" y="0"/>
                                </a:moveTo>
                                <a:lnTo>
                                  <a:pt x="0" y="821258"/>
                                </a:lnTo>
                                <a:lnTo>
                                  <a:pt x="1088694" y="821258"/>
                                </a:lnTo>
                                <a:lnTo>
                                  <a:pt x="1088694" y="0"/>
                                </a:lnTo>
                              </a:path>
                              <a:path w="1089025" h="821690">
                                <a:moveTo>
                                  <a:pt x="0" y="0"/>
                                </a:moveTo>
                                <a:lnTo>
                                  <a:pt x="1088694" y="0"/>
                                </a:lnTo>
                              </a:path>
                            </a:pathLst>
                          </a:custGeom>
                          <a:ln w="4445">
                            <a:solidFill>
                              <a:srgbClr val="010101"/>
                            </a:solidFill>
                            <a:prstDash val="solid"/>
                          </a:ln>
                        </wps:spPr>
                        <wps:bodyPr wrap="square" lIns="0" tIns="0" rIns="0" bIns="0" rtlCol="0">
                          <a:prstTxWarp prst="textNoShape">
                            <a:avLst/>
                          </a:prstTxWarp>
                          <a:noAutofit/>
                        </wps:bodyPr>
                      </wps:wsp>
                    </wpg:wgp>
                  </a:graphicData>
                </a:graphic>
              </wp:anchor>
            </w:drawing>
          </mc:Choice>
          <mc:Fallback>
            <w:pict>
              <v:group w14:anchorId="79A41763" id="Group 258" o:spid="_x0000_s1026" style="position:absolute;margin-left:68.4pt;margin-top:4pt;width:87.3pt;height:66.35pt;z-index:15793152;mso-wrap-distance-left:0;mso-wrap-distance-right:0;mso-position-horizontal-relative:page" coordsize="11087,842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">
                <v:shape id="Graphic 259" o:spid="_x0000_s1027" style="position:absolute;left:173;top:22;width:10890;height:8217;visibility:visible;mso-wrap-style:square;v-text-anchor:top" coordsize="1089025,8216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" path="m,l,821258r1088694,l1088694,em,l1088694,e" filled="f" strokecolor="#010101" strokeweight=".35pt">
                  <v:path arrowok="t"/>
                </v:shape>
                <v:shape id="Graphic 260" o:spid="_x0000_s1028" style="position:absolute;top:8200;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" path="m,l15430,e" filled="f" strokecolor="#010101" strokeweight=".35pt">
                  <v:path arrowok="t"/>
                </v:shape>
                <v:shape id="Graphic 261" o:spid="_x0000_s1029" style="position:absolute;top:6843;width:158;height:12;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" path="m,l15430,e" filled="f" strokecolor="#010101" strokeweight=".35pt">
                  <v:path arrowok="t"/>
                </v:shape>
                <v:shape id="Graphic 262" o:spid="_x0000_s1030" style="position:absolute;top:5485;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" path="m,l15430,e" filled="f" strokecolor="#010101" strokeweight=".35pt">
                  <v:path arrowok="t"/>
                </v:shape>
                <v:shape id="Graphic 263" o:spid="_x0000_s1031" style="position:absolute;top:4124;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" path="m,l15430,e" filled="f" strokecolor="#010101" strokeweight=".35pt">
                  <v:path arrowok="t"/>
                </v:shape>
                <v:shape id="Graphic 264" o:spid="_x0000_s1032" style="position:absolute;top:2767;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" path="m,l15430,e" filled="f" strokecolor="#010101" strokeweight=".35pt">
                  <v:path arrowok="t"/>
                </v:shape>
                <v:shape id="Graphic 265" o:spid="_x0000_s1033" style="position:absolute;top:1406;width:158;height:12;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" path="m,l15430,e" filled="f" strokecolor="#010101" strokeweight=".35pt">
                  <v:path arrowok="t"/>
                </v:shape>
                <v:shape id="Graphic 266" o:spid="_x0000_s1034" style="position:absolute;top:48;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" path="m,l15430,e" filled="f" strokecolor="#010101" strokeweight=".35pt">
                  <v:path arrowok="t"/>
                </v:shape>
                <v:shape id="Graphic 267" o:spid="_x0000_s1035" style="position:absolute;left:192;top:5485;width:10845;height:13;visibility:visible;mso-wrap-style:square;v-text-anchor:top" coordsize="108458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" path="m,l1084554,e" filled="f" strokecolor="#010101" strokeweight=".35pt">
                  <v:path arrowok="t"/>
                </v:shape>
                <v:shape id="Graphic 268" o:spid="_x0000_s1036" style="position:absolute;left:192;top:8249;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" path="m,l,17386e" filled="f" strokecolor="#010101" strokeweight=".35pt">
                  <v:path arrowok="t"/>
                </v:shape>
                <v:shape id="Graphic 269" o:spid="_x0000_s1037" style="position:absolute;left:1396;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" path="m,l,17386e" filled="f" strokecolor="#010101" strokeweight=".35pt">
                  <v:path arrowok="t"/>
                </v:shape>
                <v:shape id="Graphic 270" o:spid="_x0000_s1038" style="position:absolute;left:2601;top:8249;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" path="m,l,17399e" filled="f" strokecolor="#010101" strokeweight=".35pt">
                  <v:path arrowok="t"/>
                </v:shape>
                <v:shape id="Graphic 271" o:spid="_x0000_s1039" style="position:absolute;left:3805;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" path="m,l,17399e" filled="f" strokecolor="#010101" strokeweight=".35pt">
                  <v:path arrowok="t"/>
                </v:shape>
                <v:shape id="Graphic 272" o:spid="_x0000_s1040" style="position:absolute;left:5010;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" path="m,l,17399e" filled="f" strokecolor="#010101" strokeweight=".35pt">
                  <v:path arrowok="t"/>
                </v:shape>
                <v:shape id="Graphic 273" o:spid="_x0000_s1041" style="position:absolute;left:6214;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" path="m,l,17399e" filled="f" strokecolor="#010101" strokeweight=".35pt">
                  <v:path arrowok="t"/>
                </v:shape>
                <v:shape id="Graphic 274" o:spid="_x0000_s1042" style="position:absolute;left:7419;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" path="m,l,17399e" filled="f" strokecolor="#010101" strokeweight=".35pt">
                  <v:path arrowok="t"/>
                </v:shape>
                <v:shape id="Graphic 275" o:spid="_x0000_s1043" style="position:absolute;left:8624;top:8249;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" path="m,l,17399e" filled="f" strokecolor="#010101" strokeweight=".35pt">
                  <v:path arrowok="t"/>
                </v:shape>
                <v:shape id="Graphic 276" o:spid="_x0000_s1044" style="position:absolute;left:9828;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" path="m,l,17399e" filled="f" strokecolor="#010101" strokeweight=".35pt">
                  <v:path arrowok="t"/>
                </v:shape>
                <v:shape id="Graphic 277" o:spid="_x0000_s1045" style="position:absolute;left:11037;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" path="m,l,17399e" filled="f" strokecolor="#010101" strokeweight=".35pt">
                  <v:path arrowok="t"/>
                </v:shape>
                <v:shape id="Graphic 278" o:spid="_x0000_s1046" style="position:absolute;left:191;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" path="m,l,17399e" filled="f" strokecolor="#010101" strokeweight=".35pt">
                  <v:path arrowok="t"/>
                </v:shape>
                <v:shape id="Graphic 279" o:spid="_x0000_s1047" style="position:absolute;left:1396;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" path="m,l,17399e" filled="f" strokecolor="#010101" strokeweight=".35pt">
                  <v:path arrowok="t"/>
                </v:shape>
                <v:shape id="Graphic 280" o:spid="_x0000_s1048" style="position:absolute;left:2600;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" path="m,l,17399e" filled="f" strokecolor="#010101" strokeweight=".35pt">
                  <v:path arrowok="t"/>
                </v:shape>
                <v:shape id="Graphic 281" o:spid="_x0000_s1049" style="position:absolute;left:3805;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" path="m,l,17399e" filled="f" strokecolor="#010101" strokeweight=".35pt">
                  <v:path arrowok="t"/>
                </v:shape>
                <v:shape id="Graphic 282" o:spid="_x0000_s1050" style="position:absolute;left:5010;top:8249;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" path="m,l,17399e" filled="f" strokecolor="#010101" strokeweight=".35pt">
                  <v:path arrowok="t"/>
                </v:shape>
                <v:shape id="Graphic 283" o:spid="_x0000_s1051" style="position:absolute;left:6214;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" path="m,l,17399e" filled="f" strokecolor="#010101" strokeweight=".35pt">
                  <v:path arrowok="t"/>
                </v:shape>
                <v:shape id="Graphic 284" o:spid="_x0000_s1052" style="position:absolute;left:7419;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" path="m,l,17399e" filled="f" strokecolor="#010101" strokeweight=".35pt">
                  <v:path arrowok="t"/>
                </v:shape>
                <v:shape id="Graphic 285" o:spid="_x0000_s1053" style="position:absolute;left:8623;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" path="m,l,17399e" filled="f" strokecolor="#010101" strokeweight=".35pt">
                  <v:path arrowok="t"/>
                </v:shape>
                <v:shape id="Graphic 286" o:spid="_x0000_s1054" style="position:absolute;left:9828;top:8249;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" path="m,l,17399e" filled="f" strokecolor="#010101" strokeweight=".35pt">
                  <v:path arrowok="t"/>
                </v:shape>
                <v:shape id="Graphic 287" o:spid="_x0000_s1055" style="position:absolute;left:11037;top:8249;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" path="m,l,17399e" filled="f" strokecolor="#010101" strokeweight=".35pt">
                  <v:path arrowok="t"/>
                </v:shape>
                <v:shape id="Graphic 288" o:spid="_x0000_s1056" style="position:absolute;left:192;top:502;width:10845;height:6655;visibility:visible;mso-wrap-style:square;v-text-anchor:top" coordsize="1084580,6654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" path="m,498348l120459,,240931,455244,361391,665467,481863,406844r120459,79400l722782,486625,843254,451840r120460,-1130l1084554,455244e" filled="f" strokecolor="blue" strokeweight=".35pt">
                  <v:path arrowok="t"/>
                </v:shape>
                <v:shape id="Graphic 289" o:spid="_x0000_s1057" style="position:absolute;left:173;top:22;width:10890;height:8217;visibility:visible;mso-wrap-style:square;v-text-anchor:top" coordsize="1089025,8216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" path="m,l,821258r1088694,l1088694,em,l1088694,e" filled="f" strokecolor="#010101" strokeweight=".35pt">
                  <v:path arrowok="t"/>
                </v:shape>
                <w10:wrap anchorx="page"/>
              </v:group>
            </w:pict>
          </mc:Fallback>
        </mc:AlternateContent>
      </w:r>
      <w:r>
        <w:rPr>
          <w:rFonts w:ascii="Arial"/>
          <w:noProof/>
          <w:sz w:val="11"/>
        </w:rPr>
        <mc:AlternateContent>
          <mc:Choice Requires="wpg">
            <w:drawing>
              <wp:anchor distT="0" distB="0" distL="0" distR="0" simplePos="0" relativeHeight="15793664" behindDoc="0" locked="0" layoutInCell="1" allowOverlap="1" wp14:anchorId="54A7DCE0" wp14:editId="54A7DCE1">
                <wp:simplePos x="0" y="0"/>
                <wp:positionH relativeFrom="page">
                  <wp:posOffset>2298649</wp:posOffset>
                </wp:positionH>
                <wp:positionV relativeFrom="paragraph">
                  <wp:posOffset>55716</wp:posOffset>
                </wp:positionV>
                <wp:extent cx="1108710" cy="838835"/>
                <wp:effectExtent l="0" t="0" r="0" b="0"/>
                <wp:wrapNone/>
                <wp:docPr id="290" name="Group 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08710" cy="838835"/>
                          <a:chOff x="0" y="0"/>
                          <a:chExt cx="1108710" cy="838835"/>
                        </a:xfrm>
                      </wpg:grpSpPr>
                      <wps:wsp>
                        <wps:cNvPr id="291" name="Graphic 291"/>
                        <wps:cNvSpPr/>
                        <wps:spPr>
                          <a:xfrm>
                            <a:off x="17335" y="2222"/>
                            <a:ext cx="1089025" cy="817880"/>
                          </a:xfrm>
                          <a:custGeom>
                            <a:avLst/>
                            <a:gdLst/>
                            <a:ahLst/>
                            <a:cxnLst/>
                            <a:rect l="l" t="t" r="r" b="b"/>
                            <a:pathLst>
                              <a:path w="1089025" h="817880">
                                <a:moveTo>
                                  <a:pt x="0" y="0"/>
                                </a:moveTo>
                                <a:lnTo>
                                  <a:pt x="0" y="817727"/>
                                </a:lnTo>
                                <a:lnTo>
                                  <a:pt x="1088771" y="817727"/>
                                </a:lnTo>
                                <a:lnTo>
                                  <a:pt x="1088771" y="0"/>
                                </a:lnTo>
                              </a:path>
                              <a:path w="1089025" h="817880">
                                <a:moveTo>
                                  <a:pt x="0" y="0"/>
                                </a:moveTo>
                                <a:lnTo>
                                  <a:pt x="1088771" y="0"/>
                                </a:lnTo>
                              </a:path>
                            </a:pathLst>
                          </a:custGeom>
                          <a:ln w="4445">
                            <a:solidFill>
                              <a:srgbClr val="010101"/>
                            </a:solidFill>
                            <a:prstDash val="solid"/>
                          </a:ln>
                        </wps:spPr>
                        <wps:bodyPr wrap="square" lIns="0" tIns="0" rIns="0" bIns="0" rtlCol="0">
                          <a:prstTxWarp prst="textNoShape">
                            <a:avLst/>
                          </a:prstTxWarp>
                          <a:noAutofit/>
                        </wps:bodyPr>
                      </wps:wsp>
                      <wps:wsp>
                        <wps:cNvPr id="292" name="Graphic 292"/>
                        <wps:cNvSpPr/>
                        <wps:spPr>
                          <a:xfrm>
                            <a:off x="0" y="816559"/>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93" name="Graphic 293"/>
                        <wps:cNvSpPr/>
                        <wps:spPr>
                          <a:xfrm>
                            <a:off x="0" y="654291"/>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94" name="Graphic 294"/>
                        <wps:cNvSpPr/>
                        <wps:spPr>
                          <a:xfrm>
                            <a:off x="0" y="492036"/>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95" name="Graphic 295"/>
                        <wps:cNvSpPr/>
                        <wps:spPr>
                          <a:xfrm>
                            <a:off x="0" y="329387"/>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96" name="Graphic 296"/>
                        <wps:cNvSpPr/>
                        <wps:spPr>
                          <a:xfrm>
                            <a:off x="0" y="167119"/>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97" name="Graphic 297"/>
                        <wps:cNvSpPr/>
                        <wps:spPr>
                          <a:xfrm>
                            <a:off x="0" y="4851"/>
                            <a:ext cx="15875" cy="1270"/>
                          </a:xfrm>
                          <a:custGeom>
                            <a:avLst/>
                            <a:gdLst/>
                            <a:ahLst/>
                            <a:cxnLst/>
                            <a:rect l="l" t="t" r="r" b="b"/>
                            <a:pathLst>
                              <a:path w="15875">
                                <a:moveTo>
                                  <a:pt x="0" y="0"/>
                                </a:moveTo>
                                <a:lnTo>
                                  <a:pt x="15430" y="0"/>
                                </a:lnTo>
                              </a:path>
                            </a:pathLst>
                          </a:custGeom>
                          <a:ln w="4445">
                            <a:solidFill>
                              <a:srgbClr val="010101"/>
                            </a:solidFill>
                            <a:prstDash val="solid"/>
                          </a:ln>
                        </wps:spPr>
                        <wps:bodyPr wrap="square" lIns="0" tIns="0" rIns="0" bIns="0" rtlCol="0">
                          <a:prstTxWarp prst="textNoShape">
                            <a:avLst/>
                          </a:prstTxWarp>
                          <a:noAutofit/>
                        </wps:bodyPr>
                      </wps:wsp>
                      <wps:wsp>
                        <wps:cNvPr id="298" name="Graphic 298"/>
                        <wps:cNvSpPr/>
                        <wps:spPr>
                          <a:xfrm>
                            <a:off x="19202" y="492036"/>
                            <a:ext cx="1085215" cy="1270"/>
                          </a:xfrm>
                          <a:custGeom>
                            <a:avLst/>
                            <a:gdLst/>
                            <a:ahLst/>
                            <a:cxnLst/>
                            <a:rect l="l" t="t" r="r" b="b"/>
                            <a:pathLst>
                              <a:path w="1085215">
                                <a:moveTo>
                                  <a:pt x="0" y="0"/>
                                </a:moveTo>
                                <a:lnTo>
                                  <a:pt x="1084630" y="0"/>
                                </a:lnTo>
                              </a:path>
                            </a:pathLst>
                          </a:custGeom>
                          <a:ln w="4445">
                            <a:solidFill>
                              <a:srgbClr val="010101"/>
                            </a:solidFill>
                            <a:prstDash val="solid"/>
                          </a:ln>
                        </wps:spPr>
                        <wps:bodyPr wrap="square" lIns="0" tIns="0" rIns="0" bIns="0" rtlCol="0">
                          <a:prstTxWarp prst="textNoShape">
                            <a:avLst/>
                          </a:prstTxWarp>
                          <a:noAutofit/>
                        </wps:bodyPr>
                      </wps:wsp>
                      <wps:wsp>
                        <wps:cNvPr id="299" name="Graphic 299"/>
                        <wps:cNvSpPr/>
                        <wps:spPr>
                          <a:xfrm>
                            <a:off x="19202"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00" name="Graphic 300"/>
                        <wps:cNvSpPr/>
                        <wps:spPr>
                          <a:xfrm>
                            <a:off x="139674"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01" name="Graphic 301"/>
                        <wps:cNvSpPr/>
                        <wps:spPr>
                          <a:xfrm>
                            <a:off x="260146"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02" name="Graphic 302"/>
                        <wps:cNvSpPr/>
                        <wps:spPr>
                          <a:xfrm>
                            <a:off x="380618"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03" name="Graphic 303"/>
                        <wps:cNvSpPr/>
                        <wps:spPr>
                          <a:xfrm>
                            <a:off x="501091"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04" name="Graphic 304"/>
                        <wps:cNvSpPr/>
                        <wps:spPr>
                          <a:xfrm>
                            <a:off x="621563"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05" name="Graphic 305"/>
                        <wps:cNvSpPr/>
                        <wps:spPr>
                          <a:xfrm>
                            <a:off x="742035"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06" name="Graphic 306"/>
                        <wps:cNvSpPr/>
                        <wps:spPr>
                          <a:xfrm>
                            <a:off x="862507"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07" name="Graphic 307"/>
                        <wps:cNvSpPr/>
                        <wps:spPr>
                          <a:xfrm>
                            <a:off x="982980"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08" name="Graphic 308"/>
                        <wps:cNvSpPr/>
                        <wps:spPr>
                          <a:xfrm>
                            <a:off x="1103833"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09" name="Graphic 309"/>
                        <wps:cNvSpPr/>
                        <wps:spPr>
                          <a:xfrm>
                            <a:off x="19202"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10" name="Graphic 310"/>
                        <wps:cNvSpPr/>
                        <wps:spPr>
                          <a:xfrm>
                            <a:off x="139674"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11" name="Graphic 311"/>
                        <wps:cNvSpPr/>
                        <wps:spPr>
                          <a:xfrm>
                            <a:off x="260146"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12" name="Graphic 312"/>
                        <wps:cNvSpPr/>
                        <wps:spPr>
                          <a:xfrm>
                            <a:off x="380618"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13" name="Graphic 313"/>
                        <wps:cNvSpPr/>
                        <wps:spPr>
                          <a:xfrm>
                            <a:off x="501091"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14" name="Graphic 314"/>
                        <wps:cNvSpPr/>
                        <wps:spPr>
                          <a:xfrm>
                            <a:off x="621563"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15" name="Graphic 315"/>
                        <wps:cNvSpPr/>
                        <wps:spPr>
                          <a:xfrm>
                            <a:off x="742035"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16" name="Graphic 316"/>
                        <wps:cNvSpPr/>
                        <wps:spPr>
                          <a:xfrm>
                            <a:off x="862507"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17" name="Graphic 317"/>
                        <wps:cNvSpPr/>
                        <wps:spPr>
                          <a:xfrm>
                            <a:off x="982980"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18" name="Graphic 318"/>
                        <wps:cNvSpPr/>
                        <wps:spPr>
                          <a:xfrm>
                            <a:off x="1103833" y="821461"/>
                            <a:ext cx="1270" cy="17780"/>
                          </a:xfrm>
                          <a:custGeom>
                            <a:avLst/>
                            <a:gdLst/>
                            <a:ahLst/>
                            <a:cxnLst/>
                            <a:rect l="l" t="t" r="r" b="b"/>
                            <a:pathLst>
                              <a:path h="17780">
                                <a:moveTo>
                                  <a:pt x="0" y="0"/>
                                </a:moveTo>
                                <a:lnTo>
                                  <a:pt x="0" y="17310"/>
                                </a:lnTo>
                              </a:path>
                            </a:pathLst>
                          </a:custGeom>
                          <a:ln w="4445">
                            <a:solidFill>
                              <a:srgbClr val="010101"/>
                            </a:solidFill>
                            <a:prstDash val="solid"/>
                          </a:ln>
                        </wps:spPr>
                        <wps:bodyPr wrap="square" lIns="0" tIns="0" rIns="0" bIns="0" rtlCol="0">
                          <a:prstTxWarp prst="textNoShape">
                            <a:avLst/>
                          </a:prstTxWarp>
                          <a:noAutofit/>
                        </wps:bodyPr>
                      </wps:wsp>
                      <wps:wsp>
                        <wps:cNvPr id="319" name="Graphic 319"/>
                        <wps:cNvSpPr/>
                        <wps:spPr>
                          <a:xfrm>
                            <a:off x="19202" y="152057"/>
                            <a:ext cx="723265" cy="633730"/>
                          </a:xfrm>
                          <a:custGeom>
                            <a:avLst/>
                            <a:gdLst/>
                            <a:ahLst/>
                            <a:cxnLst/>
                            <a:rect l="l" t="t" r="r" b="b"/>
                            <a:pathLst>
                              <a:path w="723265" h="633730">
                                <a:moveTo>
                                  <a:pt x="0" y="339979"/>
                                </a:moveTo>
                                <a:lnTo>
                                  <a:pt x="120472" y="0"/>
                                </a:lnTo>
                                <a:lnTo>
                                  <a:pt x="240944" y="287261"/>
                                </a:lnTo>
                                <a:lnTo>
                                  <a:pt x="361416" y="393052"/>
                                </a:lnTo>
                                <a:lnTo>
                                  <a:pt x="481888" y="562483"/>
                                </a:lnTo>
                                <a:lnTo>
                                  <a:pt x="602361" y="614807"/>
                                </a:lnTo>
                                <a:lnTo>
                                  <a:pt x="722833" y="633641"/>
                                </a:lnTo>
                              </a:path>
                            </a:pathLst>
                          </a:custGeom>
                          <a:ln w="4444">
                            <a:solidFill>
                              <a:srgbClr val="0000FF"/>
                            </a:solidFill>
                            <a:prstDash val="solid"/>
                          </a:ln>
                        </wps:spPr>
                        <wps:bodyPr wrap="square" lIns="0" tIns="0" rIns="0" bIns="0" rtlCol="0">
                          <a:prstTxWarp prst="textNoShape">
                            <a:avLst/>
                          </a:prstTxWarp>
                          <a:noAutofit/>
                        </wps:bodyPr>
                      </wps:wsp>
                      <wps:wsp>
                        <wps:cNvPr id="320" name="Graphic 320"/>
                        <wps:cNvSpPr/>
                        <wps:spPr>
                          <a:xfrm>
                            <a:off x="742035" y="738631"/>
                            <a:ext cx="361950" cy="47625"/>
                          </a:xfrm>
                          <a:custGeom>
                            <a:avLst/>
                            <a:gdLst/>
                            <a:ahLst/>
                            <a:cxnLst/>
                            <a:rect l="l" t="t" r="r" b="b"/>
                            <a:pathLst>
                              <a:path w="361950" h="47625">
                                <a:moveTo>
                                  <a:pt x="0" y="47053"/>
                                </a:moveTo>
                                <a:lnTo>
                                  <a:pt x="120472" y="33134"/>
                                </a:lnTo>
                                <a:lnTo>
                                  <a:pt x="240944" y="14300"/>
                                </a:lnTo>
                                <a:lnTo>
                                  <a:pt x="361797" y="0"/>
                                </a:lnTo>
                              </a:path>
                            </a:pathLst>
                          </a:custGeom>
                          <a:ln w="4445">
                            <a:solidFill>
                              <a:srgbClr val="0000FF"/>
                            </a:solidFill>
                            <a:prstDash val="solid"/>
                          </a:ln>
                        </wps:spPr>
                        <wps:bodyPr wrap="square" lIns="0" tIns="0" rIns="0" bIns="0" rtlCol="0">
                          <a:prstTxWarp prst="textNoShape">
                            <a:avLst/>
                          </a:prstTxWarp>
                          <a:noAutofit/>
                        </wps:bodyPr>
                      </wps:wsp>
                      <wps:wsp>
                        <wps:cNvPr id="321" name="Graphic 321"/>
                        <wps:cNvSpPr/>
                        <wps:spPr>
                          <a:xfrm>
                            <a:off x="17322" y="2222"/>
                            <a:ext cx="1089025" cy="817880"/>
                          </a:xfrm>
                          <a:custGeom>
                            <a:avLst/>
                            <a:gdLst/>
                            <a:ahLst/>
                            <a:cxnLst/>
                            <a:rect l="l" t="t" r="r" b="b"/>
                            <a:pathLst>
                              <a:path w="1089025" h="817880">
                                <a:moveTo>
                                  <a:pt x="0" y="0"/>
                                </a:moveTo>
                                <a:lnTo>
                                  <a:pt x="0" y="817727"/>
                                </a:lnTo>
                                <a:lnTo>
                                  <a:pt x="1088771" y="817727"/>
                                </a:lnTo>
                                <a:lnTo>
                                  <a:pt x="1088771" y="0"/>
                                </a:lnTo>
                              </a:path>
                              <a:path w="1089025" h="817880">
                                <a:moveTo>
                                  <a:pt x="0" y="0"/>
                                </a:moveTo>
                                <a:lnTo>
                                  <a:pt x="1088771" y="0"/>
                                </a:lnTo>
                              </a:path>
                            </a:pathLst>
                          </a:custGeom>
                          <a:ln w="4445">
                            <a:solidFill>
                              <a:srgbClr val="010101"/>
                            </a:solidFill>
                            <a:prstDash val="solid"/>
                          </a:ln>
                        </wps:spPr>
                        <wps:bodyPr wrap="square" lIns="0" tIns="0" rIns="0" bIns="0" rtlCol="0">
                          <a:prstTxWarp prst="textNoShape">
                            <a:avLst/>
                          </a:prstTxWarp>
                          <a:noAutofit/>
                        </wps:bodyPr>
                      </wps:wsp>
                    </wpg:wgp>
                  </a:graphicData>
                </a:graphic>
              </wp:anchor>
            </w:drawing>
          </mc:Choice>
          <mc:Fallback>
            <w:pict>
              <v:group w14:anchorId="176A9EA4" id="Group 290" o:spid="_x0000_s1026" style="position:absolute;margin-left:181pt;margin-top:4.4pt;width:87.3pt;height:66.05pt;z-index:15793664;mso-wrap-distance-left:0;mso-wrap-distance-right:0;mso-position-horizontal-relative:page" coordsize="11087,838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">
                <v:shape id="Graphic 291" o:spid="_x0000_s1027" style="position:absolute;left:173;top:22;width:10890;height:8179;visibility:visible;mso-wrap-style:square;v-text-anchor:top" coordsize="1089025,8178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" path="m,l,817727r1088771,l1088771,em,l1088771,e" filled="f" strokecolor="#010101" strokeweight=".35pt">
                  <v:path arrowok="t"/>
                </v:shape>
                <v:shape id="Graphic 292" o:spid="_x0000_s1028" style="position:absolute;top:8165;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" path="m,l15430,e" filled="f" strokecolor="#010101" strokeweight=".35pt">
                  <v:path arrowok="t"/>
                </v:shape>
                <v:shape id="Graphic 293" o:spid="_x0000_s1029" style="position:absolute;top:6542;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" path="m,l15430,e" filled="f" strokecolor="#010101" strokeweight=".35pt">
                  <v:path arrowok="t"/>
                </v:shape>
                <v:shape id="Graphic 294" o:spid="_x0000_s1030" style="position:absolute;top:4920;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" path="m,l15430,e" filled="f" strokecolor="#010101" strokeweight=".35pt">
                  <v:path arrowok="t"/>
                </v:shape>
                <v:shape id="Graphic 295" o:spid="_x0000_s1031" style="position:absolute;top:3293;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" path="m,l15430,e" filled="f" strokecolor="#010101" strokeweight=".35pt">
                  <v:path arrowok="t"/>
                </v:shape>
                <v:shape id="Graphic 296" o:spid="_x0000_s1032" style="position:absolute;top:1671;width:158;height:12;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" path="m,l15430,e" filled="f" strokecolor="#010101" strokeweight=".35pt">
                  <v:path arrowok="t"/>
                </v:shape>
                <v:shape id="Graphic 297" o:spid="_x0000_s1033" style="position:absolute;top:48;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" path="m,l15430,e" filled="f" strokecolor="#010101" strokeweight=".35pt">
                  <v:path arrowok="t"/>
                </v:shape>
                <v:shape id="Graphic 298" o:spid="_x0000_s1034" style="position:absolute;left:192;top:4920;width:10852;height:13;visibility:visible;mso-wrap-style:square;v-text-anchor:top" coordsize="108521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" path="m,l1084630,e" filled="f" strokecolor="#010101" strokeweight=".35pt">
                  <v:path arrowok="t"/>
                </v:shape>
                <v:shape id="Graphic 299" o:spid="_x0000_s1035" style="position:absolute;left:192;top:821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" path="m,l,17310e" filled="f" strokecolor="#010101" strokeweight=".35pt">
                  <v:path arrowok="t"/>
                </v:shape>
                <v:shape id="Graphic 300" o:spid="_x0000_s1036" style="position:absolute;left:1396;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" path="m,l,17310e" filled="f" strokecolor="#010101" strokeweight=".35pt">
                  <v:path arrowok="t"/>
                </v:shape>
                <v:shape id="Graphic 301" o:spid="_x0000_s1037" style="position:absolute;left:2601;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" path="m,l,17310e" filled="f" strokecolor="#010101" strokeweight=".35pt">
                  <v:path arrowok="t"/>
                </v:shape>
                <v:shape id="Graphic 302" o:spid="_x0000_s1038" style="position:absolute;left:3806;top:821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" path="m,l,17310e" filled="f" strokecolor="#010101" strokeweight=".35pt">
                  <v:path arrowok="t"/>
                </v:shape>
                <v:shape id="Graphic 303" o:spid="_x0000_s1039" style="position:absolute;left:5010;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" path="m,l,17310e" filled="f" strokecolor="#010101" strokeweight=".35pt">
                  <v:path arrowok="t"/>
                </v:shape>
                <v:shape id="Graphic 304" o:spid="_x0000_s1040" style="position:absolute;left:6215;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" path="m,l,17310e" filled="f" strokecolor="#010101" strokeweight=".35pt">
                  <v:path arrowok="t"/>
                </v:shape>
                <v:shape id="Graphic 305" o:spid="_x0000_s1041" style="position:absolute;left:7420;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" path="m,l,17310e" filled="f" strokecolor="#010101" strokeweight=".35pt">
                  <v:path arrowok="t"/>
                </v:shape>
                <v:shape id="Graphic 306" o:spid="_x0000_s1042" style="position:absolute;left:8625;top:821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" path="m,l,17310e" filled="f" strokecolor="#010101" strokeweight=".35pt">
                  <v:path arrowok="t"/>
                </v:shape>
                <v:shape id="Graphic 307" o:spid="_x0000_s1043" style="position:absolute;left:9829;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" path="m,l,17310e" filled="f" strokecolor="#010101" strokeweight=".35pt">
                  <v:path arrowok="t"/>
                </v:shape>
                <v:shape id="Graphic 308" o:spid="_x0000_s1044" style="position:absolute;left:11038;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" path="m,l,17310e" filled="f" strokecolor="#010101" strokeweight=".35pt">
                  <v:path arrowok="t"/>
                </v:shape>
                <v:shape id="Graphic 309" o:spid="_x0000_s1045" style="position:absolute;left:192;top:821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" path="m,l,17310e" filled="f" strokecolor="#010101" strokeweight=".35pt">
                  <v:path arrowok="t"/>
                </v:shape>
                <v:shape id="Graphic 310" o:spid="_x0000_s1046" style="position:absolute;left:1396;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" path="m,l,17310e" filled="f" strokecolor="#010101" strokeweight=".35pt">
                  <v:path arrowok="t"/>
                </v:shape>
                <v:shape id="Graphic 311" o:spid="_x0000_s1047" style="position:absolute;left:2601;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" path="m,l,17310e" filled="f" strokecolor="#010101" strokeweight=".35pt">
                  <v:path arrowok="t"/>
                </v:shape>
                <v:shape id="Graphic 312" o:spid="_x0000_s1048" style="position:absolute;left:3806;top:821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" path="m,l,17310e" filled="f" strokecolor="#010101" strokeweight=".35pt">
                  <v:path arrowok="t"/>
                </v:shape>
                <v:shape id="Graphic 313" o:spid="_x0000_s1049" style="position:absolute;left:5010;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" path="m,l,17310e" filled="f" strokecolor="#010101" strokeweight=".35pt">
                  <v:path arrowok="t"/>
                </v:shape>
                <v:shape id="Graphic 314" o:spid="_x0000_s1050" style="position:absolute;left:6215;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" path="m,l,17310e" filled="f" strokecolor="#010101" strokeweight=".35pt">
                  <v:path arrowok="t"/>
                </v:shape>
                <v:shape id="Graphic 315" o:spid="_x0000_s1051" style="position:absolute;left:7420;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" path="m,l,17310e" filled="f" strokecolor="#010101" strokeweight=".35pt">
                  <v:path arrowok="t"/>
                </v:shape>
                <v:shape id="Graphic 316" o:spid="_x0000_s1052" style="position:absolute;left:8625;top:8214;width:12;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" path="m,l,17310e" filled="f" strokecolor="#010101" strokeweight=".35pt">
                  <v:path arrowok="t"/>
                </v:shape>
                <v:shape id="Graphic 317" o:spid="_x0000_s1053" style="position:absolute;left:9829;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" path="m,l,17310e" filled="f" strokecolor="#010101" strokeweight=".35pt">
                  <v:path arrowok="t"/>
                </v:shape>
                <v:shape id="Graphic 318" o:spid="_x0000_s1054" style="position:absolute;left:11038;top:8214;width:13;height:178;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" path="m,l,17310e" filled="f" strokecolor="#010101" strokeweight=".35pt">
                  <v:path arrowok="t"/>
                </v:shape>
                <v:shape id="Graphic 319" o:spid="_x0000_s1055" style="position:absolute;left:192;top:1520;width:7232;height:6337;visibility:visible;mso-wrap-style:square;v-text-anchor:top" coordsize="723265,6337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" path="m,339979l120472,,240944,287261,361416,393052,481888,562483r120473,52324l722833,633641e" filled="f" strokecolor="blue" strokeweight=".1234mm">
                  <v:path arrowok="t"/>
                </v:shape>
                <v:shape id="Graphic 320" o:spid="_x0000_s1056" style="position:absolute;left:7420;top:7386;width:3619;height:476;visibility:visible;mso-wrap-style:square;v-text-anchor:top" coordsize="361950,476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" path="m,47053l120472,33134,240944,14300,361797,e" filled="f" strokecolor="blue" strokeweight=".35pt">
                  <v:path arrowok="t"/>
                </v:shape>
                <v:shape id="Graphic 321" o:spid="_x0000_s1057" style="position:absolute;left:173;top:22;width:10890;height:8179;visibility:visible;mso-wrap-style:square;v-text-anchor:top" coordsize="1089025,8178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" path="m,l,817727r1088771,l1088771,em,l1088771,e" filled="f" strokecolor="#010101" strokeweight=".35pt">
                  <v:path arrowok="t"/>
                </v:shape>
                <w10:wrap anchorx="page"/>
              </v:group>
            </w:pict>
          </mc:Fallback>
        </mc:AlternateContent>
      </w:r>
      <w:r>
        <w:rPr>
          <w:rFonts w:ascii="Arial"/>
          <w:spacing w:val="-5"/>
          <w:w w:val="105"/>
          <w:sz w:val="11"/>
        </w:rPr>
        <w:t>.04</w:t>
      </w:r>
    </w:p>
    <w:p w14:paraId="54A7D8EB" w14:textId="77777777" w:rsidR="004C7718" w:rsidRDefault="006F207A">
      <w:pPr>
        <w:spacing w:before="87"/>
        <w:ind w:left="156"/>
        <w:rPr>
          <w:rFonts w:ascii="Arial"/>
          <w:sz w:val="11"/>
        </w:rPr>
      </w:pPr>
      <w:r>
        <w:rPr>
          <w:rFonts w:ascii="Arial"/>
          <w:spacing w:val="-5"/>
          <w:w w:val="105"/>
          <w:sz w:val="11"/>
        </w:rPr>
        <w:t>.03</w:t>
      </w:r>
    </w:p>
    <w:p w14:paraId="54A7D8EC" w14:textId="77777777" w:rsidR="004C7718" w:rsidRDefault="006F207A">
      <w:pPr>
        <w:spacing w:before="88"/>
        <w:ind w:left="156"/>
        <w:rPr>
          <w:rFonts w:ascii="Arial"/>
          <w:sz w:val="11"/>
        </w:rPr>
      </w:pPr>
      <w:r>
        <w:rPr>
          <w:rFonts w:ascii="Arial"/>
          <w:spacing w:val="-5"/>
          <w:w w:val="105"/>
          <w:sz w:val="11"/>
        </w:rPr>
        <w:t>.02</w:t>
      </w:r>
    </w:p>
    <w:p w14:paraId="54A7D8ED" w14:textId="77777777" w:rsidR="004C7718" w:rsidRDefault="006F207A">
      <w:pPr>
        <w:spacing w:before="87"/>
        <w:ind w:left="156"/>
        <w:rPr>
          <w:rFonts w:ascii="Arial"/>
          <w:sz w:val="11"/>
        </w:rPr>
      </w:pPr>
      <w:r>
        <w:rPr>
          <w:rFonts w:ascii="Arial"/>
          <w:spacing w:val="-5"/>
          <w:w w:val="105"/>
          <w:sz w:val="11"/>
        </w:rPr>
        <w:t>.01</w:t>
      </w:r>
    </w:p>
    <w:p w14:paraId="54A7D8EE" w14:textId="77777777" w:rsidR="004C7718" w:rsidRDefault="006F207A">
      <w:pPr>
        <w:spacing w:before="88"/>
        <w:ind w:left="156"/>
        <w:rPr>
          <w:rFonts w:ascii="Arial"/>
          <w:sz w:val="11"/>
        </w:rPr>
      </w:pPr>
      <w:r>
        <w:rPr>
          <w:rFonts w:ascii="Arial"/>
          <w:spacing w:val="-5"/>
          <w:w w:val="105"/>
          <w:sz w:val="11"/>
        </w:rPr>
        <w:t>.00</w:t>
      </w:r>
    </w:p>
    <w:p w14:paraId="54A7D8EF" w14:textId="77777777" w:rsidR="004C7718" w:rsidRDefault="006F207A">
      <w:pPr>
        <w:spacing w:before="87"/>
        <w:ind w:left="91"/>
        <w:rPr>
          <w:rFonts w:ascii="Arial" w:hAnsi="Arial"/>
          <w:sz w:val="11"/>
        </w:rPr>
      </w:pPr>
      <w:r>
        <w:rPr>
          <w:rFonts w:ascii="Arial" w:hAnsi="Arial"/>
          <w:spacing w:val="-4"/>
          <w:w w:val="105"/>
          <w:sz w:val="11"/>
        </w:rPr>
        <w:t>–.01</w:t>
      </w:r>
    </w:p>
    <w:p w14:paraId="54A7D8F0" w14:textId="77777777" w:rsidR="004C7718" w:rsidRDefault="006F207A">
      <w:pPr>
        <w:spacing w:before="88"/>
        <w:ind w:left="91"/>
        <w:rPr>
          <w:rFonts w:ascii="Arial" w:hAnsi="Arial"/>
          <w:sz w:val="11"/>
        </w:rPr>
      </w:pPr>
      <w:r>
        <w:rPr>
          <w:rFonts w:ascii="Arial" w:hAnsi="Arial"/>
          <w:spacing w:val="-4"/>
          <w:w w:val="105"/>
          <w:sz w:val="11"/>
        </w:rPr>
        <w:t>–.02</w:t>
      </w:r>
    </w:p>
    <w:p w14:paraId="54A7D8F1" w14:textId="77777777" w:rsidR="004C7718" w:rsidRDefault="006F207A">
      <w:pPr>
        <w:spacing w:before="23"/>
        <w:ind w:left="156"/>
        <w:rPr>
          <w:rFonts w:ascii="Arial"/>
          <w:sz w:val="11"/>
        </w:rPr>
      </w:pPr>
      <w:r>
        <w:br w:type="column"/>
      </w:r>
      <w:r>
        <w:rPr>
          <w:rFonts w:ascii="Arial"/>
          <w:spacing w:val="-5"/>
          <w:w w:val="105"/>
          <w:sz w:val="11"/>
        </w:rPr>
        <w:t>.12</w:t>
      </w:r>
    </w:p>
    <w:p w14:paraId="54A7D8F2" w14:textId="77777777" w:rsidR="004C7718" w:rsidRDefault="004C7718">
      <w:pPr>
        <w:pStyle w:val="BodyText"/>
        <w:spacing w:before="3"/>
        <w:rPr>
          <w:rFonts w:ascii="Arial"/>
          <w:sz w:val="11"/>
        </w:rPr>
      </w:pPr>
    </w:p>
    <w:p w14:paraId="54A7D8F3" w14:textId="77777777" w:rsidR="004C7718" w:rsidRDefault="006F207A">
      <w:pPr>
        <w:ind w:left="156"/>
        <w:rPr>
          <w:rFonts w:ascii="Arial"/>
          <w:sz w:val="11"/>
        </w:rPr>
      </w:pPr>
      <w:r>
        <w:rPr>
          <w:rFonts w:ascii="Arial"/>
          <w:spacing w:val="-5"/>
          <w:w w:val="105"/>
          <w:sz w:val="11"/>
        </w:rPr>
        <w:t>.08</w:t>
      </w:r>
    </w:p>
    <w:p w14:paraId="54A7D8F4" w14:textId="77777777" w:rsidR="004C7718" w:rsidRDefault="004C7718">
      <w:pPr>
        <w:pStyle w:val="BodyText"/>
        <w:spacing w:before="2"/>
        <w:rPr>
          <w:rFonts w:ascii="Arial"/>
          <w:sz w:val="11"/>
        </w:rPr>
      </w:pPr>
    </w:p>
    <w:p w14:paraId="54A7D8F5" w14:textId="77777777" w:rsidR="004C7718" w:rsidRDefault="006F207A">
      <w:pPr>
        <w:ind w:left="156"/>
        <w:rPr>
          <w:rFonts w:ascii="Arial"/>
          <w:sz w:val="11"/>
        </w:rPr>
      </w:pPr>
      <w:r>
        <w:rPr>
          <w:rFonts w:ascii="Arial"/>
          <w:spacing w:val="-5"/>
          <w:w w:val="105"/>
          <w:sz w:val="11"/>
        </w:rPr>
        <w:t>.04</w:t>
      </w:r>
    </w:p>
    <w:p w14:paraId="54A7D8F6" w14:textId="77777777" w:rsidR="004C7718" w:rsidRDefault="004C7718">
      <w:pPr>
        <w:pStyle w:val="BodyText"/>
        <w:spacing w:before="3"/>
        <w:rPr>
          <w:rFonts w:ascii="Arial"/>
          <w:sz w:val="11"/>
        </w:rPr>
      </w:pPr>
    </w:p>
    <w:p w14:paraId="54A7D8F7" w14:textId="77777777" w:rsidR="004C7718" w:rsidRDefault="006F207A">
      <w:pPr>
        <w:ind w:left="156"/>
        <w:rPr>
          <w:rFonts w:ascii="Arial"/>
          <w:sz w:val="11"/>
        </w:rPr>
      </w:pPr>
      <w:r>
        <w:rPr>
          <w:rFonts w:ascii="Arial"/>
          <w:spacing w:val="-5"/>
          <w:w w:val="105"/>
          <w:sz w:val="11"/>
        </w:rPr>
        <w:t>.00</w:t>
      </w:r>
    </w:p>
    <w:p w14:paraId="54A7D8F8" w14:textId="77777777" w:rsidR="004C7718" w:rsidRDefault="004C7718">
      <w:pPr>
        <w:pStyle w:val="BodyText"/>
        <w:spacing w:before="3"/>
        <w:rPr>
          <w:rFonts w:ascii="Arial"/>
          <w:sz w:val="11"/>
        </w:rPr>
      </w:pPr>
    </w:p>
    <w:p w14:paraId="54A7D8F9" w14:textId="77777777" w:rsidR="004C7718" w:rsidRDefault="006F207A">
      <w:pPr>
        <w:ind w:left="91"/>
        <w:rPr>
          <w:rFonts w:ascii="Arial" w:hAnsi="Arial"/>
          <w:sz w:val="11"/>
        </w:rPr>
      </w:pPr>
      <w:r>
        <w:rPr>
          <w:rFonts w:ascii="Arial" w:hAnsi="Arial"/>
          <w:spacing w:val="-4"/>
          <w:w w:val="105"/>
          <w:sz w:val="11"/>
        </w:rPr>
        <w:t>–.04</w:t>
      </w:r>
    </w:p>
    <w:p w14:paraId="54A7D8FA" w14:textId="77777777" w:rsidR="004C7718" w:rsidRDefault="004C7718">
      <w:pPr>
        <w:pStyle w:val="BodyText"/>
        <w:spacing w:before="2"/>
        <w:rPr>
          <w:rFonts w:ascii="Arial"/>
          <w:sz w:val="11"/>
        </w:rPr>
      </w:pPr>
    </w:p>
    <w:p w14:paraId="54A7D8FB" w14:textId="77777777" w:rsidR="004C7718" w:rsidRDefault="006F207A">
      <w:pPr>
        <w:ind w:left="91"/>
        <w:rPr>
          <w:rFonts w:ascii="Arial" w:hAnsi="Arial"/>
          <w:sz w:val="11"/>
        </w:rPr>
      </w:pPr>
      <w:r>
        <w:rPr>
          <w:rFonts w:ascii="Arial" w:hAnsi="Arial"/>
          <w:spacing w:val="-4"/>
          <w:w w:val="105"/>
          <w:sz w:val="11"/>
        </w:rPr>
        <w:t>–.08</w:t>
      </w:r>
    </w:p>
    <w:p w14:paraId="54A7D8FC" w14:textId="77777777" w:rsidR="004C7718" w:rsidRDefault="006F207A">
      <w:pPr>
        <w:spacing w:before="29"/>
        <w:ind w:left="156"/>
        <w:rPr>
          <w:rFonts w:ascii="Arial"/>
          <w:sz w:val="11"/>
        </w:rPr>
      </w:pPr>
      <w:r>
        <w:br w:type="column"/>
      </w:r>
      <w:r>
        <w:rPr>
          <w:rFonts w:ascii="Arial"/>
          <w:spacing w:val="-4"/>
          <w:w w:val="105"/>
          <w:sz w:val="11"/>
        </w:rPr>
        <w:t>.012</w:t>
      </w:r>
    </w:p>
    <w:p w14:paraId="54A7D8FD" w14:textId="77777777" w:rsidR="004C7718" w:rsidRDefault="004C7718">
      <w:pPr>
        <w:pStyle w:val="BodyText"/>
        <w:spacing w:before="2"/>
        <w:rPr>
          <w:rFonts w:ascii="Arial"/>
          <w:sz w:val="11"/>
        </w:rPr>
      </w:pPr>
    </w:p>
    <w:p w14:paraId="54A7D8FE" w14:textId="77777777" w:rsidR="004C7718" w:rsidRDefault="006F207A">
      <w:pPr>
        <w:ind w:left="156"/>
        <w:rPr>
          <w:rFonts w:ascii="Arial"/>
          <w:sz w:val="11"/>
        </w:rPr>
      </w:pPr>
      <w:r>
        <w:rPr>
          <w:rFonts w:ascii="Arial"/>
          <w:noProof/>
          <w:sz w:val="11"/>
        </w:rPr>
        <mc:AlternateContent>
          <mc:Choice Requires="wpg">
            <w:drawing>
              <wp:anchor distT="0" distB="0" distL="0" distR="0" simplePos="0" relativeHeight="15794176" behindDoc="0" locked="0" layoutInCell="1" allowOverlap="1" wp14:anchorId="54A7DCE2" wp14:editId="54A7DCE3">
                <wp:simplePos x="0" y="0"/>
                <wp:positionH relativeFrom="page">
                  <wp:posOffset>3721150</wp:posOffset>
                </wp:positionH>
                <wp:positionV relativeFrom="paragraph">
                  <wp:posOffset>-121116</wp:posOffset>
                </wp:positionV>
                <wp:extent cx="1105535" cy="838200"/>
                <wp:effectExtent l="0" t="0" r="0" b="0"/>
                <wp:wrapNone/>
                <wp:docPr id="322" name="Group 3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05535" cy="838200"/>
                          <a:chOff x="0" y="0"/>
                          <a:chExt cx="1105535" cy="838200"/>
                        </a:xfrm>
                      </wpg:grpSpPr>
                      <wps:wsp>
                        <wps:cNvPr id="323" name="Graphic 323"/>
                        <wps:cNvSpPr/>
                        <wps:spPr>
                          <a:xfrm>
                            <a:off x="17259" y="2235"/>
                            <a:ext cx="1085850" cy="817244"/>
                          </a:xfrm>
                          <a:custGeom>
                            <a:avLst/>
                            <a:gdLst/>
                            <a:ahLst/>
                            <a:cxnLst/>
                            <a:rect l="l" t="t" r="r" b="b"/>
                            <a:pathLst>
                              <a:path w="1085850" h="817244">
                                <a:moveTo>
                                  <a:pt x="0" y="0"/>
                                </a:moveTo>
                                <a:lnTo>
                                  <a:pt x="0" y="816673"/>
                                </a:lnTo>
                                <a:lnTo>
                                  <a:pt x="1085596" y="816673"/>
                                </a:lnTo>
                                <a:lnTo>
                                  <a:pt x="1085596" y="0"/>
                                </a:lnTo>
                              </a:path>
                              <a:path w="1085850" h="817244">
                                <a:moveTo>
                                  <a:pt x="0" y="0"/>
                                </a:moveTo>
                                <a:lnTo>
                                  <a:pt x="1085596" y="0"/>
                                </a:lnTo>
                              </a:path>
                            </a:pathLst>
                          </a:custGeom>
                          <a:ln w="4445">
                            <a:solidFill>
                              <a:srgbClr val="010101"/>
                            </a:solidFill>
                            <a:prstDash val="solid"/>
                          </a:ln>
                        </wps:spPr>
                        <wps:bodyPr wrap="square" lIns="0" tIns="0" rIns="0" bIns="0" rtlCol="0">
                          <a:prstTxWarp prst="textNoShape">
                            <a:avLst/>
                          </a:prstTxWarp>
                          <a:noAutofit/>
                        </wps:bodyPr>
                      </wps:wsp>
                      <wps:wsp>
                        <wps:cNvPr id="324" name="Graphic 324"/>
                        <wps:cNvSpPr/>
                        <wps:spPr>
                          <a:xfrm>
                            <a:off x="0" y="815530"/>
                            <a:ext cx="15875" cy="1270"/>
                          </a:xfrm>
                          <a:custGeom>
                            <a:avLst/>
                            <a:gdLst/>
                            <a:ahLst/>
                            <a:cxnLst/>
                            <a:rect l="l" t="t" r="r" b="b"/>
                            <a:pathLst>
                              <a:path w="15875">
                                <a:moveTo>
                                  <a:pt x="0" y="0"/>
                                </a:moveTo>
                                <a:lnTo>
                                  <a:pt x="15379" y="0"/>
                                </a:lnTo>
                              </a:path>
                            </a:pathLst>
                          </a:custGeom>
                          <a:ln w="4445">
                            <a:solidFill>
                              <a:srgbClr val="010101"/>
                            </a:solidFill>
                            <a:prstDash val="solid"/>
                          </a:ln>
                        </wps:spPr>
                        <wps:bodyPr wrap="square" lIns="0" tIns="0" rIns="0" bIns="0" rtlCol="0">
                          <a:prstTxWarp prst="textNoShape">
                            <a:avLst/>
                          </a:prstTxWarp>
                          <a:noAutofit/>
                        </wps:bodyPr>
                      </wps:wsp>
                      <wps:wsp>
                        <wps:cNvPr id="325" name="Graphic 325"/>
                        <wps:cNvSpPr/>
                        <wps:spPr>
                          <a:xfrm>
                            <a:off x="0" y="653478"/>
                            <a:ext cx="15875" cy="1270"/>
                          </a:xfrm>
                          <a:custGeom>
                            <a:avLst/>
                            <a:gdLst/>
                            <a:ahLst/>
                            <a:cxnLst/>
                            <a:rect l="l" t="t" r="r" b="b"/>
                            <a:pathLst>
                              <a:path w="15875">
                                <a:moveTo>
                                  <a:pt x="0" y="0"/>
                                </a:moveTo>
                                <a:lnTo>
                                  <a:pt x="15379" y="0"/>
                                </a:lnTo>
                              </a:path>
                            </a:pathLst>
                          </a:custGeom>
                          <a:ln w="4445">
                            <a:solidFill>
                              <a:srgbClr val="010101"/>
                            </a:solidFill>
                            <a:prstDash val="solid"/>
                          </a:ln>
                        </wps:spPr>
                        <wps:bodyPr wrap="square" lIns="0" tIns="0" rIns="0" bIns="0" rtlCol="0">
                          <a:prstTxWarp prst="textNoShape">
                            <a:avLst/>
                          </a:prstTxWarp>
                          <a:noAutofit/>
                        </wps:bodyPr>
                      </wps:wsp>
                      <wps:wsp>
                        <wps:cNvPr id="326" name="Graphic 326"/>
                        <wps:cNvSpPr/>
                        <wps:spPr>
                          <a:xfrm>
                            <a:off x="0" y="491413"/>
                            <a:ext cx="15875" cy="1270"/>
                          </a:xfrm>
                          <a:custGeom>
                            <a:avLst/>
                            <a:gdLst/>
                            <a:ahLst/>
                            <a:cxnLst/>
                            <a:rect l="l" t="t" r="r" b="b"/>
                            <a:pathLst>
                              <a:path w="15875">
                                <a:moveTo>
                                  <a:pt x="0" y="0"/>
                                </a:moveTo>
                                <a:lnTo>
                                  <a:pt x="15379" y="0"/>
                                </a:lnTo>
                              </a:path>
                            </a:pathLst>
                          </a:custGeom>
                          <a:ln w="4445">
                            <a:solidFill>
                              <a:srgbClr val="010101"/>
                            </a:solidFill>
                            <a:prstDash val="solid"/>
                          </a:ln>
                        </wps:spPr>
                        <wps:bodyPr wrap="square" lIns="0" tIns="0" rIns="0" bIns="0" rtlCol="0">
                          <a:prstTxWarp prst="textNoShape">
                            <a:avLst/>
                          </a:prstTxWarp>
                          <a:noAutofit/>
                        </wps:bodyPr>
                      </wps:wsp>
                      <wps:wsp>
                        <wps:cNvPr id="327" name="Graphic 327"/>
                        <wps:cNvSpPr/>
                        <wps:spPr>
                          <a:xfrm>
                            <a:off x="0" y="328980"/>
                            <a:ext cx="15875" cy="1270"/>
                          </a:xfrm>
                          <a:custGeom>
                            <a:avLst/>
                            <a:gdLst/>
                            <a:ahLst/>
                            <a:cxnLst/>
                            <a:rect l="l" t="t" r="r" b="b"/>
                            <a:pathLst>
                              <a:path w="15875">
                                <a:moveTo>
                                  <a:pt x="0" y="0"/>
                                </a:moveTo>
                                <a:lnTo>
                                  <a:pt x="15379" y="0"/>
                                </a:lnTo>
                              </a:path>
                            </a:pathLst>
                          </a:custGeom>
                          <a:ln w="4445">
                            <a:solidFill>
                              <a:srgbClr val="010101"/>
                            </a:solidFill>
                            <a:prstDash val="solid"/>
                          </a:ln>
                        </wps:spPr>
                        <wps:bodyPr wrap="square" lIns="0" tIns="0" rIns="0" bIns="0" rtlCol="0">
                          <a:prstTxWarp prst="textNoShape">
                            <a:avLst/>
                          </a:prstTxWarp>
                          <a:noAutofit/>
                        </wps:bodyPr>
                      </wps:wsp>
                      <wps:wsp>
                        <wps:cNvPr id="328" name="Graphic 328"/>
                        <wps:cNvSpPr/>
                        <wps:spPr>
                          <a:xfrm>
                            <a:off x="0" y="166928"/>
                            <a:ext cx="15875" cy="1270"/>
                          </a:xfrm>
                          <a:custGeom>
                            <a:avLst/>
                            <a:gdLst/>
                            <a:ahLst/>
                            <a:cxnLst/>
                            <a:rect l="l" t="t" r="r" b="b"/>
                            <a:pathLst>
                              <a:path w="15875">
                                <a:moveTo>
                                  <a:pt x="0" y="0"/>
                                </a:moveTo>
                                <a:lnTo>
                                  <a:pt x="15392" y="0"/>
                                </a:lnTo>
                              </a:path>
                            </a:pathLst>
                          </a:custGeom>
                          <a:ln w="4445">
                            <a:solidFill>
                              <a:srgbClr val="010101"/>
                            </a:solidFill>
                            <a:prstDash val="solid"/>
                          </a:ln>
                        </wps:spPr>
                        <wps:bodyPr wrap="square" lIns="0" tIns="0" rIns="0" bIns="0" rtlCol="0">
                          <a:prstTxWarp prst="textNoShape">
                            <a:avLst/>
                          </a:prstTxWarp>
                          <a:noAutofit/>
                        </wps:bodyPr>
                      </wps:wsp>
                      <wps:wsp>
                        <wps:cNvPr id="329" name="Graphic 329"/>
                        <wps:cNvSpPr/>
                        <wps:spPr>
                          <a:xfrm>
                            <a:off x="0" y="4876"/>
                            <a:ext cx="15875" cy="1270"/>
                          </a:xfrm>
                          <a:custGeom>
                            <a:avLst/>
                            <a:gdLst/>
                            <a:ahLst/>
                            <a:cxnLst/>
                            <a:rect l="l" t="t" r="r" b="b"/>
                            <a:pathLst>
                              <a:path w="15875">
                                <a:moveTo>
                                  <a:pt x="0" y="0"/>
                                </a:moveTo>
                                <a:lnTo>
                                  <a:pt x="15392" y="0"/>
                                </a:lnTo>
                              </a:path>
                            </a:pathLst>
                          </a:custGeom>
                          <a:ln w="4445">
                            <a:solidFill>
                              <a:srgbClr val="010101"/>
                            </a:solidFill>
                            <a:prstDash val="solid"/>
                          </a:ln>
                        </wps:spPr>
                        <wps:bodyPr wrap="square" lIns="0" tIns="0" rIns="0" bIns="0" rtlCol="0">
                          <a:prstTxWarp prst="textNoShape">
                            <a:avLst/>
                          </a:prstTxWarp>
                          <a:noAutofit/>
                        </wps:bodyPr>
                      </wps:wsp>
                      <wps:wsp>
                        <wps:cNvPr id="330" name="Graphic 330"/>
                        <wps:cNvSpPr/>
                        <wps:spPr>
                          <a:xfrm>
                            <a:off x="19138" y="491413"/>
                            <a:ext cx="1082040" cy="1270"/>
                          </a:xfrm>
                          <a:custGeom>
                            <a:avLst/>
                            <a:gdLst/>
                            <a:ahLst/>
                            <a:cxnLst/>
                            <a:rect l="l" t="t" r="r" b="b"/>
                            <a:pathLst>
                              <a:path w="1082040">
                                <a:moveTo>
                                  <a:pt x="0" y="0"/>
                                </a:moveTo>
                                <a:lnTo>
                                  <a:pt x="1081468" y="0"/>
                                </a:lnTo>
                              </a:path>
                            </a:pathLst>
                          </a:custGeom>
                          <a:ln w="4445">
                            <a:solidFill>
                              <a:srgbClr val="010101"/>
                            </a:solidFill>
                            <a:prstDash val="solid"/>
                          </a:ln>
                        </wps:spPr>
                        <wps:bodyPr wrap="square" lIns="0" tIns="0" rIns="0" bIns="0" rtlCol="0">
                          <a:prstTxWarp prst="textNoShape">
                            <a:avLst/>
                          </a:prstTxWarp>
                          <a:noAutofit/>
                        </wps:bodyPr>
                      </wps:wsp>
                      <wps:wsp>
                        <wps:cNvPr id="331" name="Graphic 331"/>
                        <wps:cNvSpPr/>
                        <wps:spPr>
                          <a:xfrm>
                            <a:off x="19138" y="820419"/>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32" name="Graphic 332"/>
                        <wps:cNvSpPr/>
                        <wps:spPr>
                          <a:xfrm>
                            <a:off x="139217" y="820419"/>
                            <a:ext cx="1270" cy="17780"/>
                          </a:xfrm>
                          <a:custGeom>
                            <a:avLst/>
                            <a:gdLst/>
                            <a:ahLst/>
                            <a:cxnLst/>
                            <a:rect l="l" t="t" r="r" b="b"/>
                            <a:pathLst>
                              <a:path h="17780">
                                <a:moveTo>
                                  <a:pt x="0" y="0"/>
                                </a:moveTo>
                                <a:lnTo>
                                  <a:pt x="0" y="17284"/>
                                </a:lnTo>
                              </a:path>
                            </a:pathLst>
                          </a:custGeom>
                          <a:ln w="4445">
                            <a:solidFill>
                              <a:srgbClr val="010101"/>
                            </a:solidFill>
                            <a:prstDash val="solid"/>
                          </a:ln>
                        </wps:spPr>
                        <wps:bodyPr wrap="square" lIns="0" tIns="0" rIns="0" bIns="0" rtlCol="0">
                          <a:prstTxWarp prst="textNoShape">
                            <a:avLst/>
                          </a:prstTxWarp>
                          <a:noAutofit/>
                        </wps:bodyPr>
                      </wps:wsp>
                      <wps:wsp>
                        <wps:cNvPr id="333" name="Graphic 333"/>
                        <wps:cNvSpPr/>
                        <wps:spPr>
                          <a:xfrm>
                            <a:off x="259295" y="820419"/>
                            <a:ext cx="1270" cy="17780"/>
                          </a:xfrm>
                          <a:custGeom>
                            <a:avLst/>
                            <a:gdLst/>
                            <a:ahLst/>
                            <a:cxnLst/>
                            <a:rect l="l" t="t" r="r" b="b"/>
                            <a:pathLst>
                              <a:path h="17780">
                                <a:moveTo>
                                  <a:pt x="0" y="0"/>
                                </a:moveTo>
                                <a:lnTo>
                                  <a:pt x="0" y="17284"/>
                                </a:lnTo>
                              </a:path>
                            </a:pathLst>
                          </a:custGeom>
                          <a:ln w="4445">
                            <a:solidFill>
                              <a:srgbClr val="010101"/>
                            </a:solidFill>
                            <a:prstDash val="solid"/>
                          </a:ln>
                        </wps:spPr>
                        <wps:bodyPr wrap="square" lIns="0" tIns="0" rIns="0" bIns="0" rtlCol="0">
                          <a:prstTxWarp prst="textNoShape">
                            <a:avLst/>
                          </a:prstTxWarp>
                          <a:noAutofit/>
                        </wps:bodyPr>
                      </wps:wsp>
                      <wps:wsp>
                        <wps:cNvPr id="334" name="Graphic 334"/>
                        <wps:cNvSpPr/>
                        <wps:spPr>
                          <a:xfrm>
                            <a:off x="379374" y="820419"/>
                            <a:ext cx="1270" cy="17780"/>
                          </a:xfrm>
                          <a:custGeom>
                            <a:avLst/>
                            <a:gdLst/>
                            <a:ahLst/>
                            <a:cxnLst/>
                            <a:rect l="l" t="t" r="r" b="b"/>
                            <a:pathLst>
                              <a:path h="17780">
                                <a:moveTo>
                                  <a:pt x="0" y="0"/>
                                </a:moveTo>
                                <a:lnTo>
                                  <a:pt x="0" y="17284"/>
                                </a:lnTo>
                              </a:path>
                            </a:pathLst>
                          </a:custGeom>
                          <a:ln w="4445">
                            <a:solidFill>
                              <a:srgbClr val="010101"/>
                            </a:solidFill>
                            <a:prstDash val="solid"/>
                          </a:ln>
                        </wps:spPr>
                        <wps:bodyPr wrap="square" lIns="0" tIns="0" rIns="0" bIns="0" rtlCol="0">
                          <a:prstTxWarp prst="textNoShape">
                            <a:avLst/>
                          </a:prstTxWarp>
                          <a:noAutofit/>
                        </wps:bodyPr>
                      </wps:wsp>
                      <wps:wsp>
                        <wps:cNvPr id="335" name="Graphic 335"/>
                        <wps:cNvSpPr/>
                        <wps:spPr>
                          <a:xfrm>
                            <a:off x="499465" y="820419"/>
                            <a:ext cx="1270" cy="17780"/>
                          </a:xfrm>
                          <a:custGeom>
                            <a:avLst/>
                            <a:gdLst/>
                            <a:ahLst/>
                            <a:cxnLst/>
                            <a:rect l="l" t="t" r="r" b="b"/>
                            <a:pathLst>
                              <a:path h="17780">
                                <a:moveTo>
                                  <a:pt x="0" y="0"/>
                                </a:moveTo>
                                <a:lnTo>
                                  <a:pt x="0" y="17284"/>
                                </a:lnTo>
                              </a:path>
                            </a:pathLst>
                          </a:custGeom>
                          <a:ln w="4445">
                            <a:solidFill>
                              <a:srgbClr val="010101"/>
                            </a:solidFill>
                            <a:prstDash val="solid"/>
                          </a:ln>
                        </wps:spPr>
                        <wps:bodyPr wrap="square" lIns="0" tIns="0" rIns="0" bIns="0" rtlCol="0">
                          <a:prstTxWarp prst="textNoShape">
                            <a:avLst/>
                          </a:prstTxWarp>
                          <a:noAutofit/>
                        </wps:bodyPr>
                      </wps:wsp>
                      <wps:wsp>
                        <wps:cNvPr id="336" name="Graphic 336"/>
                        <wps:cNvSpPr/>
                        <wps:spPr>
                          <a:xfrm>
                            <a:off x="619912" y="820419"/>
                            <a:ext cx="1270" cy="17780"/>
                          </a:xfrm>
                          <a:custGeom>
                            <a:avLst/>
                            <a:gdLst/>
                            <a:ahLst/>
                            <a:cxnLst/>
                            <a:rect l="l" t="t" r="r" b="b"/>
                            <a:pathLst>
                              <a:path h="17780">
                                <a:moveTo>
                                  <a:pt x="0" y="0"/>
                                </a:moveTo>
                                <a:lnTo>
                                  <a:pt x="0" y="17284"/>
                                </a:lnTo>
                              </a:path>
                            </a:pathLst>
                          </a:custGeom>
                          <a:ln w="4445">
                            <a:solidFill>
                              <a:srgbClr val="010101"/>
                            </a:solidFill>
                            <a:prstDash val="solid"/>
                          </a:ln>
                        </wps:spPr>
                        <wps:bodyPr wrap="square" lIns="0" tIns="0" rIns="0" bIns="0" rtlCol="0">
                          <a:prstTxWarp prst="textNoShape">
                            <a:avLst/>
                          </a:prstTxWarp>
                          <a:noAutofit/>
                        </wps:bodyPr>
                      </wps:wsp>
                      <wps:wsp>
                        <wps:cNvPr id="337" name="Graphic 337"/>
                        <wps:cNvSpPr/>
                        <wps:spPr>
                          <a:xfrm>
                            <a:off x="739990"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38" name="Graphic 338"/>
                        <wps:cNvSpPr/>
                        <wps:spPr>
                          <a:xfrm>
                            <a:off x="860069"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39" name="Graphic 339"/>
                        <wps:cNvSpPr/>
                        <wps:spPr>
                          <a:xfrm>
                            <a:off x="980147"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40" name="Graphic 340"/>
                        <wps:cNvSpPr/>
                        <wps:spPr>
                          <a:xfrm>
                            <a:off x="1100607"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41" name="Graphic 341"/>
                        <wps:cNvSpPr/>
                        <wps:spPr>
                          <a:xfrm>
                            <a:off x="19151"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42" name="Graphic 342"/>
                        <wps:cNvSpPr/>
                        <wps:spPr>
                          <a:xfrm>
                            <a:off x="139230"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43" name="Graphic 343"/>
                        <wps:cNvSpPr/>
                        <wps:spPr>
                          <a:xfrm>
                            <a:off x="259308"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44" name="Graphic 344"/>
                        <wps:cNvSpPr/>
                        <wps:spPr>
                          <a:xfrm>
                            <a:off x="379387"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45" name="Graphic 345"/>
                        <wps:cNvSpPr/>
                        <wps:spPr>
                          <a:xfrm>
                            <a:off x="499465"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46" name="Graphic 346"/>
                        <wps:cNvSpPr/>
                        <wps:spPr>
                          <a:xfrm>
                            <a:off x="619925"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47" name="Graphic 347"/>
                        <wps:cNvSpPr/>
                        <wps:spPr>
                          <a:xfrm>
                            <a:off x="740003"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48" name="Graphic 348"/>
                        <wps:cNvSpPr/>
                        <wps:spPr>
                          <a:xfrm>
                            <a:off x="860082"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49" name="Graphic 349"/>
                        <wps:cNvSpPr/>
                        <wps:spPr>
                          <a:xfrm>
                            <a:off x="980160"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50" name="Graphic 350"/>
                        <wps:cNvSpPr/>
                        <wps:spPr>
                          <a:xfrm>
                            <a:off x="1100620" y="820407"/>
                            <a:ext cx="1270" cy="17780"/>
                          </a:xfrm>
                          <a:custGeom>
                            <a:avLst/>
                            <a:gdLst/>
                            <a:ahLst/>
                            <a:cxnLst/>
                            <a:rect l="l" t="t" r="r" b="b"/>
                            <a:pathLst>
                              <a:path h="17780">
                                <a:moveTo>
                                  <a:pt x="0" y="0"/>
                                </a:moveTo>
                                <a:lnTo>
                                  <a:pt x="0" y="17297"/>
                                </a:lnTo>
                              </a:path>
                            </a:pathLst>
                          </a:custGeom>
                          <a:ln w="4445">
                            <a:solidFill>
                              <a:srgbClr val="010101"/>
                            </a:solidFill>
                            <a:prstDash val="solid"/>
                          </a:ln>
                        </wps:spPr>
                        <wps:bodyPr wrap="square" lIns="0" tIns="0" rIns="0" bIns="0" rtlCol="0">
                          <a:prstTxWarp prst="textNoShape">
                            <a:avLst/>
                          </a:prstTxWarp>
                          <a:noAutofit/>
                        </wps:bodyPr>
                      </wps:wsp>
                      <wps:wsp>
                        <wps:cNvPr id="351" name="Graphic 351"/>
                        <wps:cNvSpPr/>
                        <wps:spPr>
                          <a:xfrm>
                            <a:off x="19151" y="79679"/>
                            <a:ext cx="1082040" cy="648335"/>
                          </a:xfrm>
                          <a:custGeom>
                            <a:avLst/>
                            <a:gdLst/>
                            <a:ahLst/>
                            <a:cxnLst/>
                            <a:rect l="l" t="t" r="r" b="b"/>
                            <a:pathLst>
                              <a:path w="1082040" h="648335">
                                <a:moveTo>
                                  <a:pt x="0" y="411721"/>
                                </a:moveTo>
                                <a:lnTo>
                                  <a:pt x="120078" y="572655"/>
                                </a:lnTo>
                                <a:lnTo>
                                  <a:pt x="240157" y="647852"/>
                                </a:lnTo>
                                <a:lnTo>
                                  <a:pt x="360235" y="412851"/>
                                </a:lnTo>
                                <a:lnTo>
                                  <a:pt x="480326" y="168071"/>
                                </a:lnTo>
                                <a:lnTo>
                                  <a:pt x="600773" y="21056"/>
                                </a:lnTo>
                                <a:lnTo>
                                  <a:pt x="720852" y="0"/>
                                </a:lnTo>
                                <a:lnTo>
                                  <a:pt x="840930" y="8648"/>
                                </a:lnTo>
                                <a:lnTo>
                                  <a:pt x="961009" y="34213"/>
                                </a:lnTo>
                                <a:lnTo>
                                  <a:pt x="1081468" y="59410"/>
                                </a:lnTo>
                              </a:path>
                            </a:pathLst>
                          </a:custGeom>
                          <a:ln w="4444">
                            <a:solidFill>
                              <a:srgbClr val="0000FF"/>
                            </a:solidFill>
                            <a:prstDash val="solid"/>
                          </a:ln>
                        </wps:spPr>
                        <wps:bodyPr wrap="square" lIns="0" tIns="0" rIns="0" bIns="0" rtlCol="0">
                          <a:prstTxWarp prst="textNoShape">
                            <a:avLst/>
                          </a:prstTxWarp>
                          <a:noAutofit/>
                        </wps:bodyPr>
                      </wps:wsp>
                      <wps:wsp>
                        <wps:cNvPr id="352" name="Graphic 352"/>
                        <wps:cNvSpPr/>
                        <wps:spPr>
                          <a:xfrm>
                            <a:off x="17284" y="2222"/>
                            <a:ext cx="1085850" cy="817244"/>
                          </a:xfrm>
                          <a:custGeom>
                            <a:avLst/>
                            <a:gdLst/>
                            <a:ahLst/>
                            <a:cxnLst/>
                            <a:rect l="l" t="t" r="r" b="b"/>
                            <a:pathLst>
                              <a:path w="1085850" h="817244">
                                <a:moveTo>
                                  <a:pt x="0" y="0"/>
                                </a:moveTo>
                                <a:lnTo>
                                  <a:pt x="0" y="816673"/>
                                </a:lnTo>
                                <a:lnTo>
                                  <a:pt x="1085583" y="816673"/>
                                </a:lnTo>
                                <a:lnTo>
                                  <a:pt x="1085583" y="0"/>
                                </a:lnTo>
                              </a:path>
                              <a:path w="1085850" h="817244">
                                <a:moveTo>
                                  <a:pt x="0" y="0"/>
                                </a:moveTo>
                                <a:lnTo>
                                  <a:pt x="1085596" y="0"/>
                                </a:lnTo>
                              </a:path>
                            </a:pathLst>
                          </a:custGeom>
                          <a:ln w="4445">
                            <a:solidFill>
                              <a:srgbClr val="010101"/>
                            </a:solidFill>
                            <a:prstDash val="solid"/>
                          </a:ln>
                        </wps:spPr>
                        <wps:bodyPr wrap="square" lIns="0" tIns="0" rIns="0" bIns="0" rtlCol="0">
                          <a:prstTxWarp prst="textNoShape">
                            <a:avLst/>
                          </a:prstTxWarp>
                          <a:noAutofit/>
                        </wps:bodyPr>
                      </wps:wsp>
                    </wpg:wgp>
                  </a:graphicData>
                </a:graphic>
              </wp:anchor>
            </w:drawing>
          </mc:Choice>
          <mc:Fallback>
            <w:pict>
              <v:group w14:anchorId="2C5DCE23" id="Group 322" o:spid="_x0000_s1026" style="position:absolute;margin-left:293pt;margin-top:-9.55pt;width:87.05pt;height:66pt;z-index:15794176;mso-wrap-distance-left:0;mso-wrap-distance-right:0;mso-position-horizontal-relative:page" coordsize="11055,838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">
                <v:shape id="Graphic 323" o:spid="_x0000_s1027" style="position:absolute;left:172;top:22;width:10859;height:8172;visibility:visible;mso-wrap-style:square;v-text-anchor:top" coordsize="1085850,8172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" path="m,l,816673r1085596,l1085596,em,l1085596,e" filled="f" strokecolor="#010101" strokeweight=".35pt">
                  <v:path arrowok="t"/>
                </v:shape>
                <v:shape id="Graphic 324" o:spid="_x0000_s1028" style="position:absolute;top:8155;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" path="m,l15379,e" filled="f" strokecolor="#010101" strokeweight=".35pt">
                  <v:path arrowok="t"/>
                </v:shape>
                <v:shape id="Graphic 325" o:spid="_x0000_s1029" style="position:absolute;top:6534;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" path="m,l15379,e" filled="f" strokecolor="#010101" strokeweight=".35pt">
                  <v:path arrowok="t"/>
                </v:shape>
                <v:shape id="Graphic 326" o:spid="_x0000_s1030" style="position:absolute;top:4914;width:158;height:12;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" path="m,l15379,e" filled="f" strokecolor="#010101" strokeweight=".35pt">
                  <v:path arrowok="t"/>
                </v:shape>
                <v:shape id="Graphic 327" o:spid="_x0000_s1031" style="position:absolute;top:3289;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" path="m,l15379,e" filled="f" strokecolor="#010101" strokeweight=".35pt">
                  <v:path arrowok="t"/>
                </v:shape>
                <v:shape id="Graphic 328" o:spid="_x0000_s1032" style="position:absolute;top:1669;width:158;height:12;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" path="m,l15392,e" filled="f" strokecolor="#010101" strokeweight=".35pt">
                  <v:path arrowok="t"/>
                </v:shape>
                <v:shape id="Graphic 329" o:spid="_x0000_s1033" style="position:absolute;top:48;width:158;height:13;visibility:visible;mso-wrap-style:square;v-text-anchor:top" coordsize="15875,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" path="m,l15392,e" filled="f" strokecolor="#010101" strokeweight=".35pt">
                  <v:path arrowok="t"/>
                </v:shape>
                <v:shape id="Graphic 330" o:spid="_x0000_s1034" style="position:absolute;left:191;top:4914;width:10820;height:12;visibility:visible;mso-wrap-style:square;v-text-anchor:top" coordsize="1082040,127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" path="m,l1081468,e" filled="f" strokecolor="#010101" strokeweight=".35pt">
                  <v:path arrowok="t"/>
                </v:shape>
                <v:shape id="Graphic 331" o:spid="_x0000_s1035" style="position:absolute;left:191;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" path="m,l,17297e" filled="f" strokecolor="#010101" strokeweight=".35pt">
                  <v:path arrowok="t"/>
                </v:shape>
                <v:shape id="Graphic 332" o:spid="_x0000_s1036" style="position:absolute;left:1392;top:8204;width:12;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" path="m,l,17284e" filled="f" strokecolor="#010101" strokeweight=".35pt">
                  <v:path arrowok="t"/>
                </v:shape>
                <v:shape id="Graphic 333" o:spid="_x0000_s1037" style="position:absolute;left:2592;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" path="m,l,17284e" filled="f" strokecolor="#010101" strokeweight=".35pt">
                  <v:path arrowok="t"/>
                </v:shape>
                <v:shape id="Graphic 334" o:spid="_x0000_s1038" style="position:absolute;left:3793;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" path="m,l,17284e" filled="f" strokecolor="#010101" strokeweight=".35pt">
                  <v:path arrowok="t"/>
                </v:shape>
                <v:shape id="Graphic 335" o:spid="_x0000_s1039" style="position:absolute;left:4994;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" path="m,l,17284e" filled="f" strokecolor="#010101" strokeweight=".35pt">
                  <v:path arrowok="t"/>
                </v:shape>
                <v:shape id="Graphic 336" o:spid="_x0000_s1040" style="position:absolute;left:6199;top:8204;width:12;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" path="m,l,17284e" filled="f" strokecolor="#010101" strokeweight=".35pt">
                  <v:path arrowok="t"/>
                </v:shape>
                <v:shape id="Graphic 337" o:spid="_x0000_s1041" style="position:absolute;left:7399;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" path="m,l,17297e" filled="f" strokecolor="#010101" strokeweight=".35pt">
                  <v:path arrowok="t"/>
                </v:shape>
                <v:shape id="Graphic 338" o:spid="_x0000_s1042" style="position:absolute;left:8600;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" path="m,l,17297e" filled="f" strokecolor="#010101" strokeweight=".35pt">
                  <v:path arrowok="t"/>
                </v:shape>
                <v:shape id="Graphic 339" o:spid="_x0000_s1043" style="position:absolute;left:9801;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" path="m,l,17297e" filled="f" strokecolor="#010101" strokeweight=".35pt">
                  <v:path arrowok="t"/>
                </v:shape>
                <v:shape id="Graphic 340" o:spid="_x0000_s1044" style="position:absolute;left:11006;top:8204;width:12;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" path="m,l,17297e" filled="f" strokecolor="#010101" strokeweight=".35pt">
                  <v:path arrowok="t"/>
                </v:shape>
                <v:shape id="Graphic 341" o:spid="_x0000_s1045" style="position:absolute;left:191;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" path="m,l,17297e" filled="f" strokecolor="#010101" strokeweight=".35pt">
                  <v:path arrowok="t"/>
                </v:shape>
                <v:shape id="Graphic 342" o:spid="_x0000_s1046" style="position:absolute;left:1392;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" path="m,l,17297e" filled="f" strokecolor="#010101" strokeweight=".35pt">
                  <v:path arrowok="t"/>
                </v:shape>
                <v:shape id="Graphic 343" o:spid="_x0000_s1047" style="position:absolute;left:2593;top:8204;width:12;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" path="m,l,17297e" filled="f" strokecolor="#010101" strokeweight=".35pt">
                  <v:path arrowok="t"/>
                </v:shape>
                <v:shape id="Graphic 344" o:spid="_x0000_s1048" style="position:absolute;left:3793;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" path="m,l,17297e" filled="f" strokecolor="#010101" strokeweight=".35pt">
                  <v:path arrowok="t"/>
                </v:shape>
                <v:shape id="Graphic 345" o:spid="_x0000_s1049" style="position:absolute;left:4994;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" path="m,l,17297e" filled="f" strokecolor="#010101" strokeweight=".35pt">
                  <v:path arrowok="t"/>
                </v:shape>
                <v:shape id="Graphic 346" o:spid="_x0000_s1050" style="position:absolute;left:6199;top:8204;width:12;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" path="m,l,17297e" filled="f" strokecolor="#010101" strokeweight=".35pt">
                  <v:path arrowok="t"/>
                </v:shape>
                <v:shape id="Graphic 347" o:spid="_x0000_s1051" style="position:absolute;left:7400;top:8204;width:12;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" path="m,l,17297e" filled="f" strokecolor="#010101" strokeweight=".35pt">
                  <v:path arrowok="t"/>
                </v:shape>
                <v:shape id="Graphic 348" o:spid="_x0000_s1052" style="position:absolute;left:8600;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" path="m,l,17297e" filled="f" strokecolor="#010101" strokeweight=".35pt">
                  <v:path arrowok="t"/>
                </v:shape>
                <v:shape id="Graphic 349" o:spid="_x0000_s1053" style="position:absolute;left:9801;top:8204;width:13;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" path="m,l,17297e" filled="f" strokecolor="#010101" strokeweight=".35pt">
                  <v:path arrowok="t"/>
                </v:shape>
                <v:shape id="Graphic 350" o:spid="_x0000_s1054" style="position:absolute;left:11006;top:8204;width:12;height:177;visibility:visible;mso-wrap-style:square;v-text-anchor:top" coordsize="1270,17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" path="m,l,17297e" filled="f" strokecolor="#010101" strokeweight=".35pt">
                  <v:path arrowok="t"/>
                </v:shape>
                <v:shape id="Graphic 351" o:spid="_x0000_s1055" style="position:absolute;left:191;top:796;width:10820;height:6484;visibility:visible;mso-wrap-style:square;v-text-anchor:top" coordsize="1082040,6483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" path="m,411721l120078,572655r120079,75197l360235,412851,480326,168071,600773,21056,720852,,840930,8648,961009,34213r120459,25197e" filled="f" strokecolor="blue" strokeweight=".1234mm">
                  <v:path arrowok="t"/>
                </v:shape>
                <v:shape id="Graphic 352" o:spid="_x0000_s1056" style="position:absolute;left:172;top:22;width:10859;height:8172;visibility:visible;mso-wrap-style:square;v-text-anchor:top" coordsize="1085850,81724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" path="m,l,816673r1085583,l1085583,em,l1085596,e" filled="f" strokecolor="#010101" strokeweight=".35pt">
                  <v:path arrowok="t"/>
                </v:shape>
                <w10:wrap anchorx="page"/>
              </v:group>
            </w:pict>
          </mc:Fallback>
        </mc:AlternateContent>
      </w:r>
      <w:r>
        <w:rPr>
          <w:rFonts w:ascii="Arial"/>
          <w:spacing w:val="-4"/>
          <w:w w:val="105"/>
          <w:sz w:val="11"/>
        </w:rPr>
        <w:t>.008</w:t>
      </w:r>
    </w:p>
    <w:p w14:paraId="54A7D8FF" w14:textId="77777777" w:rsidR="004C7718" w:rsidRDefault="004C7718">
      <w:pPr>
        <w:pStyle w:val="BodyText"/>
        <w:spacing w:before="2"/>
        <w:rPr>
          <w:rFonts w:ascii="Arial"/>
          <w:sz w:val="11"/>
        </w:rPr>
      </w:pPr>
    </w:p>
    <w:p w14:paraId="54A7D900" w14:textId="77777777" w:rsidR="004C7718" w:rsidRDefault="006F207A">
      <w:pPr>
        <w:ind w:left="156"/>
        <w:rPr>
          <w:rFonts w:ascii="Arial"/>
          <w:sz w:val="11"/>
        </w:rPr>
      </w:pPr>
      <w:r>
        <w:rPr>
          <w:rFonts w:ascii="Arial"/>
          <w:spacing w:val="-4"/>
          <w:w w:val="105"/>
          <w:sz w:val="11"/>
        </w:rPr>
        <w:t>.004</w:t>
      </w:r>
    </w:p>
    <w:p w14:paraId="54A7D901" w14:textId="77777777" w:rsidR="004C7718" w:rsidRDefault="004C7718">
      <w:pPr>
        <w:pStyle w:val="BodyText"/>
        <w:spacing w:before="2"/>
        <w:rPr>
          <w:rFonts w:ascii="Arial"/>
          <w:sz w:val="11"/>
        </w:rPr>
      </w:pPr>
    </w:p>
    <w:p w14:paraId="54A7D902" w14:textId="77777777" w:rsidR="004C7718" w:rsidRDefault="006F207A">
      <w:pPr>
        <w:spacing w:before="1"/>
        <w:ind w:left="156"/>
        <w:rPr>
          <w:rFonts w:ascii="Arial"/>
          <w:sz w:val="11"/>
        </w:rPr>
      </w:pPr>
      <w:r>
        <w:rPr>
          <w:rFonts w:ascii="Arial"/>
          <w:spacing w:val="-4"/>
          <w:w w:val="105"/>
          <w:sz w:val="11"/>
        </w:rPr>
        <w:t>.000</w:t>
      </w:r>
    </w:p>
    <w:p w14:paraId="54A7D903" w14:textId="77777777" w:rsidR="004C7718" w:rsidRDefault="004C7718">
      <w:pPr>
        <w:pStyle w:val="BodyText"/>
        <w:spacing w:before="2"/>
        <w:rPr>
          <w:rFonts w:ascii="Arial"/>
          <w:sz w:val="11"/>
        </w:rPr>
      </w:pPr>
    </w:p>
    <w:p w14:paraId="54A7D904" w14:textId="77777777" w:rsidR="004C7718" w:rsidRDefault="006F207A">
      <w:pPr>
        <w:ind w:left="91"/>
        <w:rPr>
          <w:rFonts w:ascii="Arial" w:hAnsi="Arial"/>
          <w:sz w:val="11"/>
        </w:rPr>
      </w:pPr>
      <w:r>
        <w:rPr>
          <w:rFonts w:ascii="Arial" w:hAnsi="Arial"/>
          <w:spacing w:val="-2"/>
          <w:w w:val="105"/>
          <w:sz w:val="11"/>
        </w:rPr>
        <w:t>–.004</w:t>
      </w:r>
    </w:p>
    <w:p w14:paraId="54A7D905" w14:textId="77777777" w:rsidR="004C7718" w:rsidRDefault="004C7718">
      <w:pPr>
        <w:pStyle w:val="BodyText"/>
        <w:spacing w:before="2"/>
        <w:rPr>
          <w:rFonts w:ascii="Arial"/>
          <w:sz w:val="11"/>
        </w:rPr>
      </w:pPr>
    </w:p>
    <w:p w14:paraId="54A7D906" w14:textId="77777777" w:rsidR="004C7718" w:rsidRDefault="006F207A">
      <w:pPr>
        <w:ind w:left="91"/>
        <w:rPr>
          <w:rFonts w:ascii="Arial" w:hAnsi="Arial"/>
          <w:sz w:val="11"/>
        </w:rPr>
      </w:pPr>
      <w:r>
        <w:rPr>
          <w:rFonts w:ascii="Arial" w:hAnsi="Arial"/>
          <w:spacing w:val="-2"/>
          <w:w w:val="105"/>
          <w:sz w:val="11"/>
        </w:rPr>
        <w:t>–.008</w:t>
      </w:r>
    </w:p>
    <w:p w14:paraId="54A7D907" w14:textId="77777777" w:rsidR="004C7718" w:rsidRDefault="004C7718">
      <w:pPr>
        <w:rPr>
          <w:rFonts w:ascii="Arial" w:hAnsi="Arial"/>
          <w:sz w:val="11"/>
        </w:rPr>
        <w:sectPr w:rsidR="004C7718">
          <w:type w:val="continuous"/>
          <w:pgSz w:w="8850" w:h="13270"/>
          <w:pgMar w:top="60" w:right="992" w:bottom="1120" w:left="992" w:header="0" w:footer="926" w:gutter="0"/>
          <w:cols w:num="3" w:space="720" w:equalWidth="0">
            <w:col w:w="359" w:space="1904"/>
            <w:col w:w="359" w:space="1804"/>
            <w:col w:w="2440"/>
          </w:cols>
        </w:sectPr>
      </w:pPr>
    </w:p>
    <w:p w14:paraId="54A7D908" w14:textId="77777777" w:rsidR="004C7718" w:rsidRDefault="006F207A">
      <w:pPr>
        <w:tabs>
          <w:tab w:val="left" w:pos="2624"/>
          <w:tab w:val="left" w:pos="4861"/>
        </w:tabs>
        <w:spacing w:before="15"/>
        <w:ind w:left="371"/>
        <w:rPr>
          <w:rFonts w:ascii="Arial"/>
          <w:sz w:val="11"/>
        </w:rPr>
      </w:pPr>
      <w:r>
        <w:rPr>
          <w:rFonts w:ascii="Arial"/>
          <w:w w:val="105"/>
          <w:sz w:val="11"/>
        </w:rPr>
        <w:t>1</w:t>
      </w:r>
      <w:r>
        <w:rPr>
          <w:rFonts w:ascii="Arial"/>
          <w:spacing w:val="78"/>
          <w:w w:val="150"/>
          <w:sz w:val="11"/>
        </w:rPr>
        <w:t xml:space="preserve"> </w:t>
      </w:r>
      <w:r>
        <w:rPr>
          <w:rFonts w:ascii="Arial"/>
          <w:w w:val="105"/>
          <w:sz w:val="11"/>
        </w:rPr>
        <w:t>2</w:t>
      </w:r>
      <w:r>
        <w:rPr>
          <w:rFonts w:ascii="Arial"/>
          <w:spacing w:val="78"/>
          <w:w w:val="150"/>
          <w:sz w:val="11"/>
        </w:rPr>
        <w:t xml:space="preserve"> </w:t>
      </w:r>
      <w:r>
        <w:rPr>
          <w:rFonts w:ascii="Arial"/>
          <w:w w:val="105"/>
          <w:sz w:val="11"/>
        </w:rPr>
        <w:t>3</w:t>
      </w:r>
      <w:r>
        <w:rPr>
          <w:rFonts w:ascii="Arial"/>
          <w:spacing w:val="79"/>
          <w:w w:val="150"/>
          <w:sz w:val="11"/>
        </w:rPr>
        <w:t xml:space="preserve"> </w:t>
      </w:r>
      <w:r>
        <w:rPr>
          <w:rFonts w:ascii="Arial"/>
          <w:w w:val="105"/>
          <w:sz w:val="11"/>
        </w:rPr>
        <w:t>4</w:t>
      </w:r>
      <w:r>
        <w:rPr>
          <w:rFonts w:ascii="Arial"/>
          <w:spacing w:val="78"/>
          <w:w w:val="150"/>
          <w:sz w:val="11"/>
        </w:rPr>
        <w:t xml:space="preserve"> </w:t>
      </w:r>
      <w:r>
        <w:rPr>
          <w:rFonts w:ascii="Arial"/>
          <w:w w:val="105"/>
          <w:sz w:val="11"/>
        </w:rPr>
        <w:t>5</w:t>
      </w:r>
      <w:r>
        <w:rPr>
          <w:rFonts w:ascii="Arial"/>
          <w:spacing w:val="78"/>
          <w:w w:val="150"/>
          <w:sz w:val="11"/>
        </w:rPr>
        <w:t xml:space="preserve"> </w:t>
      </w:r>
      <w:r>
        <w:rPr>
          <w:rFonts w:ascii="Arial"/>
          <w:w w:val="105"/>
          <w:sz w:val="11"/>
        </w:rPr>
        <w:t>6</w:t>
      </w:r>
      <w:r>
        <w:rPr>
          <w:rFonts w:ascii="Arial"/>
          <w:spacing w:val="79"/>
          <w:w w:val="150"/>
          <w:sz w:val="11"/>
        </w:rPr>
        <w:t xml:space="preserve"> </w:t>
      </w:r>
      <w:r>
        <w:rPr>
          <w:rFonts w:ascii="Arial"/>
          <w:w w:val="105"/>
          <w:sz w:val="11"/>
        </w:rPr>
        <w:t>7</w:t>
      </w:r>
      <w:r>
        <w:rPr>
          <w:rFonts w:ascii="Arial"/>
          <w:spacing w:val="78"/>
          <w:w w:val="150"/>
          <w:sz w:val="11"/>
        </w:rPr>
        <w:t xml:space="preserve"> </w:t>
      </w:r>
      <w:r>
        <w:rPr>
          <w:rFonts w:ascii="Arial"/>
          <w:w w:val="105"/>
          <w:sz w:val="11"/>
        </w:rPr>
        <w:t>8</w:t>
      </w:r>
      <w:r>
        <w:rPr>
          <w:rFonts w:ascii="Arial"/>
          <w:spacing w:val="78"/>
          <w:w w:val="150"/>
          <w:sz w:val="11"/>
        </w:rPr>
        <w:t xml:space="preserve"> </w:t>
      </w:r>
      <w:r>
        <w:rPr>
          <w:rFonts w:ascii="Arial"/>
          <w:w w:val="105"/>
          <w:sz w:val="11"/>
        </w:rPr>
        <w:t>9</w:t>
      </w:r>
      <w:r>
        <w:rPr>
          <w:rFonts w:ascii="Arial"/>
          <w:spacing w:val="61"/>
          <w:w w:val="105"/>
          <w:sz w:val="11"/>
        </w:rPr>
        <w:t xml:space="preserve"> </w:t>
      </w:r>
      <w:r>
        <w:rPr>
          <w:rFonts w:ascii="Arial"/>
          <w:spacing w:val="-5"/>
          <w:w w:val="105"/>
          <w:sz w:val="11"/>
        </w:rPr>
        <w:t>10</w:t>
      </w:r>
      <w:r>
        <w:rPr>
          <w:rFonts w:ascii="Arial"/>
          <w:sz w:val="11"/>
        </w:rPr>
        <w:tab/>
      </w:r>
      <w:r>
        <w:rPr>
          <w:rFonts w:ascii="Arial"/>
          <w:w w:val="105"/>
          <w:sz w:val="11"/>
        </w:rPr>
        <w:t>1</w:t>
      </w:r>
      <w:r>
        <w:rPr>
          <w:rFonts w:ascii="Arial"/>
          <w:spacing w:val="78"/>
          <w:w w:val="150"/>
          <w:sz w:val="11"/>
        </w:rPr>
        <w:t xml:space="preserve"> </w:t>
      </w:r>
      <w:r>
        <w:rPr>
          <w:rFonts w:ascii="Arial"/>
          <w:w w:val="105"/>
          <w:sz w:val="11"/>
        </w:rPr>
        <w:t>2</w:t>
      </w:r>
      <w:r>
        <w:rPr>
          <w:rFonts w:ascii="Arial"/>
          <w:spacing w:val="78"/>
          <w:w w:val="150"/>
          <w:sz w:val="11"/>
        </w:rPr>
        <w:t xml:space="preserve"> </w:t>
      </w:r>
      <w:r>
        <w:rPr>
          <w:rFonts w:ascii="Arial"/>
          <w:w w:val="105"/>
          <w:sz w:val="11"/>
        </w:rPr>
        <w:t>3</w:t>
      </w:r>
      <w:r>
        <w:rPr>
          <w:rFonts w:ascii="Arial"/>
          <w:spacing w:val="79"/>
          <w:w w:val="150"/>
          <w:sz w:val="11"/>
        </w:rPr>
        <w:t xml:space="preserve"> </w:t>
      </w:r>
      <w:r>
        <w:rPr>
          <w:rFonts w:ascii="Arial"/>
          <w:w w:val="105"/>
          <w:sz w:val="11"/>
        </w:rPr>
        <w:t>4</w:t>
      </w:r>
      <w:r>
        <w:rPr>
          <w:rFonts w:ascii="Arial"/>
          <w:spacing w:val="78"/>
          <w:w w:val="150"/>
          <w:sz w:val="11"/>
        </w:rPr>
        <w:t xml:space="preserve"> </w:t>
      </w:r>
      <w:r>
        <w:rPr>
          <w:rFonts w:ascii="Arial"/>
          <w:w w:val="105"/>
          <w:sz w:val="11"/>
        </w:rPr>
        <w:t>5</w:t>
      </w:r>
      <w:r>
        <w:rPr>
          <w:rFonts w:ascii="Arial"/>
          <w:spacing w:val="78"/>
          <w:w w:val="150"/>
          <w:sz w:val="11"/>
        </w:rPr>
        <w:t xml:space="preserve"> </w:t>
      </w:r>
      <w:r>
        <w:rPr>
          <w:rFonts w:ascii="Arial"/>
          <w:w w:val="105"/>
          <w:sz w:val="11"/>
        </w:rPr>
        <w:t>6</w:t>
      </w:r>
      <w:r>
        <w:rPr>
          <w:rFonts w:ascii="Arial"/>
          <w:spacing w:val="79"/>
          <w:w w:val="150"/>
          <w:sz w:val="11"/>
        </w:rPr>
        <w:t xml:space="preserve"> </w:t>
      </w:r>
      <w:r>
        <w:rPr>
          <w:rFonts w:ascii="Arial"/>
          <w:w w:val="105"/>
          <w:sz w:val="11"/>
        </w:rPr>
        <w:t>7</w:t>
      </w:r>
      <w:r>
        <w:rPr>
          <w:rFonts w:ascii="Arial"/>
          <w:spacing w:val="78"/>
          <w:w w:val="150"/>
          <w:sz w:val="11"/>
        </w:rPr>
        <w:t xml:space="preserve"> </w:t>
      </w:r>
      <w:r>
        <w:rPr>
          <w:rFonts w:ascii="Arial"/>
          <w:w w:val="105"/>
          <w:sz w:val="11"/>
        </w:rPr>
        <w:t>8</w:t>
      </w:r>
      <w:r>
        <w:rPr>
          <w:rFonts w:ascii="Arial"/>
          <w:spacing w:val="78"/>
          <w:w w:val="150"/>
          <w:sz w:val="11"/>
        </w:rPr>
        <w:t xml:space="preserve"> </w:t>
      </w:r>
      <w:r>
        <w:rPr>
          <w:rFonts w:ascii="Arial"/>
          <w:w w:val="105"/>
          <w:sz w:val="11"/>
        </w:rPr>
        <w:t>9</w:t>
      </w:r>
      <w:r>
        <w:rPr>
          <w:rFonts w:ascii="Arial"/>
          <w:spacing w:val="60"/>
          <w:w w:val="105"/>
          <w:sz w:val="11"/>
        </w:rPr>
        <w:t xml:space="preserve"> </w:t>
      </w:r>
      <w:r>
        <w:rPr>
          <w:rFonts w:ascii="Arial"/>
          <w:spacing w:val="-5"/>
          <w:w w:val="105"/>
          <w:sz w:val="11"/>
        </w:rPr>
        <w:t>10</w:t>
      </w:r>
      <w:r>
        <w:rPr>
          <w:rFonts w:ascii="Arial"/>
          <w:sz w:val="11"/>
        </w:rPr>
        <w:tab/>
      </w:r>
      <w:r>
        <w:rPr>
          <w:rFonts w:ascii="Arial"/>
          <w:w w:val="105"/>
          <w:sz w:val="11"/>
        </w:rPr>
        <w:t>1</w:t>
      </w:r>
      <w:r>
        <w:rPr>
          <w:rFonts w:ascii="Arial"/>
          <w:spacing w:val="78"/>
          <w:w w:val="150"/>
          <w:sz w:val="11"/>
        </w:rPr>
        <w:t xml:space="preserve"> </w:t>
      </w:r>
      <w:r>
        <w:rPr>
          <w:rFonts w:ascii="Arial"/>
          <w:w w:val="105"/>
          <w:sz w:val="11"/>
        </w:rPr>
        <w:t>2</w:t>
      </w:r>
      <w:r>
        <w:rPr>
          <w:rFonts w:ascii="Arial"/>
          <w:spacing w:val="78"/>
          <w:w w:val="150"/>
          <w:sz w:val="11"/>
        </w:rPr>
        <w:t xml:space="preserve"> </w:t>
      </w:r>
      <w:r>
        <w:rPr>
          <w:rFonts w:ascii="Arial"/>
          <w:w w:val="105"/>
          <w:sz w:val="11"/>
        </w:rPr>
        <w:t>3</w:t>
      </w:r>
      <w:r>
        <w:rPr>
          <w:rFonts w:ascii="Arial"/>
          <w:spacing w:val="79"/>
          <w:w w:val="150"/>
          <w:sz w:val="11"/>
        </w:rPr>
        <w:t xml:space="preserve"> </w:t>
      </w:r>
      <w:r>
        <w:rPr>
          <w:rFonts w:ascii="Arial"/>
          <w:w w:val="105"/>
          <w:sz w:val="11"/>
        </w:rPr>
        <w:t>4</w:t>
      </w:r>
      <w:r>
        <w:rPr>
          <w:rFonts w:ascii="Arial"/>
          <w:spacing w:val="78"/>
          <w:w w:val="150"/>
          <w:sz w:val="11"/>
        </w:rPr>
        <w:t xml:space="preserve"> </w:t>
      </w:r>
      <w:r>
        <w:rPr>
          <w:rFonts w:ascii="Arial"/>
          <w:w w:val="105"/>
          <w:sz w:val="11"/>
        </w:rPr>
        <w:t>5</w:t>
      </w:r>
      <w:r>
        <w:rPr>
          <w:rFonts w:ascii="Arial"/>
          <w:spacing w:val="78"/>
          <w:w w:val="150"/>
          <w:sz w:val="11"/>
        </w:rPr>
        <w:t xml:space="preserve"> </w:t>
      </w:r>
      <w:r>
        <w:rPr>
          <w:rFonts w:ascii="Arial"/>
          <w:w w:val="105"/>
          <w:sz w:val="11"/>
        </w:rPr>
        <w:t>6</w:t>
      </w:r>
      <w:r>
        <w:rPr>
          <w:rFonts w:ascii="Arial"/>
          <w:spacing w:val="79"/>
          <w:w w:val="150"/>
          <w:sz w:val="11"/>
        </w:rPr>
        <w:t xml:space="preserve"> </w:t>
      </w:r>
      <w:r>
        <w:rPr>
          <w:rFonts w:ascii="Arial"/>
          <w:w w:val="105"/>
          <w:sz w:val="11"/>
        </w:rPr>
        <w:t>7</w:t>
      </w:r>
      <w:r>
        <w:rPr>
          <w:rFonts w:ascii="Arial"/>
          <w:spacing w:val="78"/>
          <w:w w:val="150"/>
          <w:sz w:val="11"/>
        </w:rPr>
        <w:t xml:space="preserve"> </w:t>
      </w:r>
      <w:r>
        <w:rPr>
          <w:rFonts w:ascii="Arial"/>
          <w:w w:val="105"/>
          <w:sz w:val="11"/>
        </w:rPr>
        <w:t>8</w:t>
      </w:r>
      <w:r>
        <w:rPr>
          <w:rFonts w:ascii="Arial"/>
          <w:spacing w:val="78"/>
          <w:w w:val="150"/>
          <w:sz w:val="11"/>
        </w:rPr>
        <w:t xml:space="preserve"> </w:t>
      </w:r>
      <w:r>
        <w:rPr>
          <w:rFonts w:ascii="Arial"/>
          <w:w w:val="105"/>
          <w:sz w:val="11"/>
        </w:rPr>
        <w:t>9</w:t>
      </w:r>
      <w:r>
        <w:rPr>
          <w:rFonts w:ascii="Arial"/>
          <w:spacing w:val="60"/>
          <w:w w:val="105"/>
          <w:sz w:val="11"/>
        </w:rPr>
        <w:t xml:space="preserve"> </w:t>
      </w:r>
      <w:r>
        <w:rPr>
          <w:rFonts w:ascii="Arial"/>
          <w:spacing w:val="-5"/>
          <w:w w:val="105"/>
          <w:sz w:val="11"/>
        </w:rPr>
        <w:t>10</w:t>
      </w:r>
    </w:p>
    <w:p w14:paraId="54A7D909" w14:textId="77777777" w:rsidR="004C7718" w:rsidRDefault="004C7718">
      <w:pPr>
        <w:pStyle w:val="BodyText"/>
        <w:spacing w:before="25"/>
        <w:rPr>
          <w:rFonts w:ascii="Arial"/>
          <w:sz w:val="16"/>
        </w:rPr>
      </w:pPr>
    </w:p>
    <w:p w14:paraId="54A7D90A" w14:textId="77777777" w:rsidR="004C7718" w:rsidRDefault="006F207A">
      <w:pPr>
        <w:spacing w:before="1" w:line="254" w:lineRule="auto"/>
        <w:ind w:left="90" w:right="47" w:hanging="2"/>
        <w:jc w:val="center"/>
        <w:rPr>
          <w:sz w:val="16"/>
        </w:rPr>
      </w:pPr>
      <w:r>
        <w:rPr>
          <w:color w:val="231F20"/>
          <w:sz w:val="16"/>
        </w:rPr>
        <w:t>Figure</w:t>
      </w:r>
      <w:r>
        <w:rPr>
          <w:color w:val="231F20"/>
          <w:spacing w:val="20"/>
          <w:sz w:val="16"/>
        </w:rPr>
        <w:t xml:space="preserve"> </w:t>
      </w:r>
      <w:r>
        <w:rPr>
          <w:color w:val="231F20"/>
          <w:sz w:val="16"/>
        </w:rPr>
        <w:t>1</w:t>
      </w:r>
      <w:r>
        <w:rPr>
          <w:color w:val="231F20"/>
          <w:spacing w:val="40"/>
          <w:sz w:val="16"/>
        </w:rPr>
        <w:t xml:space="preserve"> </w:t>
      </w:r>
      <w:r>
        <w:rPr>
          <w:color w:val="231F20"/>
          <w:sz w:val="16"/>
        </w:rPr>
        <w:t xml:space="preserve">Response of </w:t>
      </w:r>
      <w:r>
        <w:rPr>
          <w:i/>
          <w:color w:val="231F20"/>
          <w:sz w:val="16"/>
        </w:rPr>
        <w:t xml:space="preserve">ABRT </w:t>
      </w:r>
      <w:r>
        <w:rPr>
          <w:color w:val="231F20"/>
          <w:sz w:val="16"/>
        </w:rPr>
        <w:t>to a one unit shock in intangible components. Figure traces the over-</w:t>
      </w:r>
      <w:r>
        <w:rPr>
          <w:color w:val="231F20"/>
          <w:spacing w:val="40"/>
          <w:sz w:val="16"/>
        </w:rPr>
        <w:t xml:space="preserve"> </w:t>
      </w:r>
      <w:r>
        <w:rPr>
          <w:color w:val="231F20"/>
          <w:sz w:val="16"/>
        </w:rPr>
        <w:t xml:space="preserve">time impact on </w:t>
      </w:r>
      <w:r>
        <w:rPr>
          <w:i/>
          <w:color w:val="231F20"/>
          <w:sz w:val="16"/>
        </w:rPr>
        <w:t xml:space="preserve">ABRT </w:t>
      </w:r>
      <w:r>
        <w:rPr>
          <w:color w:val="231F20"/>
          <w:sz w:val="16"/>
        </w:rPr>
        <w:t>from a one unit (standard deviation) shock through impulse response</w:t>
      </w:r>
      <w:r>
        <w:rPr>
          <w:color w:val="231F20"/>
          <w:spacing w:val="40"/>
          <w:sz w:val="16"/>
        </w:rPr>
        <w:t xml:space="preserve"> </w:t>
      </w:r>
      <w:r>
        <w:rPr>
          <w:color w:val="231F20"/>
          <w:sz w:val="16"/>
        </w:rPr>
        <w:t>functions (IRFs) derived</w:t>
      </w:r>
      <w:r>
        <w:rPr>
          <w:color w:val="231F20"/>
          <w:spacing w:val="-1"/>
          <w:sz w:val="16"/>
        </w:rPr>
        <w:t xml:space="preserve"> </w:t>
      </w:r>
      <w:r>
        <w:rPr>
          <w:color w:val="231F20"/>
          <w:sz w:val="16"/>
        </w:rPr>
        <w:t xml:space="preserve">from the VECM model in ﬁrst diﬀerences. Following Nijs </w:t>
      </w:r>
      <w:r>
        <w:rPr>
          <w:i/>
          <w:color w:val="231F20"/>
          <w:sz w:val="16"/>
        </w:rPr>
        <w:t>et</w:t>
      </w:r>
      <w:r>
        <w:rPr>
          <w:i/>
          <w:color w:val="231F20"/>
          <w:spacing w:val="19"/>
          <w:sz w:val="16"/>
        </w:rPr>
        <w:t xml:space="preserve"> </w:t>
      </w:r>
      <w:r>
        <w:rPr>
          <w:i/>
          <w:color w:val="231F20"/>
          <w:sz w:val="16"/>
        </w:rPr>
        <w:t xml:space="preserve">al. </w:t>
      </w:r>
      <w:r>
        <w:rPr>
          <w:color w:val="231F20"/>
          <w:sz w:val="16"/>
        </w:rPr>
        <w:t>(2001), we</w:t>
      </w:r>
      <w:r>
        <w:rPr>
          <w:color w:val="231F20"/>
          <w:spacing w:val="40"/>
          <w:sz w:val="16"/>
        </w:rPr>
        <w:t xml:space="preserve"> </w:t>
      </w:r>
      <w:r>
        <w:rPr>
          <w:color w:val="231F20"/>
          <w:sz w:val="16"/>
        </w:rPr>
        <w:t>use</w:t>
      </w:r>
      <w:r>
        <w:rPr>
          <w:color w:val="231F20"/>
          <w:spacing w:val="-3"/>
          <w:sz w:val="16"/>
        </w:rPr>
        <w:t xml:space="preserve"> </w:t>
      </w:r>
      <w:r>
        <w:rPr>
          <w:color w:val="231F20"/>
          <w:sz w:val="16"/>
        </w:rPr>
        <w:t>generalised</w:t>
      </w:r>
      <w:r>
        <w:rPr>
          <w:color w:val="231F20"/>
          <w:spacing w:val="-3"/>
          <w:sz w:val="16"/>
        </w:rPr>
        <w:t xml:space="preserve"> </w:t>
      </w:r>
      <w:r>
        <w:rPr>
          <w:color w:val="231F20"/>
          <w:sz w:val="16"/>
        </w:rPr>
        <w:t>IRFs</w:t>
      </w:r>
      <w:r>
        <w:rPr>
          <w:color w:val="231F20"/>
          <w:spacing w:val="-3"/>
          <w:sz w:val="16"/>
        </w:rPr>
        <w:t xml:space="preserve"> </w:t>
      </w:r>
      <w:r>
        <w:rPr>
          <w:color w:val="231F20"/>
          <w:sz w:val="16"/>
        </w:rPr>
        <w:t>(simultaneous</w:t>
      </w:r>
      <w:r>
        <w:rPr>
          <w:color w:val="231F20"/>
          <w:spacing w:val="-2"/>
          <w:sz w:val="16"/>
        </w:rPr>
        <w:t xml:space="preserve"> </w:t>
      </w:r>
      <w:r>
        <w:rPr>
          <w:color w:val="231F20"/>
          <w:sz w:val="16"/>
        </w:rPr>
        <w:t>shocking)</w:t>
      </w:r>
      <w:r>
        <w:rPr>
          <w:color w:val="231F20"/>
          <w:spacing w:val="-2"/>
          <w:sz w:val="16"/>
        </w:rPr>
        <w:t xml:space="preserve"> </w:t>
      </w:r>
      <w:r>
        <w:rPr>
          <w:color w:val="231F20"/>
          <w:sz w:val="16"/>
        </w:rPr>
        <w:t>to</w:t>
      </w:r>
      <w:r>
        <w:rPr>
          <w:color w:val="231F20"/>
          <w:spacing w:val="-2"/>
          <w:sz w:val="16"/>
        </w:rPr>
        <w:t xml:space="preserve"> </w:t>
      </w:r>
      <w:r>
        <w:rPr>
          <w:color w:val="231F20"/>
          <w:sz w:val="16"/>
        </w:rPr>
        <w:t>ensure</w:t>
      </w:r>
      <w:r>
        <w:rPr>
          <w:color w:val="231F20"/>
          <w:spacing w:val="-3"/>
          <w:sz w:val="16"/>
        </w:rPr>
        <w:t xml:space="preserve"> </w:t>
      </w:r>
      <w:r>
        <w:rPr>
          <w:color w:val="231F20"/>
          <w:sz w:val="16"/>
        </w:rPr>
        <w:t>the</w:t>
      </w:r>
      <w:r>
        <w:rPr>
          <w:color w:val="231F20"/>
          <w:spacing w:val="-3"/>
          <w:sz w:val="16"/>
        </w:rPr>
        <w:t xml:space="preserve"> </w:t>
      </w:r>
      <w:r>
        <w:rPr>
          <w:color w:val="231F20"/>
          <w:sz w:val="16"/>
        </w:rPr>
        <w:t>ordering</w:t>
      </w:r>
      <w:r>
        <w:rPr>
          <w:color w:val="231F20"/>
          <w:spacing w:val="-4"/>
          <w:sz w:val="16"/>
        </w:rPr>
        <w:t xml:space="preserve"> </w:t>
      </w:r>
      <w:r>
        <w:rPr>
          <w:color w:val="231F20"/>
          <w:sz w:val="16"/>
        </w:rPr>
        <w:t>of</w:t>
      </w:r>
      <w:r>
        <w:rPr>
          <w:color w:val="231F20"/>
          <w:spacing w:val="-2"/>
          <w:sz w:val="16"/>
        </w:rPr>
        <w:t xml:space="preserve"> </w:t>
      </w:r>
      <w:r>
        <w:rPr>
          <w:color w:val="231F20"/>
          <w:sz w:val="16"/>
        </w:rPr>
        <w:t>the</w:t>
      </w:r>
      <w:r>
        <w:rPr>
          <w:color w:val="231F20"/>
          <w:spacing w:val="-3"/>
          <w:sz w:val="16"/>
        </w:rPr>
        <w:t xml:space="preserve"> </w:t>
      </w:r>
      <w:r>
        <w:rPr>
          <w:color w:val="231F20"/>
          <w:sz w:val="16"/>
        </w:rPr>
        <w:t>variables</w:t>
      </w:r>
      <w:r>
        <w:rPr>
          <w:color w:val="231F20"/>
          <w:spacing w:val="-4"/>
          <w:sz w:val="16"/>
        </w:rPr>
        <w:t xml:space="preserve"> </w:t>
      </w:r>
      <w:r>
        <w:rPr>
          <w:color w:val="231F20"/>
          <w:sz w:val="16"/>
        </w:rPr>
        <w:t>in</w:t>
      </w:r>
      <w:r>
        <w:rPr>
          <w:color w:val="231F20"/>
          <w:spacing w:val="-3"/>
          <w:sz w:val="16"/>
        </w:rPr>
        <w:t xml:space="preserve"> </w:t>
      </w:r>
      <w:r>
        <w:rPr>
          <w:color w:val="231F20"/>
          <w:sz w:val="16"/>
        </w:rPr>
        <w:t>the</w:t>
      </w:r>
      <w:r>
        <w:rPr>
          <w:color w:val="231F20"/>
          <w:spacing w:val="-2"/>
          <w:sz w:val="16"/>
        </w:rPr>
        <w:t xml:space="preserve"> </w:t>
      </w:r>
      <w:r>
        <w:rPr>
          <w:color w:val="231F20"/>
          <w:sz w:val="16"/>
        </w:rPr>
        <w:t>system</w:t>
      </w:r>
      <w:r>
        <w:rPr>
          <w:color w:val="231F20"/>
          <w:spacing w:val="40"/>
          <w:sz w:val="16"/>
        </w:rPr>
        <w:t xml:space="preserve"> </w:t>
      </w:r>
      <w:r>
        <w:rPr>
          <w:color w:val="231F20"/>
          <w:sz w:val="16"/>
        </w:rPr>
        <w:t>does not aﬀect results with the total shock eﬀect at lag k obtained by accumulating lower order</w:t>
      </w:r>
      <w:r>
        <w:rPr>
          <w:color w:val="231F20"/>
          <w:spacing w:val="40"/>
          <w:sz w:val="16"/>
        </w:rPr>
        <w:t xml:space="preserve"> </w:t>
      </w:r>
      <w:r>
        <w:rPr>
          <w:color w:val="231F20"/>
          <w:spacing w:val="-2"/>
          <w:sz w:val="16"/>
        </w:rPr>
        <w:t>IRFs.</w:t>
      </w:r>
    </w:p>
    <w:p w14:paraId="54A7D90B" w14:textId="77777777" w:rsidR="004C7718" w:rsidRDefault="004C7718">
      <w:pPr>
        <w:spacing w:line="254" w:lineRule="auto"/>
        <w:jc w:val="center"/>
        <w:rPr>
          <w:sz w:val="16"/>
        </w:rPr>
        <w:sectPr w:rsidR="004C7718">
          <w:type w:val="continuous"/>
          <w:pgSz w:w="8850" w:h="13270"/>
          <w:pgMar w:top="60" w:right="992" w:bottom="1120" w:left="992" w:header="0" w:footer="926" w:gutter="0"/>
          <w:cols w:space="720"/>
        </w:sectPr>
      </w:pPr>
    </w:p>
    <w:p w14:paraId="54A7D90D" w14:textId="77777777" w:rsidR="004C7718" w:rsidRDefault="004C7718">
      <w:pPr>
        <w:pStyle w:val="BodyText"/>
        <w:spacing w:before="131"/>
        <w:rPr>
          <w:i/>
        </w:rPr>
      </w:pPr>
    </w:p>
    <w:p w14:paraId="54A7D90E" w14:textId="77777777" w:rsidR="004C7718" w:rsidRDefault="006F207A">
      <w:pPr>
        <w:pStyle w:val="BodyText"/>
        <w:spacing w:before="1" w:line="244" w:lineRule="auto"/>
        <w:ind w:left="51" w:right="89" w:firstLine="179"/>
        <w:jc w:val="both"/>
      </w:pPr>
      <w:r>
        <w:rPr>
          <w:color w:val="231F20"/>
          <w:w w:val="105"/>
        </w:rPr>
        <w:t xml:space="preserve">Turning to the other intangibles, the IRFs for </w:t>
      </w:r>
      <w:r>
        <w:rPr>
          <w:i/>
          <w:color w:val="231F20"/>
          <w:w w:val="105"/>
        </w:rPr>
        <w:t xml:space="preserve">RAND </w:t>
      </w:r>
      <w:r>
        <w:rPr>
          <w:color w:val="231F20"/>
          <w:w w:val="105"/>
        </w:rPr>
        <w:t>show a consistent negative</w:t>
      </w:r>
      <w:r>
        <w:rPr>
          <w:color w:val="231F20"/>
          <w:spacing w:val="-2"/>
          <w:w w:val="105"/>
        </w:rPr>
        <w:t xml:space="preserve"> </w:t>
      </w:r>
      <w:r>
        <w:rPr>
          <w:color w:val="231F20"/>
          <w:w w:val="105"/>
        </w:rPr>
        <w:t>price</w:t>
      </w:r>
      <w:r>
        <w:rPr>
          <w:color w:val="231F20"/>
          <w:spacing w:val="-2"/>
          <w:w w:val="105"/>
        </w:rPr>
        <w:t xml:space="preserve"> </w:t>
      </w:r>
      <w:r>
        <w:rPr>
          <w:color w:val="231F20"/>
          <w:w w:val="105"/>
        </w:rPr>
        <w:t>impact</w:t>
      </w:r>
      <w:r>
        <w:rPr>
          <w:color w:val="231F20"/>
          <w:spacing w:val="-2"/>
          <w:w w:val="105"/>
        </w:rPr>
        <w:t xml:space="preserve"> </w:t>
      </w:r>
      <w:r>
        <w:rPr>
          <w:color w:val="231F20"/>
          <w:w w:val="105"/>
        </w:rPr>
        <w:t>for</w:t>
      </w:r>
      <w:r>
        <w:rPr>
          <w:color w:val="231F20"/>
          <w:spacing w:val="-2"/>
          <w:w w:val="105"/>
        </w:rPr>
        <w:t xml:space="preserve"> </w:t>
      </w:r>
      <w:r>
        <w:rPr>
          <w:color w:val="231F20"/>
          <w:w w:val="105"/>
        </w:rPr>
        <w:t>expenditure</w:t>
      </w:r>
      <w:r>
        <w:rPr>
          <w:color w:val="231F20"/>
          <w:spacing w:val="-2"/>
          <w:w w:val="105"/>
        </w:rPr>
        <w:t xml:space="preserve"> </w:t>
      </w:r>
      <w:r>
        <w:rPr>
          <w:color w:val="231F20"/>
          <w:w w:val="105"/>
        </w:rPr>
        <w:t>increases</w:t>
      </w:r>
      <w:r>
        <w:rPr>
          <w:color w:val="231F20"/>
          <w:spacing w:val="-1"/>
          <w:w w:val="105"/>
        </w:rPr>
        <w:t xml:space="preserve"> </w:t>
      </w:r>
      <w:r>
        <w:rPr>
          <w:color w:val="231F20"/>
          <w:w w:val="105"/>
        </w:rPr>
        <w:t>in</w:t>
      </w:r>
      <w:r>
        <w:rPr>
          <w:color w:val="231F20"/>
          <w:spacing w:val="-2"/>
          <w:w w:val="105"/>
        </w:rPr>
        <w:t xml:space="preserve"> </w:t>
      </w:r>
      <w:r>
        <w:rPr>
          <w:color w:val="231F20"/>
          <w:w w:val="105"/>
        </w:rPr>
        <w:t>both</w:t>
      </w:r>
      <w:r>
        <w:rPr>
          <w:color w:val="231F20"/>
          <w:spacing w:val="-2"/>
          <w:w w:val="105"/>
        </w:rPr>
        <w:t xml:space="preserve"> </w:t>
      </w:r>
      <w:r>
        <w:rPr>
          <w:color w:val="231F20"/>
          <w:w w:val="105"/>
        </w:rPr>
        <w:t>manufacturing</w:t>
      </w:r>
      <w:r>
        <w:rPr>
          <w:color w:val="231F20"/>
          <w:spacing w:val="-2"/>
          <w:w w:val="105"/>
        </w:rPr>
        <w:t xml:space="preserve"> </w:t>
      </w:r>
      <w:r>
        <w:rPr>
          <w:color w:val="231F20"/>
          <w:w w:val="105"/>
        </w:rPr>
        <w:t xml:space="preserve">and </w:t>
      </w:r>
      <w:r>
        <w:rPr>
          <w:color w:val="231F20"/>
        </w:rPr>
        <w:t>services.</w:t>
      </w:r>
      <w:r>
        <w:rPr>
          <w:color w:val="231F20"/>
          <w:spacing w:val="-6"/>
        </w:rPr>
        <w:t xml:space="preserve"> </w:t>
      </w:r>
      <w:r>
        <w:rPr>
          <w:color w:val="231F20"/>
        </w:rPr>
        <w:t>The</w:t>
      </w:r>
      <w:r>
        <w:rPr>
          <w:color w:val="231F20"/>
          <w:spacing w:val="-5"/>
        </w:rPr>
        <w:t xml:space="preserve"> </w:t>
      </w:r>
      <w:r>
        <w:rPr>
          <w:color w:val="231F20"/>
        </w:rPr>
        <w:t>negative</w:t>
      </w:r>
      <w:r>
        <w:rPr>
          <w:color w:val="231F20"/>
          <w:spacing w:val="-5"/>
        </w:rPr>
        <w:t xml:space="preserve"> </w:t>
      </w:r>
      <w:r>
        <w:rPr>
          <w:color w:val="231F20"/>
        </w:rPr>
        <w:t>price</w:t>
      </w:r>
      <w:r>
        <w:rPr>
          <w:color w:val="231F20"/>
          <w:spacing w:val="-5"/>
        </w:rPr>
        <w:t xml:space="preserve"> </w:t>
      </w:r>
      <w:r>
        <w:rPr>
          <w:color w:val="231F20"/>
        </w:rPr>
        <w:t>elasticity</w:t>
      </w:r>
      <w:r>
        <w:rPr>
          <w:color w:val="231F20"/>
          <w:spacing w:val="-7"/>
        </w:rPr>
        <w:t xml:space="preserve"> </w:t>
      </w:r>
      <w:r>
        <w:rPr>
          <w:color w:val="231F20"/>
        </w:rPr>
        <w:t>may</w:t>
      </w:r>
      <w:r>
        <w:rPr>
          <w:color w:val="231F20"/>
          <w:spacing w:val="-5"/>
        </w:rPr>
        <w:t xml:space="preserve"> </w:t>
      </w:r>
      <w:r>
        <w:rPr>
          <w:color w:val="231F20"/>
        </w:rPr>
        <w:t>ﬂow</w:t>
      </w:r>
      <w:r>
        <w:rPr>
          <w:color w:val="231F20"/>
          <w:spacing w:val="-5"/>
        </w:rPr>
        <w:t xml:space="preserve"> </w:t>
      </w:r>
      <w:r>
        <w:rPr>
          <w:color w:val="231F20"/>
        </w:rPr>
        <w:t>through</w:t>
      </w:r>
      <w:r>
        <w:rPr>
          <w:color w:val="231F20"/>
          <w:spacing w:val="-5"/>
        </w:rPr>
        <w:t xml:space="preserve"> </w:t>
      </w:r>
      <w:r>
        <w:rPr>
          <w:color w:val="231F20"/>
        </w:rPr>
        <w:t>from</w:t>
      </w:r>
      <w:r>
        <w:rPr>
          <w:color w:val="231F20"/>
          <w:spacing w:val="-5"/>
        </w:rPr>
        <w:t xml:space="preserve"> </w:t>
      </w:r>
      <w:r>
        <w:rPr>
          <w:color w:val="231F20"/>
        </w:rPr>
        <w:t>the</w:t>
      </w:r>
      <w:r>
        <w:rPr>
          <w:color w:val="231F20"/>
          <w:spacing w:val="-6"/>
        </w:rPr>
        <w:t xml:space="preserve"> </w:t>
      </w:r>
      <w:r>
        <w:rPr>
          <w:color w:val="231F20"/>
        </w:rPr>
        <w:t>cost</w:t>
      </w:r>
      <w:r>
        <w:rPr>
          <w:color w:val="231F20"/>
          <w:spacing w:val="-5"/>
        </w:rPr>
        <w:t xml:space="preserve"> </w:t>
      </w:r>
      <w:r>
        <w:rPr>
          <w:color w:val="231F20"/>
        </w:rPr>
        <w:t>impact</w:t>
      </w:r>
      <w:r>
        <w:rPr>
          <w:color w:val="231F20"/>
          <w:spacing w:val="-5"/>
        </w:rPr>
        <w:t xml:space="preserve"> </w:t>
      </w:r>
      <w:r>
        <w:rPr>
          <w:color w:val="231F20"/>
        </w:rPr>
        <w:t xml:space="preserve">of </w:t>
      </w:r>
      <w:r>
        <w:rPr>
          <w:color w:val="231F20"/>
          <w:w w:val="105"/>
        </w:rPr>
        <w:t xml:space="preserve">expensing through </w:t>
      </w:r>
      <w:r>
        <w:rPr>
          <w:i/>
          <w:color w:val="231F20"/>
          <w:w w:val="105"/>
        </w:rPr>
        <w:t>NINC</w:t>
      </w:r>
      <w:r>
        <w:rPr>
          <w:color w:val="231F20"/>
          <w:w w:val="105"/>
        </w:rPr>
        <w:t xml:space="preserve">, but also may reﬂect the long gestation period typically associated with </w:t>
      </w:r>
      <w:r>
        <w:rPr>
          <w:i/>
          <w:color w:val="231F20"/>
          <w:w w:val="105"/>
        </w:rPr>
        <w:t>RAND</w:t>
      </w:r>
      <w:r>
        <w:rPr>
          <w:color w:val="231F20"/>
          <w:w w:val="105"/>
        </w:rPr>
        <w:t xml:space="preserve">. For </w:t>
      </w:r>
      <w:r>
        <w:rPr>
          <w:i/>
          <w:color w:val="231F20"/>
          <w:w w:val="105"/>
        </w:rPr>
        <w:t xml:space="preserve">CAPX </w:t>
      </w:r>
      <w:r>
        <w:rPr>
          <w:color w:val="231F20"/>
          <w:w w:val="105"/>
        </w:rPr>
        <w:t xml:space="preserve">the price impact is negative in </w:t>
      </w:r>
      <w:r>
        <w:rPr>
          <w:color w:val="231F20"/>
        </w:rPr>
        <w:t xml:space="preserve">manufacturing and positive in services. However, the increase in the services </w:t>
      </w:r>
      <w:r>
        <w:rPr>
          <w:color w:val="231F20"/>
          <w:w w:val="105"/>
        </w:rPr>
        <w:t>sector</w:t>
      </w:r>
      <w:r>
        <w:rPr>
          <w:color w:val="231F20"/>
          <w:spacing w:val="32"/>
          <w:w w:val="105"/>
        </w:rPr>
        <w:t xml:space="preserve"> </w:t>
      </w:r>
      <w:r>
        <w:rPr>
          <w:color w:val="231F20"/>
          <w:w w:val="105"/>
        </w:rPr>
        <w:t>leads</w:t>
      </w:r>
      <w:r>
        <w:rPr>
          <w:color w:val="231F20"/>
          <w:spacing w:val="31"/>
          <w:w w:val="105"/>
        </w:rPr>
        <w:t xml:space="preserve"> </w:t>
      </w:r>
      <w:r>
        <w:rPr>
          <w:color w:val="231F20"/>
          <w:w w:val="105"/>
        </w:rPr>
        <w:t>only</w:t>
      </w:r>
      <w:r>
        <w:rPr>
          <w:color w:val="231F20"/>
          <w:spacing w:val="31"/>
          <w:w w:val="105"/>
        </w:rPr>
        <w:t xml:space="preserve"> </w:t>
      </w:r>
      <w:r>
        <w:rPr>
          <w:color w:val="231F20"/>
          <w:w w:val="105"/>
        </w:rPr>
        <w:t>to</w:t>
      </w:r>
      <w:r>
        <w:rPr>
          <w:color w:val="231F20"/>
          <w:spacing w:val="31"/>
          <w:w w:val="105"/>
        </w:rPr>
        <w:t xml:space="preserve"> </w:t>
      </w:r>
      <w:r>
        <w:rPr>
          <w:color w:val="231F20"/>
          <w:w w:val="105"/>
        </w:rPr>
        <w:t>a</w:t>
      </w:r>
      <w:r>
        <w:rPr>
          <w:color w:val="231F20"/>
          <w:spacing w:val="31"/>
          <w:w w:val="105"/>
        </w:rPr>
        <w:t xml:space="preserve"> </w:t>
      </w:r>
      <w:r>
        <w:rPr>
          <w:color w:val="231F20"/>
          <w:w w:val="105"/>
        </w:rPr>
        <w:t>small</w:t>
      </w:r>
      <w:r>
        <w:rPr>
          <w:color w:val="231F20"/>
          <w:spacing w:val="31"/>
          <w:w w:val="105"/>
        </w:rPr>
        <w:t xml:space="preserve"> </w:t>
      </w:r>
      <w:r>
        <w:rPr>
          <w:color w:val="231F20"/>
          <w:w w:val="105"/>
        </w:rPr>
        <w:t>marginal</w:t>
      </w:r>
      <w:r>
        <w:rPr>
          <w:color w:val="231F20"/>
          <w:spacing w:val="31"/>
          <w:w w:val="105"/>
        </w:rPr>
        <w:t xml:space="preserve"> </w:t>
      </w:r>
      <w:r>
        <w:rPr>
          <w:color w:val="231F20"/>
          <w:w w:val="105"/>
        </w:rPr>
        <w:t>cumulative</w:t>
      </w:r>
      <w:r>
        <w:rPr>
          <w:color w:val="231F20"/>
          <w:spacing w:val="31"/>
          <w:w w:val="105"/>
        </w:rPr>
        <w:t xml:space="preserve"> </w:t>
      </w:r>
      <w:r>
        <w:rPr>
          <w:color w:val="231F20"/>
          <w:w w:val="105"/>
        </w:rPr>
        <w:t>increase</w:t>
      </w:r>
      <w:r>
        <w:rPr>
          <w:color w:val="231F20"/>
          <w:spacing w:val="31"/>
          <w:w w:val="105"/>
        </w:rPr>
        <w:t xml:space="preserve"> </w:t>
      </w:r>
      <w:r>
        <w:rPr>
          <w:color w:val="231F20"/>
          <w:w w:val="105"/>
        </w:rPr>
        <w:t>in</w:t>
      </w:r>
      <w:r>
        <w:rPr>
          <w:color w:val="231F20"/>
          <w:spacing w:val="31"/>
          <w:w w:val="105"/>
        </w:rPr>
        <w:t xml:space="preserve"> </w:t>
      </w:r>
      <w:r>
        <w:rPr>
          <w:i/>
          <w:color w:val="231F20"/>
          <w:w w:val="105"/>
        </w:rPr>
        <w:t>ABRT</w:t>
      </w:r>
      <w:r>
        <w:rPr>
          <w:i/>
          <w:color w:val="231F20"/>
          <w:spacing w:val="32"/>
          <w:w w:val="105"/>
        </w:rPr>
        <w:t xml:space="preserve"> </w:t>
      </w:r>
      <w:r>
        <w:rPr>
          <w:color w:val="231F20"/>
          <w:w w:val="105"/>
        </w:rPr>
        <w:t>after 10</w:t>
      </w:r>
      <w:r>
        <w:rPr>
          <w:color w:val="231F20"/>
          <w:spacing w:val="-9"/>
          <w:w w:val="105"/>
        </w:rPr>
        <w:t xml:space="preserve"> </w:t>
      </w:r>
      <w:r>
        <w:rPr>
          <w:color w:val="231F20"/>
          <w:w w:val="105"/>
        </w:rPr>
        <w:t xml:space="preserve">months (0.008 percent). There may also be potential long-term leading </w:t>
      </w:r>
      <w:r>
        <w:rPr>
          <w:color w:val="231F20"/>
        </w:rPr>
        <w:t xml:space="preserve">gestation eﬀects, but the long-term results from the VECM do not show this is </w:t>
      </w:r>
      <w:r>
        <w:rPr>
          <w:color w:val="231F20"/>
          <w:w w:val="105"/>
        </w:rPr>
        <w:t>the</w:t>
      </w:r>
      <w:r>
        <w:rPr>
          <w:color w:val="231F20"/>
          <w:spacing w:val="-3"/>
          <w:w w:val="105"/>
        </w:rPr>
        <w:t xml:space="preserve"> </w:t>
      </w:r>
      <w:r>
        <w:rPr>
          <w:color w:val="231F20"/>
          <w:w w:val="105"/>
        </w:rPr>
        <w:t>case</w:t>
      </w:r>
      <w:r>
        <w:rPr>
          <w:color w:val="231F20"/>
          <w:spacing w:val="-3"/>
          <w:w w:val="105"/>
        </w:rPr>
        <w:t xml:space="preserve"> </w:t>
      </w:r>
      <w:r>
        <w:rPr>
          <w:color w:val="231F20"/>
          <w:w w:val="105"/>
        </w:rPr>
        <w:t>for</w:t>
      </w:r>
      <w:r>
        <w:rPr>
          <w:color w:val="231F20"/>
          <w:spacing w:val="-3"/>
          <w:w w:val="105"/>
        </w:rPr>
        <w:t xml:space="preserve"> </w:t>
      </w:r>
      <w:r>
        <w:rPr>
          <w:i/>
          <w:color w:val="231F20"/>
          <w:w w:val="105"/>
        </w:rPr>
        <w:t>RAND</w:t>
      </w:r>
      <w:r>
        <w:rPr>
          <w:i/>
          <w:color w:val="231F20"/>
          <w:spacing w:val="-3"/>
          <w:w w:val="105"/>
        </w:rPr>
        <w:t xml:space="preserve"> </w:t>
      </w:r>
      <w:r>
        <w:rPr>
          <w:color w:val="231F20"/>
          <w:w w:val="105"/>
        </w:rPr>
        <w:t>and</w:t>
      </w:r>
      <w:r>
        <w:rPr>
          <w:color w:val="231F20"/>
          <w:spacing w:val="-3"/>
          <w:w w:val="105"/>
        </w:rPr>
        <w:t xml:space="preserve"> </w:t>
      </w:r>
      <w:r>
        <w:rPr>
          <w:i/>
          <w:color w:val="231F20"/>
          <w:w w:val="105"/>
        </w:rPr>
        <w:t>CAPX</w:t>
      </w:r>
      <w:r>
        <w:rPr>
          <w:color w:val="231F20"/>
          <w:w w:val="105"/>
        </w:rPr>
        <w:t>.</w:t>
      </w:r>
      <w:r>
        <w:rPr>
          <w:color w:val="231F20"/>
          <w:spacing w:val="-3"/>
          <w:w w:val="105"/>
        </w:rPr>
        <w:t xml:space="preserve"> </w:t>
      </w:r>
      <w:r>
        <w:rPr>
          <w:color w:val="231F20"/>
          <w:w w:val="105"/>
        </w:rPr>
        <w:t>Hence,</w:t>
      </w:r>
      <w:r>
        <w:rPr>
          <w:color w:val="231F20"/>
          <w:spacing w:val="-3"/>
          <w:w w:val="105"/>
        </w:rPr>
        <w:t xml:space="preserve"> </w:t>
      </w:r>
      <w:r>
        <w:rPr>
          <w:color w:val="231F20"/>
          <w:w w:val="105"/>
        </w:rPr>
        <w:t>the</w:t>
      </w:r>
      <w:r>
        <w:rPr>
          <w:color w:val="231F20"/>
          <w:spacing w:val="-3"/>
          <w:w w:val="105"/>
        </w:rPr>
        <w:t xml:space="preserve"> </w:t>
      </w:r>
      <w:r>
        <w:rPr>
          <w:color w:val="231F20"/>
          <w:w w:val="105"/>
        </w:rPr>
        <w:t>preliminary</w:t>
      </w:r>
      <w:r>
        <w:rPr>
          <w:color w:val="231F20"/>
          <w:spacing w:val="-3"/>
          <w:w w:val="105"/>
        </w:rPr>
        <w:t xml:space="preserve"> </w:t>
      </w:r>
      <w:r>
        <w:rPr>
          <w:color w:val="231F20"/>
          <w:w w:val="105"/>
        </w:rPr>
        <w:t>board</w:t>
      </w:r>
      <w:r>
        <w:rPr>
          <w:color w:val="231F20"/>
          <w:spacing w:val="-3"/>
          <w:w w:val="105"/>
        </w:rPr>
        <w:t xml:space="preserve"> </w:t>
      </w:r>
      <w:r>
        <w:rPr>
          <w:color w:val="231F20"/>
          <w:w w:val="105"/>
        </w:rPr>
        <w:t>advice</w:t>
      </w:r>
      <w:r>
        <w:rPr>
          <w:color w:val="231F20"/>
          <w:spacing w:val="-3"/>
          <w:w w:val="105"/>
        </w:rPr>
        <w:t xml:space="preserve"> </w:t>
      </w:r>
      <w:r>
        <w:rPr>
          <w:color w:val="231F20"/>
          <w:w w:val="105"/>
        </w:rPr>
        <w:t>would</w:t>
      </w:r>
      <w:r>
        <w:rPr>
          <w:color w:val="231F20"/>
          <w:spacing w:val="-3"/>
          <w:w w:val="105"/>
        </w:rPr>
        <w:t xml:space="preserve"> </w:t>
      </w:r>
      <w:r>
        <w:rPr>
          <w:color w:val="231F20"/>
          <w:w w:val="105"/>
        </w:rPr>
        <w:t xml:space="preserve">be </w:t>
      </w:r>
      <w:r>
        <w:rPr>
          <w:color w:val="231F20"/>
        </w:rPr>
        <w:t xml:space="preserve">to strategically increase expenditure on </w:t>
      </w:r>
      <w:r>
        <w:rPr>
          <w:i/>
          <w:color w:val="231F20"/>
        </w:rPr>
        <w:t xml:space="preserve">ADVT </w:t>
      </w:r>
      <w:r>
        <w:rPr>
          <w:color w:val="231F20"/>
        </w:rPr>
        <w:t xml:space="preserve">in manufacturing and maintain </w:t>
      </w:r>
      <w:r>
        <w:rPr>
          <w:color w:val="231F20"/>
          <w:w w:val="105"/>
        </w:rPr>
        <w:t>expenditures</w:t>
      </w:r>
      <w:r>
        <w:rPr>
          <w:color w:val="231F20"/>
          <w:spacing w:val="-1"/>
          <w:w w:val="105"/>
        </w:rPr>
        <w:t xml:space="preserve"> </w:t>
      </w:r>
      <w:r>
        <w:rPr>
          <w:color w:val="231F20"/>
          <w:w w:val="105"/>
        </w:rPr>
        <w:t>in</w:t>
      </w:r>
      <w:r>
        <w:rPr>
          <w:color w:val="231F20"/>
          <w:spacing w:val="-2"/>
          <w:w w:val="105"/>
        </w:rPr>
        <w:t xml:space="preserve"> </w:t>
      </w:r>
      <w:r>
        <w:rPr>
          <w:color w:val="231F20"/>
          <w:w w:val="105"/>
        </w:rPr>
        <w:t>service</w:t>
      </w:r>
      <w:r>
        <w:rPr>
          <w:color w:val="231F20"/>
          <w:spacing w:val="-2"/>
          <w:w w:val="105"/>
        </w:rPr>
        <w:t xml:space="preserve"> </w:t>
      </w:r>
      <w:r>
        <w:rPr>
          <w:color w:val="231F20"/>
          <w:w w:val="105"/>
        </w:rPr>
        <w:t>ﬁrms.</w:t>
      </w:r>
    </w:p>
    <w:p w14:paraId="54A7D90F" w14:textId="77777777" w:rsidR="004C7718" w:rsidRDefault="004C7718">
      <w:pPr>
        <w:pStyle w:val="BodyText"/>
        <w:spacing w:before="4"/>
      </w:pPr>
    </w:p>
    <w:p w14:paraId="54A7D910" w14:textId="77777777" w:rsidR="004C7718" w:rsidRDefault="006F207A">
      <w:pPr>
        <w:pStyle w:val="ListParagraph"/>
        <w:numPr>
          <w:ilvl w:val="2"/>
          <w:numId w:val="3"/>
        </w:numPr>
        <w:tabs>
          <w:tab w:val="left" w:pos="622"/>
        </w:tabs>
        <w:ind w:left="622" w:hanging="571"/>
        <w:rPr>
          <w:i/>
          <w:sz w:val="20"/>
        </w:rPr>
      </w:pPr>
      <w:r>
        <w:rPr>
          <w:i/>
          <w:color w:val="231F20"/>
          <w:sz w:val="20"/>
        </w:rPr>
        <w:t>Variance</w:t>
      </w:r>
      <w:r>
        <w:rPr>
          <w:i/>
          <w:color w:val="231F20"/>
          <w:spacing w:val="24"/>
          <w:sz w:val="20"/>
        </w:rPr>
        <w:t xml:space="preserve"> </w:t>
      </w:r>
      <w:r>
        <w:rPr>
          <w:i/>
          <w:color w:val="231F20"/>
          <w:spacing w:val="-2"/>
          <w:sz w:val="20"/>
        </w:rPr>
        <w:t>decomposition</w:t>
      </w:r>
    </w:p>
    <w:p w14:paraId="54A7D911" w14:textId="77777777" w:rsidR="004C7718" w:rsidRDefault="004C7718">
      <w:pPr>
        <w:pStyle w:val="BodyText"/>
        <w:spacing w:before="10"/>
        <w:rPr>
          <w:i/>
        </w:rPr>
      </w:pPr>
    </w:p>
    <w:p w14:paraId="54A7D912" w14:textId="77777777" w:rsidR="004C7718" w:rsidRDefault="006F207A">
      <w:pPr>
        <w:pStyle w:val="BodyText"/>
        <w:spacing w:line="244" w:lineRule="auto"/>
        <w:ind w:left="51" w:right="89" w:firstLine="179"/>
        <w:jc w:val="both"/>
      </w:pPr>
      <w:r>
        <w:rPr>
          <w:color w:val="231F20"/>
        </w:rPr>
        <w:t xml:space="preserve">Managers not only require evidence to demonstrate to boards combined economic impact but also need feedback on </w:t>
      </w:r>
      <w:r>
        <w:rPr>
          <w:i/>
          <w:color w:val="231F20"/>
        </w:rPr>
        <w:t xml:space="preserve">relative </w:t>
      </w:r>
      <w:r>
        <w:rPr>
          <w:color w:val="231F20"/>
        </w:rPr>
        <w:t>exogeneity and endogene- ity. We extract the relative strength of the ex-ante Granger-causal chain by applying forecast error variance decomposition (VDC) as an out-of-sample causality test (per Sims, 1980). Unlike the IRFs, VDC does not involve simultaneous shocking and, therefore, percentages represent individual direct impacts. The extent to which each variable is exogenous is determined by observing the main diagonal which traces how much of own variance is being explained</w:t>
      </w:r>
      <w:r>
        <w:rPr>
          <w:color w:val="231F20"/>
          <w:spacing w:val="-1"/>
        </w:rPr>
        <w:t xml:space="preserve"> </w:t>
      </w:r>
      <w:r>
        <w:rPr>
          <w:color w:val="231F20"/>
        </w:rPr>
        <w:t>by movements in past changes. If a</w:t>
      </w:r>
      <w:r>
        <w:rPr>
          <w:color w:val="231F20"/>
          <w:spacing w:val="-1"/>
        </w:rPr>
        <w:t xml:space="preserve"> </w:t>
      </w:r>
      <w:r>
        <w:rPr>
          <w:color w:val="231F20"/>
        </w:rPr>
        <w:t>variable explains</w:t>
      </w:r>
      <w:r>
        <w:rPr>
          <w:color w:val="231F20"/>
          <w:spacing w:val="-1"/>
        </w:rPr>
        <w:t xml:space="preserve"> </w:t>
      </w:r>
      <w:r>
        <w:rPr>
          <w:color w:val="231F20"/>
        </w:rPr>
        <w:t>most of</w:t>
      </w:r>
      <w:r>
        <w:rPr>
          <w:color w:val="231F20"/>
          <w:spacing w:val="-1"/>
        </w:rPr>
        <w:t xml:space="preserve"> </w:t>
      </w:r>
      <w:r>
        <w:rPr>
          <w:color w:val="231F20"/>
        </w:rPr>
        <w:t>its</w:t>
      </w:r>
      <w:r>
        <w:rPr>
          <w:color w:val="231F20"/>
          <w:spacing w:val="-1"/>
        </w:rPr>
        <w:t xml:space="preserve"> </w:t>
      </w:r>
      <w:r>
        <w:rPr>
          <w:color w:val="231F20"/>
        </w:rPr>
        <w:t>own variance</w:t>
      </w:r>
      <w:r>
        <w:rPr>
          <w:color w:val="231F20"/>
          <w:spacing w:val="-6"/>
        </w:rPr>
        <w:t xml:space="preserve"> </w:t>
      </w:r>
      <w:r>
        <w:rPr>
          <w:color w:val="231F20"/>
        </w:rPr>
        <w:t>then</w:t>
      </w:r>
      <w:r>
        <w:rPr>
          <w:color w:val="231F20"/>
          <w:spacing w:val="-4"/>
        </w:rPr>
        <w:t xml:space="preserve"> </w:t>
      </w:r>
      <w:r>
        <w:rPr>
          <w:color w:val="231F20"/>
        </w:rPr>
        <w:t>the</w:t>
      </w:r>
      <w:r>
        <w:rPr>
          <w:color w:val="231F20"/>
          <w:spacing w:val="-5"/>
        </w:rPr>
        <w:t xml:space="preserve"> </w:t>
      </w:r>
      <w:r>
        <w:rPr>
          <w:color w:val="231F20"/>
        </w:rPr>
        <w:t>variances</w:t>
      </w:r>
      <w:r>
        <w:rPr>
          <w:color w:val="231F20"/>
          <w:spacing w:val="-5"/>
        </w:rPr>
        <w:t xml:space="preserve"> </w:t>
      </w:r>
      <w:r>
        <w:rPr>
          <w:color w:val="231F20"/>
        </w:rPr>
        <w:t>of</w:t>
      </w:r>
      <w:r>
        <w:rPr>
          <w:color w:val="231F20"/>
          <w:spacing w:val="-6"/>
        </w:rPr>
        <w:t xml:space="preserve"> </w:t>
      </w:r>
      <w:r>
        <w:rPr>
          <w:color w:val="231F20"/>
        </w:rPr>
        <w:t>other</w:t>
      </w:r>
      <w:r>
        <w:rPr>
          <w:color w:val="231F20"/>
          <w:spacing w:val="-5"/>
        </w:rPr>
        <w:t xml:space="preserve"> </w:t>
      </w:r>
      <w:r>
        <w:rPr>
          <w:color w:val="231F20"/>
        </w:rPr>
        <w:t>variables</w:t>
      </w:r>
      <w:r>
        <w:rPr>
          <w:color w:val="231F20"/>
          <w:spacing w:val="-5"/>
        </w:rPr>
        <w:t xml:space="preserve"> </w:t>
      </w:r>
      <w:r>
        <w:rPr>
          <w:color w:val="231F20"/>
        </w:rPr>
        <w:t>contribute</w:t>
      </w:r>
      <w:r>
        <w:rPr>
          <w:color w:val="231F20"/>
          <w:spacing w:val="-5"/>
        </w:rPr>
        <w:t xml:space="preserve"> </w:t>
      </w:r>
      <w:r>
        <w:rPr>
          <w:color w:val="231F20"/>
        </w:rPr>
        <w:t>little,</w:t>
      </w:r>
      <w:r>
        <w:rPr>
          <w:color w:val="231F20"/>
          <w:spacing w:val="-5"/>
        </w:rPr>
        <w:t xml:space="preserve"> </w:t>
      </w:r>
      <w:r>
        <w:rPr>
          <w:color w:val="231F20"/>
        </w:rPr>
        <w:t>and</w:t>
      </w:r>
      <w:r>
        <w:rPr>
          <w:color w:val="231F20"/>
          <w:spacing w:val="-6"/>
        </w:rPr>
        <w:t xml:space="preserve"> </w:t>
      </w:r>
      <w:r>
        <w:rPr>
          <w:color w:val="231F20"/>
        </w:rPr>
        <w:t>the</w:t>
      </w:r>
      <w:r>
        <w:rPr>
          <w:color w:val="231F20"/>
          <w:spacing w:val="-5"/>
        </w:rPr>
        <w:t xml:space="preserve"> </w:t>
      </w:r>
      <w:r>
        <w:rPr>
          <w:color w:val="231F20"/>
        </w:rPr>
        <w:t>variable is said to be relatively independent. Conversely, the oﬀ-diagonals represent endogeneity</w:t>
      </w:r>
      <w:r>
        <w:rPr>
          <w:color w:val="231F20"/>
          <w:spacing w:val="-7"/>
        </w:rPr>
        <w:t xml:space="preserve"> </w:t>
      </w:r>
      <w:r>
        <w:rPr>
          <w:color w:val="231F20"/>
        </w:rPr>
        <w:t>or</w:t>
      </w:r>
      <w:r>
        <w:rPr>
          <w:color w:val="231F20"/>
          <w:spacing w:val="-8"/>
        </w:rPr>
        <w:t xml:space="preserve"> </w:t>
      </w:r>
      <w:r>
        <w:rPr>
          <w:color w:val="231F20"/>
        </w:rPr>
        <w:t>the</w:t>
      </w:r>
      <w:r>
        <w:rPr>
          <w:color w:val="231F20"/>
          <w:spacing w:val="-7"/>
        </w:rPr>
        <w:t xml:space="preserve"> </w:t>
      </w:r>
      <w:r>
        <w:rPr>
          <w:color w:val="231F20"/>
        </w:rPr>
        <w:t>impact</w:t>
      </w:r>
      <w:r>
        <w:rPr>
          <w:color w:val="231F20"/>
          <w:spacing w:val="-7"/>
        </w:rPr>
        <w:t xml:space="preserve"> </w:t>
      </w:r>
      <w:r>
        <w:rPr>
          <w:color w:val="231F20"/>
        </w:rPr>
        <w:t>from</w:t>
      </w:r>
      <w:r>
        <w:rPr>
          <w:color w:val="231F20"/>
          <w:spacing w:val="-7"/>
        </w:rPr>
        <w:t xml:space="preserve"> </w:t>
      </w:r>
      <w:r>
        <w:rPr>
          <w:color w:val="231F20"/>
        </w:rPr>
        <w:t>other</w:t>
      </w:r>
      <w:r>
        <w:rPr>
          <w:color w:val="231F20"/>
          <w:spacing w:val="-8"/>
        </w:rPr>
        <w:t xml:space="preserve"> </w:t>
      </w:r>
      <w:r>
        <w:rPr>
          <w:color w:val="231F20"/>
        </w:rPr>
        <w:t>variables.</w:t>
      </w:r>
      <w:r>
        <w:rPr>
          <w:color w:val="231F20"/>
          <w:spacing w:val="-7"/>
        </w:rPr>
        <w:t xml:space="preserve"> </w:t>
      </w:r>
      <w:r>
        <w:rPr>
          <w:color w:val="231F20"/>
        </w:rPr>
        <w:t>Results</w:t>
      </w:r>
      <w:r>
        <w:rPr>
          <w:color w:val="231F20"/>
          <w:spacing w:val="-7"/>
        </w:rPr>
        <w:t xml:space="preserve"> </w:t>
      </w:r>
      <w:r>
        <w:rPr>
          <w:color w:val="231F20"/>
        </w:rPr>
        <w:t>are</w:t>
      </w:r>
      <w:r>
        <w:rPr>
          <w:color w:val="231F20"/>
          <w:spacing w:val="-8"/>
        </w:rPr>
        <w:t xml:space="preserve"> </w:t>
      </w:r>
      <w:r>
        <w:rPr>
          <w:color w:val="231F20"/>
        </w:rPr>
        <w:t>reported</w:t>
      </w:r>
      <w:r>
        <w:rPr>
          <w:color w:val="231F20"/>
          <w:spacing w:val="-8"/>
        </w:rPr>
        <w:t xml:space="preserve"> </w:t>
      </w:r>
      <w:r>
        <w:rPr>
          <w:color w:val="231F20"/>
        </w:rPr>
        <w:t>in</w:t>
      </w:r>
      <w:r>
        <w:rPr>
          <w:color w:val="231F20"/>
          <w:spacing w:val="-8"/>
        </w:rPr>
        <w:t xml:space="preserve"> </w:t>
      </w:r>
      <w:r>
        <w:rPr>
          <w:color w:val="231F20"/>
        </w:rPr>
        <w:t>Table</w:t>
      </w:r>
      <w:r>
        <w:rPr>
          <w:color w:val="231F20"/>
          <w:spacing w:val="9"/>
        </w:rPr>
        <w:t xml:space="preserve"> </w:t>
      </w:r>
      <w:r>
        <w:rPr>
          <w:color w:val="231F20"/>
        </w:rPr>
        <w:t>5 and discussed after an evolved</w:t>
      </w:r>
      <w:r>
        <w:rPr>
          <w:color w:val="231F20"/>
          <w:spacing w:val="31"/>
        </w:rPr>
        <w:t xml:space="preserve"> </w:t>
      </w:r>
      <w:r>
        <w:rPr>
          <w:color w:val="231F20"/>
        </w:rPr>
        <w:t>period</w:t>
      </w:r>
      <w:r>
        <w:rPr>
          <w:color w:val="231F20"/>
          <w:spacing w:val="31"/>
        </w:rPr>
        <w:t xml:space="preserve"> </w:t>
      </w:r>
      <w:r>
        <w:rPr>
          <w:color w:val="231F20"/>
        </w:rPr>
        <w:t>of 10</w:t>
      </w:r>
      <w:r>
        <w:rPr>
          <w:color w:val="231F20"/>
          <w:spacing w:val="37"/>
        </w:rPr>
        <w:t xml:space="preserve"> </w:t>
      </w:r>
      <w:r>
        <w:rPr>
          <w:color w:val="231F20"/>
        </w:rPr>
        <w:t>months.</w:t>
      </w:r>
    </w:p>
    <w:p w14:paraId="54A7D913" w14:textId="77777777" w:rsidR="004C7718" w:rsidRDefault="006F207A">
      <w:pPr>
        <w:pStyle w:val="BodyText"/>
        <w:spacing w:line="244" w:lineRule="auto"/>
        <w:ind w:left="51" w:right="88" w:firstLine="179"/>
        <w:jc w:val="both"/>
      </w:pPr>
      <w:r>
        <w:rPr>
          <w:color w:val="231F20"/>
          <w:w w:val="105"/>
        </w:rPr>
        <w:t xml:space="preserve">Highlighted in Table 5 is the contrasting exogeneity of </w:t>
      </w:r>
      <w:r>
        <w:rPr>
          <w:i/>
          <w:color w:val="231F20"/>
          <w:w w:val="105"/>
        </w:rPr>
        <w:t xml:space="preserve">ABRT </w:t>
      </w:r>
      <w:r>
        <w:rPr>
          <w:color w:val="231F20"/>
          <w:w w:val="105"/>
        </w:rPr>
        <w:t xml:space="preserve">across the two industries. In manufacturing, the forecast error variance of </w:t>
      </w:r>
      <w:r>
        <w:rPr>
          <w:i/>
          <w:color w:val="231F20"/>
          <w:w w:val="105"/>
        </w:rPr>
        <w:t xml:space="preserve">ABRT </w:t>
      </w:r>
      <w:r>
        <w:rPr>
          <w:color w:val="231F20"/>
          <w:w w:val="105"/>
        </w:rPr>
        <w:t xml:space="preserve">is highly dependent on </w:t>
      </w:r>
      <w:r>
        <w:rPr>
          <w:i/>
          <w:color w:val="231F20"/>
          <w:w w:val="105"/>
        </w:rPr>
        <w:t xml:space="preserve">SALE </w:t>
      </w:r>
      <w:r>
        <w:rPr>
          <w:color w:val="231F20"/>
          <w:w w:val="105"/>
        </w:rPr>
        <w:t xml:space="preserve">(55 percent) and </w:t>
      </w:r>
      <w:r>
        <w:rPr>
          <w:i/>
          <w:color w:val="231F20"/>
          <w:w w:val="105"/>
        </w:rPr>
        <w:t xml:space="preserve">NINC </w:t>
      </w:r>
      <w:r>
        <w:rPr>
          <w:color w:val="231F20"/>
          <w:w w:val="105"/>
        </w:rPr>
        <w:t xml:space="preserve">(17 percent), with </w:t>
      </w:r>
      <w:r>
        <w:rPr>
          <w:i/>
          <w:color w:val="231F20"/>
          <w:w w:val="105"/>
        </w:rPr>
        <w:t xml:space="preserve">ADVT </w:t>
      </w:r>
      <w:r>
        <w:rPr>
          <w:color w:val="231F20"/>
          <w:w w:val="105"/>
        </w:rPr>
        <w:t xml:space="preserve">(24 percent) exerting the strongest intangible inﬂuence. Given that </w:t>
      </w:r>
      <w:r>
        <w:rPr>
          <w:i/>
          <w:color w:val="231F20"/>
          <w:w w:val="105"/>
        </w:rPr>
        <w:t xml:space="preserve">SALE </w:t>
      </w:r>
      <w:r>
        <w:rPr>
          <w:color w:val="231F20"/>
          <w:w w:val="105"/>
        </w:rPr>
        <w:t xml:space="preserve">imparts a strong short-term inﬂuence on </w:t>
      </w:r>
      <w:r>
        <w:rPr>
          <w:i/>
          <w:color w:val="231F20"/>
          <w:w w:val="105"/>
        </w:rPr>
        <w:t>ABRT</w:t>
      </w:r>
      <w:r>
        <w:rPr>
          <w:color w:val="231F20"/>
          <w:w w:val="105"/>
        </w:rPr>
        <w:t xml:space="preserve">, we also show a strong endogenous inﬂuence ﬂowing from </w:t>
      </w:r>
      <w:r>
        <w:rPr>
          <w:i/>
          <w:color w:val="231F20"/>
          <w:w w:val="105"/>
        </w:rPr>
        <w:t xml:space="preserve">ADVT </w:t>
      </w:r>
      <w:r>
        <w:rPr>
          <w:color w:val="231F20"/>
          <w:w w:val="105"/>
        </w:rPr>
        <w:t xml:space="preserve">to </w:t>
      </w:r>
      <w:r>
        <w:rPr>
          <w:i/>
          <w:color w:val="231F20"/>
          <w:w w:val="105"/>
        </w:rPr>
        <w:t>SALE</w:t>
      </w:r>
      <w:r>
        <w:rPr>
          <w:rFonts w:ascii="Arial" w:hAnsi="Arial"/>
          <w:color w:val="231F20"/>
          <w:w w:val="105"/>
        </w:rPr>
        <w:t>—</w:t>
      </w:r>
      <w:r>
        <w:rPr>
          <w:color w:val="231F20"/>
          <w:w w:val="105"/>
        </w:rPr>
        <w:t xml:space="preserve">after 2 months 34 percent of the error variance of </w:t>
      </w:r>
      <w:r>
        <w:rPr>
          <w:i/>
          <w:color w:val="231F20"/>
          <w:w w:val="105"/>
        </w:rPr>
        <w:t xml:space="preserve">SALE </w:t>
      </w:r>
      <w:r>
        <w:rPr>
          <w:color w:val="231F20"/>
          <w:w w:val="105"/>
        </w:rPr>
        <w:t xml:space="preserve">is determined by </w:t>
      </w:r>
      <w:r>
        <w:rPr>
          <w:i/>
          <w:color w:val="231F20"/>
          <w:w w:val="105"/>
        </w:rPr>
        <w:t>ADVT</w:t>
      </w:r>
      <w:r>
        <w:rPr>
          <w:color w:val="231F20"/>
          <w:w w:val="105"/>
        </w:rPr>
        <w:t>. In economic terms,</w:t>
      </w:r>
      <w:r>
        <w:rPr>
          <w:color w:val="231F20"/>
          <w:spacing w:val="-6"/>
          <w:w w:val="105"/>
        </w:rPr>
        <w:t xml:space="preserve"> </w:t>
      </w:r>
      <w:r>
        <w:rPr>
          <w:color w:val="231F20"/>
          <w:w w:val="105"/>
        </w:rPr>
        <w:t>the</w:t>
      </w:r>
      <w:r>
        <w:rPr>
          <w:color w:val="231F20"/>
          <w:spacing w:val="-7"/>
          <w:w w:val="105"/>
        </w:rPr>
        <w:t xml:space="preserve"> </w:t>
      </w:r>
      <w:r>
        <w:rPr>
          <w:color w:val="231F20"/>
          <w:w w:val="105"/>
        </w:rPr>
        <w:t>evolution</w:t>
      </w:r>
      <w:r>
        <w:rPr>
          <w:color w:val="231F20"/>
          <w:spacing w:val="-7"/>
          <w:w w:val="105"/>
        </w:rPr>
        <w:t xml:space="preserve"> </w:t>
      </w:r>
      <w:r>
        <w:rPr>
          <w:color w:val="231F20"/>
          <w:w w:val="105"/>
        </w:rPr>
        <w:t>of</w:t>
      </w:r>
      <w:r>
        <w:rPr>
          <w:color w:val="231F20"/>
          <w:spacing w:val="-7"/>
          <w:w w:val="105"/>
        </w:rPr>
        <w:t xml:space="preserve"> </w:t>
      </w:r>
      <w:r>
        <w:rPr>
          <w:color w:val="231F20"/>
          <w:w w:val="105"/>
        </w:rPr>
        <w:t>stock</w:t>
      </w:r>
      <w:r>
        <w:rPr>
          <w:color w:val="231F20"/>
          <w:spacing w:val="-7"/>
          <w:w w:val="105"/>
        </w:rPr>
        <w:t xml:space="preserve"> </w:t>
      </w:r>
      <w:r>
        <w:rPr>
          <w:color w:val="231F20"/>
          <w:w w:val="105"/>
        </w:rPr>
        <w:t>prices</w:t>
      </w:r>
      <w:r>
        <w:rPr>
          <w:color w:val="231F20"/>
          <w:spacing w:val="-6"/>
          <w:w w:val="105"/>
        </w:rPr>
        <w:t xml:space="preserve"> </w:t>
      </w:r>
      <w:r>
        <w:rPr>
          <w:color w:val="231F20"/>
          <w:w w:val="105"/>
        </w:rPr>
        <w:t>has</w:t>
      </w:r>
      <w:r>
        <w:rPr>
          <w:color w:val="231F20"/>
          <w:spacing w:val="-7"/>
          <w:w w:val="105"/>
        </w:rPr>
        <w:t xml:space="preserve"> </w:t>
      </w:r>
      <w:r>
        <w:rPr>
          <w:color w:val="231F20"/>
          <w:w w:val="105"/>
        </w:rPr>
        <w:t>a</w:t>
      </w:r>
      <w:r>
        <w:rPr>
          <w:color w:val="231F20"/>
          <w:spacing w:val="-7"/>
          <w:w w:val="105"/>
        </w:rPr>
        <w:t xml:space="preserve"> </w:t>
      </w:r>
      <w:r>
        <w:rPr>
          <w:color w:val="231F20"/>
          <w:w w:val="105"/>
        </w:rPr>
        <w:t>reasonably</w:t>
      </w:r>
      <w:r>
        <w:rPr>
          <w:color w:val="231F20"/>
          <w:spacing w:val="-7"/>
          <w:w w:val="105"/>
        </w:rPr>
        <w:t xml:space="preserve"> </w:t>
      </w:r>
      <w:r>
        <w:rPr>
          <w:color w:val="231F20"/>
          <w:w w:val="105"/>
        </w:rPr>
        <w:t>strong</w:t>
      </w:r>
      <w:r>
        <w:rPr>
          <w:color w:val="231F20"/>
          <w:spacing w:val="-6"/>
          <w:w w:val="105"/>
        </w:rPr>
        <w:t xml:space="preserve"> </w:t>
      </w:r>
      <w:r>
        <w:rPr>
          <w:color w:val="231F20"/>
          <w:w w:val="105"/>
        </w:rPr>
        <w:t>direct</w:t>
      </w:r>
      <w:r>
        <w:rPr>
          <w:color w:val="231F20"/>
          <w:spacing w:val="-7"/>
          <w:w w:val="105"/>
        </w:rPr>
        <w:t xml:space="preserve"> </w:t>
      </w:r>
      <w:r>
        <w:rPr>
          <w:color w:val="231F20"/>
          <w:w w:val="105"/>
        </w:rPr>
        <w:t xml:space="preserve">inﬂuence from </w:t>
      </w:r>
      <w:r>
        <w:rPr>
          <w:i/>
          <w:color w:val="231F20"/>
          <w:w w:val="105"/>
        </w:rPr>
        <w:t>ADVT</w:t>
      </w:r>
      <w:r>
        <w:rPr>
          <w:color w:val="231F20"/>
          <w:w w:val="105"/>
        </w:rPr>
        <w:t xml:space="preserve">, with </w:t>
      </w:r>
      <w:r>
        <w:rPr>
          <w:i/>
          <w:color w:val="231F20"/>
          <w:w w:val="105"/>
        </w:rPr>
        <w:t xml:space="preserve">ADVT </w:t>
      </w:r>
      <w:r>
        <w:rPr>
          <w:color w:val="231F20"/>
          <w:w w:val="105"/>
        </w:rPr>
        <w:t xml:space="preserve">having a further indirect impact through </w:t>
      </w:r>
      <w:r>
        <w:rPr>
          <w:i/>
          <w:color w:val="231F20"/>
          <w:w w:val="105"/>
        </w:rPr>
        <w:t>SALE</w:t>
      </w:r>
      <w:r>
        <w:rPr>
          <w:color w:val="231F20"/>
          <w:w w:val="105"/>
        </w:rPr>
        <w:t xml:space="preserve">. </w:t>
      </w:r>
      <w:r>
        <w:rPr>
          <w:i/>
          <w:color w:val="231F20"/>
          <w:w w:val="105"/>
        </w:rPr>
        <w:t xml:space="preserve">RAND </w:t>
      </w:r>
      <w:r>
        <w:rPr>
          <w:color w:val="231F20"/>
          <w:w w:val="105"/>
        </w:rPr>
        <w:t xml:space="preserve">and </w:t>
      </w:r>
      <w:r>
        <w:rPr>
          <w:i/>
          <w:color w:val="231F20"/>
          <w:w w:val="105"/>
        </w:rPr>
        <w:t xml:space="preserve">CAPX </w:t>
      </w:r>
      <w:r>
        <w:rPr>
          <w:color w:val="231F20"/>
          <w:w w:val="105"/>
        </w:rPr>
        <w:t>have little short-term impact on prices the signifying the requirement</w:t>
      </w:r>
      <w:r>
        <w:rPr>
          <w:color w:val="231F20"/>
          <w:spacing w:val="-2"/>
          <w:w w:val="105"/>
        </w:rPr>
        <w:t xml:space="preserve"> </w:t>
      </w:r>
      <w:r>
        <w:rPr>
          <w:color w:val="231F20"/>
          <w:w w:val="105"/>
        </w:rPr>
        <w:t>for</w:t>
      </w:r>
      <w:r>
        <w:rPr>
          <w:color w:val="231F20"/>
          <w:spacing w:val="-2"/>
          <w:w w:val="105"/>
        </w:rPr>
        <w:t xml:space="preserve"> </w:t>
      </w:r>
      <w:r>
        <w:rPr>
          <w:color w:val="231F20"/>
          <w:w w:val="105"/>
        </w:rPr>
        <w:t>longer</w:t>
      </w:r>
      <w:r>
        <w:rPr>
          <w:color w:val="231F20"/>
          <w:spacing w:val="-2"/>
          <w:w w:val="105"/>
        </w:rPr>
        <w:t xml:space="preserve"> </w:t>
      </w:r>
      <w:r>
        <w:rPr>
          <w:color w:val="231F20"/>
          <w:w w:val="105"/>
        </w:rPr>
        <w:t>lead</w:t>
      </w:r>
      <w:r>
        <w:rPr>
          <w:color w:val="231F20"/>
          <w:spacing w:val="-2"/>
          <w:w w:val="105"/>
        </w:rPr>
        <w:t xml:space="preserve"> </w:t>
      </w:r>
      <w:r>
        <w:rPr>
          <w:color w:val="231F20"/>
          <w:w w:val="105"/>
        </w:rPr>
        <w:t>times</w:t>
      </w:r>
      <w:r>
        <w:rPr>
          <w:color w:val="231F20"/>
          <w:spacing w:val="-2"/>
          <w:w w:val="105"/>
        </w:rPr>
        <w:t xml:space="preserve"> </w:t>
      </w:r>
      <w:r>
        <w:rPr>
          <w:color w:val="231F20"/>
          <w:w w:val="105"/>
        </w:rPr>
        <w:t>or</w:t>
      </w:r>
      <w:r>
        <w:rPr>
          <w:color w:val="231F20"/>
          <w:spacing w:val="-2"/>
          <w:w w:val="105"/>
        </w:rPr>
        <w:t xml:space="preserve"> </w:t>
      </w:r>
      <w:r>
        <w:rPr>
          <w:color w:val="231F20"/>
          <w:w w:val="105"/>
        </w:rPr>
        <w:t>unproductive</w:t>
      </w:r>
      <w:r>
        <w:rPr>
          <w:color w:val="231F20"/>
          <w:spacing w:val="-2"/>
          <w:w w:val="105"/>
        </w:rPr>
        <w:t xml:space="preserve"> </w:t>
      </w:r>
      <w:r>
        <w:rPr>
          <w:color w:val="231F20"/>
          <w:w w:val="105"/>
        </w:rPr>
        <w:t>returns</w:t>
      </w:r>
      <w:r>
        <w:rPr>
          <w:color w:val="231F20"/>
          <w:spacing w:val="-2"/>
          <w:w w:val="105"/>
        </w:rPr>
        <w:t xml:space="preserve"> </w:t>
      </w:r>
      <w:r>
        <w:rPr>
          <w:color w:val="231F20"/>
          <w:w w:val="105"/>
        </w:rPr>
        <w:t>after</w:t>
      </w:r>
      <w:r>
        <w:rPr>
          <w:color w:val="231F20"/>
          <w:spacing w:val="-2"/>
          <w:w w:val="105"/>
        </w:rPr>
        <w:t xml:space="preserve"> </w:t>
      </w:r>
      <w:r>
        <w:rPr>
          <w:color w:val="231F20"/>
          <w:w w:val="105"/>
        </w:rPr>
        <w:t>increasing expenditures</w:t>
      </w:r>
      <w:r>
        <w:rPr>
          <w:color w:val="231F20"/>
          <w:spacing w:val="10"/>
          <w:w w:val="105"/>
        </w:rPr>
        <w:t xml:space="preserve"> </w:t>
      </w:r>
      <w:r>
        <w:rPr>
          <w:color w:val="231F20"/>
          <w:w w:val="105"/>
        </w:rPr>
        <w:t>from</w:t>
      </w:r>
      <w:r>
        <w:rPr>
          <w:color w:val="231F20"/>
          <w:spacing w:val="10"/>
          <w:w w:val="105"/>
        </w:rPr>
        <w:t xml:space="preserve"> </w:t>
      </w:r>
      <w:r>
        <w:rPr>
          <w:color w:val="231F20"/>
          <w:w w:val="105"/>
        </w:rPr>
        <w:t>current</w:t>
      </w:r>
      <w:r>
        <w:rPr>
          <w:color w:val="231F20"/>
          <w:spacing w:val="9"/>
          <w:w w:val="105"/>
        </w:rPr>
        <w:t xml:space="preserve"> </w:t>
      </w:r>
      <w:r>
        <w:rPr>
          <w:color w:val="231F20"/>
          <w:w w:val="105"/>
        </w:rPr>
        <w:t>levels.</w:t>
      </w:r>
    </w:p>
    <w:p w14:paraId="54A7D914" w14:textId="77777777" w:rsidR="004C7718" w:rsidRDefault="006F207A">
      <w:pPr>
        <w:pStyle w:val="BodyText"/>
        <w:spacing w:line="244" w:lineRule="auto"/>
        <w:ind w:left="51" w:right="89" w:firstLine="179"/>
        <w:jc w:val="both"/>
        <w:rPr>
          <w:i/>
        </w:rPr>
      </w:pPr>
      <w:r>
        <w:rPr>
          <w:color w:val="231F20"/>
        </w:rPr>
        <w:t xml:space="preserve">The story is diﬀerent in service ﬁrms with </w:t>
      </w:r>
      <w:r>
        <w:rPr>
          <w:i/>
          <w:color w:val="231F20"/>
        </w:rPr>
        <w:t xml:space="preserve">ABRT </w:t>
      </w:r>
      <w:r>
        <w:rPr>
          <w:color w:val="231F20"/>
        </w:rPr>
        <w:t>highly exogenous with own variance explaining 92 percent</w:t>
      </w:r>
      <w:r>
        <w:rPr>
          <w:rFonts w:ascii="Arial" w:hAnsi="Arial"/>
          <w:color w:val="231F20"/>
        </w:rPr>
        <w:t>—</w:t>
      </w:r>
      <w:r>
        <w:rPr>
          <w:color w:val="231F20"/>
        </w:rPr>
        <w:t>the other variables contribute little. That is, short-term ﬁrm prices are largely determined by past prices as predicted by a random</w:t>
      </w:r>
      <w:r>
        <w:rPr>
          <w:color w:val="231F20"/>
          <w:spacing w:val="47"/>
        </w:rPr>
        <w:t xml:space="preserve"> </w:t>
      </w:r>
      <w:r>
        <w:rPr>
          <w:color w:val="231F20"/>
        </w:rPr>
        <w:t>walk</w:t>
      </w:r>
      <w:r>
        <w:rPr>
          <w:color w:val="231F20"/>
          <w:spacing w:val="49"/>
        </w:rPr>
        <w:t xml:space="preserve"> </w:t>
      </w:r>
      <w:r>
        <w:rPr>
          <w:color w:val="231F20"/>
        </w:rPr>
        <w:t>model</w:t>
      </w:r>
      <w:r>
        <w:rPr>
          <w:color w:val="231F20"/>
          <w:spacing w:val="48"/>
        </w:rPr>
        <w:t xml:space="preserve"> </w:t>
      </w:r>
      <w:r>
        <w:rPr>
          <w:color w:val="231F20"/>
        </w:rPr>
        <w:t>that</w:t>
      </w:r>
      <w:r>
        <w:rPr>
          <w:color w:val="231F20"/>
          <w:spacing w:val="49"/>
        </w:rPr>
        <w:t xml:space="preserve"> </w:t>
      </w:r>
      <w:r>
        <w:rPr>
          <w:color w:val="231F20"/>
        </w:rPr>
        <w:t>asserts</w:t>
      </w:r>
      <w:r>
        <w:rPr>
          <w:color w:val="231F20"/>
          <w:spacing w:val="48"/>
        </w:rPr>
        <w:t xml:space="preserve"> </w:t>
      </w:r>
      <w:r>
        <w:rPr>
          <w:color w:val="231F20"/>
        </w:rPr>
        <w:t>equilibrium</w:t>
      </w:r>
      <w:r>
        <w:rPr>
          <w:color w:val="231F20"/>
          <w:spacing w:val="49"/>
        </w:rPr>
        <w:t xml:space="preserve"> </w:t>
      </w:r>
      <w:r>
        <w:rPr>
          <w:color w:val="231F20"/>
        </w:rPr>
        <w:t>pricing.</w:t>
      </w:r>
      <w:r>
        <w:rPr>
          <w:color w:val="231F20"/>
          <w:spacing w:val="48"/>
        </w:rPr>
        <w:t xml:space="preserve"> </w:t>
      </w:r>
      <w:r>
        <w:rPr>
          <w:color w:val="231F20"/>
        </w:rPr>
        <w:t>Furthermore,</w:t>
      </w:r>
      <w:r>
        <w:rPr>
          <w:color w:val="231F20"/>
          <w:spacing w:val="48"/>
        </w:rPr>
        <w:t xml:space="preserve"> </w:t>
      </w:r>
      <w:r>
        <w:rPr>
          <w:i/>
          <w:color w:val="231F20"/>
          <w:spacing w:val="-4"/>
        </w:rPr>
        <w:t>ADVT</w:t>
      </w:r>
    </w:p>
    <w:p w14:paraId="54A7D915" w14:textId="77777777" w:rsidR="004C7718" w:rsidRDefault="004C7718">
      <w:pPr>
        <w:pStyle w:val="BodyText"/>
        <w:spacing w:line="244" w:lineRule="auto"/>
        <w:jc w:val="both"/>
        <w:rPr>
          <w:i/>
        </w:rPr>
        <w:sectPr w:rsidR="004C7718">
          <w:pgSz w:w="8850" w:h="13270"/>
          <w:pgMar w:top="680" w:right="992" w:bottom="1120" w:left="992" w:header="0" w:footer="926" w:gutter="0"/>
          <w:cols w:space="720"/>
        </w:sectPr>
      </w:pPr>
    </w:p>
    <w:p w14:paraId="54A7D916" w14:textId="76A9E28D" w:rsidR="004C7718" w:rsidRDefault="004C7718">
      <w:pPr>
        <w:pStyle w:val="BodyText"/>
        <w:rPr>
          <w:i/>
          <w:sz w:val="16"/>
        </w:rPr>
      </w:pPr>
    </w:p>
    <w:p w14:paraId="54A7D917" w14:textId="77777777" w:rsidR="004C7718" w:rsidRDefault="004C7718">
      <w:pPr>
        <w:pStyle w:val="BodyText"/>
        <w:spacing w:before="78"/>
        <w:rPr>
          <w:i/>
          <w:sz w:val="16"/>
        </w:rPr>
      </w:pPr>
    </w:p>
    <w:p w14:paraId="54A7D918" w14:textId="77777777" w:rsidR="004C7718" w:rsidRDefault="006F207A">
      <w:pPr>
        <w:ind w:left="53"/>
        <w:rPr>
          <w:sz w:val="16"/>
        </w:rPr>
      </w:pPr>
      <w:r>
        <w:rPr>
          <w:color w:val="231F20"/>
          <w:sz w:val="16"/>
        </w:rPr>
        <w:t>Table</w:t>
      </w:r>
      <w:r>
        <w:rPr>
          <w:color w:val="231F20"/>
          <w:spacing w:val="25"/>
          <w:sz w:val="16"/>
        </w:rPr>
        <w:t xml:space="preserve"> </w:t>
      </w:r>
      <w:r>
        <w:rPr>
          <w:color w:val="231F20"/>
          <w:spacing w:val="-10"/>
          <w:sz w:val="16"/>
        </w:rPr>
        <w:t>5</w:t>
      </w:r>
    </w:p>
    <w:p w14:paraId="54A7D919" w14:textId="77777777" w:rsidR="004C7718" w:rsidRDefault="006F207A">
      <w:pPr>
        <w:spacing w:before="12"/>
        <w:ind w:left="53"/>
        <w:rPr>
          <w:sz w:val="16"/>
        </w:rPr>
      </w:pPr>
      <w:r>
        <w:rPr>
          <w:color w:val="231F20"/>
          <w:sz w:val="16"/>
        </w:rPr>
        <w:t>Forecast</w:t>
      </w:r>
      <w:r>
        <w:rPr>
          <w:color w:val="231F20"/>
          <w:spacing w:val="10"/>
          <w:sz w:val="16"/>
        </w:rPr>
        <w:t xml:space="preserve"> </w:t>
      </w:r>
      <w:r>
        <w:rPr>
          <w:color w:val="231F20"/>
          <w:sz w:val="16"/>
        </w:rPr>
        <w:t>decomposition</w:t>
      </w:r>
      <w:r>
        <w:rPr>
          <w:color w:val="231F20"/>
          <w:spacing w:val="10"/>
          <w:sz w:val="16"/>
        </w:rPr>
        <w:t xml:space="preserve"> </w:t>
      </w:r>
      <w:r>
        <w:rPr>
          <w:color w:val="231F20"/>
          <w:sz w:val="16"/>
        </w:rPr>
        <w:t>of</w:t>
      </w:r>
      <w:r>
        <w:rPr>
          <w:color w:val="231F20"/>
          <w:spacing w:val="11"/>
          <w:sz w:val="16"/>
        </w:rPr>
        <w:t xml:space="preserve"> </w:t>
      </w:r>
      <w:r>
        <w:rPr>
          <w:color w:val="231F20"/>
          <w:spacing w:val="-2"/>
          <w:sz w:val="16"/>
        </w:rPr>
        <w:t>variance</w:t>
      </w:r>
    </w:p>
    <w:p w14:paraId="54A7D91A" w14:textId="77777777" w:rsidR="004C7718" w:rsidRDefault="006F207A">
      <w:pPr>
        <w:pStyle w:val="BodyText"/>
        <w:spacing w:before="5"/>
        <w:rPr>
          <w:sz w:val="6"/>
        </w:rPr>
      </w:pPr>
      <w:r>
        <w:rPr>
          <w:noProof/>
          <w:sz w:val="6"/>
        </w:rPr>
        <mc:AlternateContent>
          <mc:Choice Requires="wpg">
            <w:drawing>
              <wp:anchor distT="0" distB="0" distL="0" distR="0" simplePos="0" relativeHeight="487653888" behindDoc="1" locked="0" layoutInCell="1" allowOverlap="1" wp14:anchorId="54A7DCEA" wp14:editId="54A7DCEB">
                <wp:simplePos x="0" y="0"/>
                <wp:positionH relativeFrom="page">
                  <wp:posOffset>933843</wp:posOffset>
                </wp:positionH>
                <wp:positionV relativeFrom="paragraph">
                  <wp:posOffset>63339</wp:posOffset>
                </wp:positionV>
                <wp:extent cx="6615430" cy="6985"/>
                <wp:effectExtent l="0" t="0" r="0" b="0"/>
                <wp:wrapTopAndBottom/>
                <wp:docPr id="356" name="Group 3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15430" cy="6985"/>
                          <a:chOff x="0" y="0"/>
                          <a:chExt cx="6615430" cy="6985"/>
                        </a:xfrm>
                      </wpg:grpSpPr>
                      <wps:wsp>
                        <wps:cNvPr id="357" name="Graphic 357"/>
                        <wps:cNvSpPr/>
                        <wps:spPr>
                          <a:xfrm>
                            <a:off x="0" y="0"/>
                            <a:ext cx="6615430" cy="6985"/>
                          </a:xfrm>
                          <a:custGeom>
                            <a:avLst/>
                            <a:gdLst/>
                            <a:ahLst/>
                            <a:cxnLst/>
                            <a:rect l="l" t="t" r="r" b="b"/>
                            <a:pathLst>
                              <a:path w="6615430" h="6985">
                                <a:moveTo>
                                  <a:pt x="6615353" y="6477"/>
                                </a:moveTo>
                                <a:lnTo>
                                  <a:pt x="6615353" y="0"/>
                                </a:lnTo>
                                <a:lnTo>
                                  <a:pt x="0" y="0"/>
                                </a:lnTo>
                                <a:lnTo>
                                  <a:pt x="0" y="6477"/>
                                </a:lnTo>
                                <a:lnTo>
                                  <a:pt x="6615353" y="6477"/>
                                </a:lnTo>
                                <a:close/>
                              </a:path>
                            </a:pathLst>
                          </a:custGeom>
                          <a:solidFill>
                            <a:srgbClr val="231F20"/>
                          </a:solidFill>
                        </wps:spPr>
                        <wps:bodyPr wrap="square" lIns="0" tIns="0" rIns="0" bIns="0" rtlCol="0">
                          <a:prstTxWarp prst="textNoShape">
                            <a:avLst/>
                          </a:prstTxWarp>
                          <a:noAutofit/>
                        </wps:bodyPr>
                      </wps:wsp>
                      <wps:wsp>
                        <wps:cNvPr id="358" name="Graphic 358"/>
                        <wps:cNvSpPr/>
                        <wps:spPr>
                          <a:xfrm>
                            <a:off x="0" y="0"/>
                            <a:ext cx="6615430" cy="6985"/>
                          </a:xfrm>
                          <a:custGeom>
                            <a:avLst/>
                            <a:gdLst/>
                            <a:ahLst/>
                            <a:cxnLst/>
                            <a:rect l="l" t="t" r="r" b="b"/>
                            <a:pathLst>
                              <a:path w="6615430" h="6985">
                                <a:moveTo>
                                  <a:pt x="0" y="0"/>
                                </a:moveTo>
                                <a:lnTo>
                                  <a:pt x="6615353" y="0"/>
                                </a:lnTo>
                                <a:lnTo>
                                  <a:pt x="6615353" y="6477"/>
                                </a:lnTo>
                                <a:lnTo>
                                  <a:pt x="0" y="6477"/>
                                </a:lnTo>
                              </a:path>
                            </a:pathLst>
                          </a:custGeom>
                          <a:ln w="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0C590F46" id="Group 356" o:spid="_x0000_s1026" style="position:absolute;margin-left:73.55pt;margin-top:5pt;width:520.9pt;height:.55pt;z-index:-15662592;mso-wrap-distance-left:0;mso-wrap-distance-right:0;mso-position-horizontal-relative:page" coordsize="66154,6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">
                <v:shape id="Graphic 357" o:spid="_x0000_s1027" style="position:absolute;width:66154;height:69;visibility:visible;mso-wrap-style:square;v-text-anchor:top" coordsize="6615430,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" path="m6615353,6477r,-6477l,,,6477r6615353,xe" fillcolor="#231f20" stroked="f">
                  <v:path arrowok="t"/>
                </v:shape>
                <v:shape id="Graphic 358" o:spid="_x0000_s1028" style="position:absolute;width:66154;height:69;visibility:visible;mso-wrap-style:square;v-text-anchor:top" coordsize="6615430,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" path="m,l6615353,r,6477l,6477e" filled="f" strokecolor="#231f20" strokeweight="0">
                  <v:path arrowok="t"/>
                </v:shape>
                <w10:wrap type="topAndBottom" anchorx="page"/>
              </v:group>
            </w:pict>
          </mc:Fallback>
        </mc:AlternateContent>
      </w:r>
    </w:p>
    <w:p w14:paraId="54A7D91B" w14:textId="77777777" w:rsidR="004C7718" w:rsidRDefault="006F207A">
      <w:pPr>
        <w:tabs>
          <w:tab w:val="left" w:pos="6197"/>
        </w:tabs>
        <w:spacing w:before="91"/>
        <w:ind w:left="1601"/>
        <w:rPr>
          <w:sz w:val="16"/>
        </w:rPr>
      </w:pPr>
      <w:r>
        <w:rPr>
          <w:color w:val="231F20"/>
          <w:spacing w:val="-2"/>
          <w:sz w:val="16"/>
        </w:rPr>
        <w:t>Manufacturing</w:t>
      </w:r>
      <w:r>
        <w:rPr>
          <w:color w:val="231F20"/>
          <w:sz w:val="16"/>
        </w:rPr>
        <w:tab/>
      </w:r>
      <w:r>
        <w:rPr>
          <w:color w:val="231F20"/>
          <w:spacing w:val="-2"/>
          <w:sz w:val="16"/>
        </w:rPr>
        <w:t>Service</w:t>
      </w:r>
    </w:p>
    <w:p w14:paraId="54A7D91C" w14:textId="77777777" w:rsidR="004C7718" w:rsidRDefault="004C7718">
      <w:pPr>
        <w:pStyle w:val="BodyText"/>
        <w:spacing w:before="10"/>
        <w:rPr>
          <w:sz w:val="7"/>
        </w:rPr>
      </w:pPr>
    </w:p>
    <w:tbl>
      <w:tblPr>
        <w:tblW w:w="0" w:type="auto"/>
        <w:tblInd w:w="61" w:type="dxa"/>
        <w:tblLayout w:type="fixed"/>
        <w:tblCellMar>
          <w:left w:w="0" w:type="dxa"/>
          <w:right w:w="0" w:type="dxa"/>
        </w:tblCellMar>
        <w:tblLook w:val="01E0" w:firstRow="1" w:lastRow="1" w:firstColumn="1" w:lastColumn="1" w:noHBand="0" w:noVBand="0"/>
      </w:tblPr>
      <w:tblGrid>
        <w:gridCol w:w="607"/>
        <w:gridCol w:w="941"/>
        <w:gridCol w:w="602"/>
        <w:gridCol w:w="780"/>
        <w:gridCol w:w="745"/>
        <w:gridCol w:w="743"/>
        <w:gridCol w:w="796"/>
        <w:gridCol w:w="609"/>
        <w:gridCol w:w="323"/>
        <w:gridCol w:w="601"/>
        <w:gridCol w:w="779"/>
        <w:gridCol w:w="744"/>
        <w:gridCol w:w="742"/>
        <w:gridCol w:w="794"/>
        <w:gridCol w:w="608"/>
      </w:tblGrid>
      <w:tr w:rsidR="004C7718" w14:paraId="54A7D92C" w14:textId="77777777">
        <w:trPr>
          <w:trHeight w:val="380"/>
        </w:trPr>
        <w:tc>
          <w:tcPr>
            <w:tcW w:w="607" w:type="dxa"/>
            <w:tcBorders>
              <w:bottom w:val="single" w:sz="6" w:space="0" w:color="231F20"/>
            </w:tcBorders>
          </w:tcPr>
          <w:p w14:paraId="54A7D91D" w14:textId="77777777" w:rsidR="004C7718" w:rsidRDefault="006F207A">
            <w:pPr>
              <w:pStyle w:val="TableParagraph"/>
              <w:spacing w:before="102"/>
              <w:ind w:left="-1"/>
              <w:rPr>
                <w:sz w:val="16"/>
              </w:rPr>
            </w:pPr>
            <w:r>
              <w:rPr>
                <w:color w:val="231F20"/>
                <w:spacing w:val="-2"/>
                <w:sz w:val="16"/>
              </w:rPr>
              <w:t>Period</w:t>
            </w:r>
          </w:p>
        </w:tc>
        <w:tc>
          <w:tcPr>
            <w:tcW w:w="941" w:type="dxa"/>
            <w:tcBorders>
              <w:bottom w:val="single" w:sz="6" w:space="0" w:color="231F20"/>
            </w:tcBorders>
          </w:tcPr>
          <w:p w14:paraId="54A7D91E" w14:textId="77777777" w:rsidR="004C7718" w:rsidRDefault="004C7718">
            <w:pPr>
              <w:pStyle w:val="TableParagraph"/>
              <w:rPr>
                <w:rFonts w:ascii="Times New Roman"/>
                <w:sz w:val="16"/>
              </w:rPr>
            </w:pPr>
          </w:p>
        </w:tc>
        <w:tc>
          <w:tcPr>
            <w:tcW w:w="602" w:type="dxa"/>
            <w:tcBorders>
              <w:top w:val="single" w:sz="4" w:space="0" w:color="231F20"/>
              <w:bottom w:val="single" w:sz="6" w:space="0" w:color="231F20"/>
            </w:tcBorders>
          </w:tcPr>
          <w:p w14:paraId="54A7D91F" w14:textId="77777777" w:rsidR="004C7718" w:rsidRDefault="006F207A">
            <w:pPr>
              <w:pStyle w:val="TableParagraph"/>
              <w:spacing w:before="102"/>
              <w:ind w:right="160"/>
              <w:jc w:val="right"/>
              <w:rPr>
                <w:i/>
                <w:sz w:val="16"/>
              </w:rPr>
            </w:pPr>
            <w:r>
              <w:rPr>
                <w:i/>
                <w:color w:val="231F20"/>
                <w:spacing w:val="-4"/>
                <w:w w:val="115"/>
                <w:sz w:val="16"/>
              </w:rPr>
              <w:t>ABRT</w:t>
            </w:r>
          </w:p>
        </w:tc>
        <w:tc>
          <w:tcPr>
            <w:tcW w:w="780" w:type="dxa"/>
            <w:tcBorders>
              <w:top w:val="single" w:sz="4" w:space="0" w:color="231F20"/>
              <w:bottom w:val="single" w:sz="6" w:space="0" w:color="231F20"/>
            </w:tcBorders>
          </w:tcPr>
          <w:p w14:paraId="54A7D920" w14:textId="77777777" w:rsidR="004C7718" w:rsidRDefault="006F207A">
            <w:pPr>
              <w:pStyle w:val="TableParagraph"/>
              <w:spacing w:before="102"/>
              <w:ind w:left="96" w:right="96"/>
              <w:jc w:val="center"/>
              <w:rPr>
                <w:i/>
                <w:sz w:val="16"/>
              </w:rPr>
            </w:pPr>
            <w:r>
              <w:rPr>
                <w:i/>
                <w:color w:val="231F20"/>
                <w:spacing w:val="-4"/>
                <w:w w:val="120"/>
                <w:sz w:val="16"/>
              </w:rPr>
              <w:t>ADVT</w:t>
            </w:r>
          </w:p>
        </w:tc>
        <w:tc>
          <w:tcPr>
            <w:tcW w:w="745" w:type="dxa"/>
            <w:tcBorders>
              <w:top w:val="single" w:sz="4" w:space="0" w:color="231F20"/>
              <w:bottom w:val="single" w:sz="6" w:space="0" w:color="231F20"/>
            </w:tcBorders>
          </w:tcPr>
          <w:p w14:paraId="54A7D921" w14:textId="77777777" w:rsidR="004C7718" w:rsidRDefault="006F207A">
            <w:pPr>
              <w:pStyle w:val="TableParagraph"/>
              <w:spacing w:before="102"/>
              <w:ind w:left="61" w:right="61"/>
              <w:jc w:val="center"/>
              <w:rPr>
                <w:i/>
                <w:sz w:val="16"/>
              </w:rPr>
            </w:pPr>
            <w:r>
              <w:rPr>
                <w:i/>
                <w:color w:val="231F20"/>
                <w:spacing w:val="-4"/>
                <w:w w:val="120"/>
                <w:sz w:val="16"/>
              </w:rPr>
              <w:t>SALE</w:t>
            </w:r>
          </w:p>
        </w:tc>
        <w:tc>
          <w:tcPr>
            <w:tcW w:w="743" w:type="dxa"/>
            <w:tcBorders>
              <w:top w:val="single" w:sz="4" w:space="0" w:color="231F20"/>
              <w:bottom w:val="single" w:sz="6" w:space="0" w:color="231F20"/>
            </w:tcBorders>
          </w:tcPr>
          <w:p w14:paraId="54A7D922" w14:textId="77777777" w:rsidR="004C7718" w:rsidRDefault="006F207A">
            <w:pPr>
              <w:pStyle w:val="TableParagraph"/>
              <w:spacing w:before="102"/>
              <w:ind w:left="61" w:right="63"/>
              <w:jc w:val="center"/>
              <w:rPr>
                <w:i/>
                <w:sz w:val="16"/>
              </w:rPr>
            </w:pPr>
            <w:r>
              <w:rPr>
                <w:i/>
                <w:color w:val="231F20"/>
                <w:spacing w:val="-4"/>
                <w:w w:val="120"/>
                <w:sz w:val="16"/>
              </w:rPr>
              <w:t>NINC</w:t>
            </w:r>
          </w:p>
        </w:tc>
        <w:tc>
          <w:tcPr>
            <w:tcW w:w="796" w:type="dxa"/>
            <w:tcBorders>
              <w:top w:val="single" w:sz="4" w:space="0" w:color="231F20"/>
              <w:bottom w:val="single" w:sz="6" w:space="0" w:color="231F20"/>
            </w:tcBorders>
          </w:tcPr>
          <w:p w14:paraId="54A7D923" w14:textId="77777777" w:rsidR="004C7718" w:rsidRDefault="006F207A">
            <w:pPr>
              <w:pStyle w:val="TableParagraph"/>
              <w:spacing w:before="102"/>
              <w:ind w:left="159"/>
              <w:rPr>
                <w:i/>
                <w:sz w:val="16"/>
              </w:rPr>
            </w:pPr>
            <w:r>
              <w:rPr>
                <w:i/>
                <w:color w:val="231F20"/>
                <w:spacing w:val="-4"/>
                <w:w w:val="120"/>
                <w:sz w:val="16"/>
              </w:rPr>
              <w:t>RAND</w:t>
            </w:r>
          </w:p>
        </w:tc>
        <w:tc>
          <w:tcPr>
            <w:tcW w:w="609" w:type="dxa"/>
            <w:tcBorders>
              <w:top w:val="single" w:sz="4" w:space="0" w:color="231F20"/>
              <w:bottom w:val="single" w:sz="6" w:space="0" w:color="231F20"/>
            </w:tcBorders>
          </w:tcPr>
          <w:p w14:paraId="54A7D924" w14:textId="77777777" w:rsidR="004C7718" w:rsidRDefault="006F207A">
            <w:pPr>
              <w:pStyle w:val="TableParagraph"/>
              <w:spacing w:before="102"/>
              <w:ind w:left="159"/>
              <w:rPr>
                <w:i/>
                <w:sz w:val="16"/>
              </w:rPr>
            </w:pPr>
            <w:r>
              <w:rPr>
                <w:i/>
                <w:color w:val="231F20"/>
                <w:spacing w:val="-4"/>
                <w:w w:val="125"/>
                <w:sz w:val="16"/>
              </w:rPr>
              <w:t>CAPX</w:t>
            </w:r>
          </w:p>
        </w:tc>
        <w:tc>
          <w:tcPr>
            <w:tcW w:w="323" w:type="dxa"/>
            <w:tcBorders>
              <w:bottom w:val="single" w:sz="6" w:space="0" w:color="231F20"/>
            </w:tcBorders>
          </w:tcPr>
          <w:p w14:paraId="54A7D925" w14:textId="77777777" w:rsidR="004C7718" w:rsidRDefault="004C7718">
            <w:pPr>
              <w:pStyle w:val="TableParagraph"/>
              <w:rPr>
                <w:rFonts w:ascii="Times New Roman"/>
                <w:sz w:val="16"/>
              </w:rPr>
            </w:pPr>
          </w:p>
        </w:tc>
        <w:tc>
          <w:tcPr>
            <w:tcW w:w="601" w:type="dxa"/>
            <w:tcBorders>
              <w:top w:val="single" w:sz="4" w:space="0" w:color="231F20"/>
              <w:bottom w:val="single" w:sz="6" w:space="0" w:color="231F20"/>
            </w:tcBorders>
          </w:tcPr>
          <w:p w14:paraId="54A7D926" w14:textId="77777777" w:rsidR="004C7718" w:rsidRDefault="006F207A">
            <w:pPr>
              <w:pStyle w:val="TableParagraph"/>
              <w:spacing w:before="102"/>
              <w:ind w:right="160"/>
              <w:jc w:val="right"/>
              <w:rPr>
                <w:i/>
                <w:sz w:val="16"/>
              </w:rPr>
            </w:pPr>
            <w:r>
              <w:rPr>
                <w:i/>
                <w:color w:val="231F20"/>
                <w:spacing w:val="-4"/>
                <w:w w:val="115"/>
                <w:sz w:val="16"/>
              </w:rPr>
              <w:t>ABRT</w:t>
            </w:r>
          </w:p>
        </w:tc>
        <w:tc>
          <w:tcPr>
            <w:tcW w:w="779" w:type="dxa"/>
            <w:tcBorders>
              <w:top w:val="single" w:sz="4" w:space="0" w:color="231F20"/>
              <w:bottom w:val="single" w:sz="6" w:space="0" w:color="231F20"/>
            </w:tcBorders>
          </w:tcPr>
          <w:p w14:paraId="54A7D927" w14:textId="77777777" w:rsidR="004C7718" w:rsidRDefault="006F207A">
            <w:pPr>
              <w:pStyle w:val="TableParagraph"/>
              <w:spacing w:before="102"/>
              <w:ind w:left="96" w:right="96"/>
              <w:jc w:val="center"/>
              <w:rPr>
                <w:i/>
                <w:sz w:val="16"/>
              </w:rPr>
            </w:pPr>
            <w:r>
              <w:rPr>
                <w:i/>
                <w:color w:val="231F20"/>
                <w:spacing w:val="-4"/>
                <w:w w:val="120"/>
                <w:sz w:val="16"/>
              </w:rPr>
              <w:t>ADVT</w:t>
            </w:r>
          </w:p>
        </w:tc>
        <w:tc>
          <w:tcPr>
            <w:tcW w:w="744" w:type="dxa"/>
            <w:tcBorders>
              <w:top w:val="single" w:sz="4" w:space="0" w:color="231F20"/>
              <w:bottom w:val="single" w:sz="6" w:space="0" w:color="231F20"/>
            </w:tcBorders>
          </w:tcPr>
          <w:p w14:paraId="54A7D928" w14:textId="77777777" w:rsidR="004C7718" w:rsidRDefault="006F207A">
            <w:pPr>
              <w:pStyle w:val="TableParagraph"/>
              <w:spacing w:before="102"/>
              <w:ind w:left="59" w:right="59"/>
              <w:jc w:val="center"/>
              <w:rPr>
                <w:i/>
                <w:sz w:val="16"/>
              </w:rPr>
            </w:pPr>
            <w:r>
              <w:rPr>
                <w:i/>
                <w:color w:val="231F20"/>
                <w:spacing w:val="-4"/>
                <w:w w:val="120"/>
                <w:sz w:val="16"/>
              </w:rPr>
              <w:t>SALE</w:t>
            </w:r>
          </w:p>
        </w:tc>
        <w:tc>
          <w:tcPr>
            <w:tcW w:w="742" w:type="dxa"/>
            <w:tcBorders>
              <w:top w:val="single" w:sz="4" w:space="0" w:color="231F20"/>
              <w:bottom w:val="single" w:sz="6" w:space="0" w:color="231F20"/>
            </w:tcBorders>
          </w:tcPr>
          <w:p w14:paraId="54A7D929" w14:textId="77777777" w:rsidR="004C7718" w:rsidRDefault="006F207A">
            <w:pPr>
              <w:pStyle w:val="TableParagraph"/>
              <w:spacing w:before="102"/>
              <w:ind w:left="137" w:right="137"/>
              <w:jc w:val="center"/>
              <w:rPr>
                <w:i/>
                <w:sz w:val="16"/>
              </w:rPr>
            </w:pPr>
            <w:r>
              <w:rPr>
                <w:i/>
                <w:color w:val="231F20"/>
                <w:spacing w:val="-4"/>
                <w:w w:val="120"/>
                <w:sz w:val="16"/>
              </w:rPr>
              <w:t>NINC</w:t>
            </w:r>
          </w:p>
        </w:tc>
        <w:tc>
          <w:tcPr>
            <w:tcW w:w="794" w:type="dxa"/>
            <w:tcBorders>
              <w:top w:val="single" w:sz="4" w:space="0" w:color="231F20"/>
              <w:bottom w:val="single" w:sz="6" w:space="0" w:color="231F20"/>
            </w:tcBorders>
          </w:tcPr>
          <w:p w14:paraId="54A7D92A" w14:textId="77777777" w:rsidR="004C7718" w:rsidRDefault="006F207A">
            <w:pPr>
              <w:pStyle w:val="TableParagraph"/>
              <w:spacing w:before="102"/>
              <w:ind w:left="162"/>
              <w:rPr>
                <w:i/>
                <w:sz w:val="16"/>
              </w:rPr>
            </w:pPr>
            <w:r>
              <w:rPr>
                <w:i/>
                <w:color w:val="231F20"/>
                <w:spacing w:val="-4"/>
                <w:w w:val="120"/>
                <w:sz w:val="16"/>
              </w:rPr>
              <w:t>RAND</w:t>
            </w:r>
          </w:p>
        </w:tc>
        <w:tc>
          <w:tcPr>
            <w:tcW w:w="608" w:type="dxa"/>
            <w:tcBorders>
              <w:top w:val="single" w:sz="4" w:space="0" w:color="231F20"/>
              <w:bottom w:val="single" w:sz="6" w:space="0" w:color="231F20"/>
            </w:tcBorders>
          </w:tcPr>
          <w:p w14:paraId="54A7D92B" w14:textId="77777777" w:rsidR="004C7718" w:rsidRDefault="006F207A">
            <w:pPr>
              <w:pStyle w:val="TableParagraph"/>
              <w:spacing w:before="102"/>
              <w:ind w:left="162" w:right="-15"/>
              <w:rPr>
                <w:i/>
                <w:sz w:val="16"/>
              </w:rPr>
            </w:pPr>
            <w:r>
              <w:rPr>
                <w:i/>
                <w:color w:val="231F20"/>
                <w:spacing w:val="-4"/>
                <w:w w:val="125"/>
                <w:sz w:val="16"/>
              </w:rPr>
              <w:t>CAPX</w:t>
            </w:r>
          </w:p>
        </w:tc>
      </w:tr>
      <w:tr w:rsidR="004C7718" w14:paraId="54A7D93C" w14:textId="77777777">
        <w:trPr>
          <w:trHeight w:val="293"/>
        </w:trPr>
        <w:tc>
          <w:tcPr>
            <w:tcW w:w="607" w:type="dxa"/>
            <w:tcBorders>
              <w:top w:val="single" w:sz="6" w:space="0" w:color="231F20"/>
            </w:tcBorders>
          </w:tcPr>
          <w:p w14:paraId="54A7D92D" w14:textId="77777777" w:rsidR="004C7718" w:rsidRDefault="006F207A">
            <w:pPr>
              <w:pStyle w:val="TableParagraph"/>
              <w:spacing w:before="87" w:line="187" w:lineRule="exact"/>
              <w:ind w:left="79"/>
              <w:rPr>
                <w:sz w:val="16"/>
              </w:rPr>
            </w:pPr>
            <w:r>
              <w:rPr>
                <w:color w:val="231F20"/>
                <w:spacing w:val="-10"/>
                <w:sz w:val="16"/>
              </w:rPr>
              <w:t>0</w:t>
            </w:r>
          </w:p>
        </w:tc>
        <w:tc>
          <w:tcPr>
            <w:tcW w:w="941" w:type="dxa"/>
            <w:tcBorders>
              <w:top w:val="single" w:sz="6" w:space="0" w:color="231F20"/>
            </w:tcBorders>
          </w:tcPr>
          <w:p w14:paraId="54A7D92E" w14:textId="77777777" w:rsidR="004C7718" w:rsidRDefault="006F207A">
            <w:pPr>
              <w:pStyle w:val="TableParagraph"/>
              <w:spacing w:before="87" w:line="187" w:lineRule="exact"/>
              <w:ind w:left="160"/>
              <w:rPr>
                <w:i/>
                <w:sz w:val="16"/>
              </w:rPr>
            </w:pPr>
            <w:r>
              <w:rPr>
                <w:i/>
                <w:color w:val="231F20"/>
                <w:spacing w:val="-4"/>
                <w:w w:val="115"/>
                <w:sz w:val="16"/>
              </w:rPr>
              <w:t>ABRT</w:t>
            </w:r>
          </w:p>
        </w:tc>
        <w:tc>
          <w:tcPr>
            <w:tcW w:w="602" w:type="dxa"/>
            <w:tcBorders>
              <w:top w:val="single" w:sz="6" w:space="0" w:color="231F20"/>
            </w:tcBorders>
          </w:tcPr>
          <w:p w14:paraId="54A7D92F" w14:textId="77777777" w:rsidR="004C7718" w:rsidRDefault="006F207A">
            <w:pPr>
              <w:pStyle w:val="TableParagraph"/>
              <w:spacing w:before="87" w:line="187" w:lineRule="exact"/>
              <w:ind w:right="160"/>
              <w:jc w:val="right"/>
              <w:rPr>
                <w:sz w:val="16"/>
              </w:rPr>
            </w:pPr>
            <w:r>
              <w:rPr>
                <w:color w:val="231F20"/>
                <w:spacing w:val="-2"/>
                <w:w w:val="90"/>
                <w:sz w:val="16"/>
              </w:rPr>
              <w:t>100.00</w:t>
            </w:r>
          </w:p>
        </w:tc>
        <w:tc>
          <w:tcPr>
            <w:tcW w:w="780" w:type="dxa"/>
            <w:tcBorders>
              <w:top w:val="single" w:sz="6" w:space="0" w:color="231F20"/>
            </w:tcBorders>
          </w:tcPr>
          <w:p w14:paraId="54A7D930" w14:textId="77777777" w:rsidR="004C7718" w:rsidRDefault="006F207A">
            <w:pPr>
              <w:pStyle w:val="TableParagraph"/>
              <w:spacing w:before="87" w:line="187" w:lineRule="exact"/>
              <w:ind w:left="81" w:right="96"/>
              <w:jc w:val="center"/>
              <w:rPr>
                <w:sz w:val="16"/>
              </w:rPr>
            </w:pPr>
            <w:r>
              <w:rPr>
                <w:color w:val="231F20"/>
                <w:spacing w:val="-4"/>
                <w:sz w:val="16"/>
              </w:rPr>
              <w:t>0.00</w:t>
            </w:r>
          </w:p>
        </w:tc>
        <w:tc>
          <w:tcPr>
            <w:tcW w:w="745" w:type="dxa"/>
            <w:tcBorders>
              <w:top w:val="single" w:sz="6" w:space="0" w:color="231F20"/>
            </w:tcBorders>
          </w:tcPr>
          <w:p w14:paraId="54A7D931" w14:textId="77777777" w:rsidR="004C7718" w:rsidRDefault="006F207A">
            <w:pPr>
              <w:pStyle w:val="TableParagraph"/>
              <w:spacing w:before="87" w:line="187" w:lineRule="exact"/>
              <w:ind w:left="76" w:right="61"/>
              <w:jc w:val="center"/>
              <w:rPr>
                <w:sz w:val="16"/>
              </w:rPr>
            </w:pPr>
            <w:r>
              <w:rPr>
                <w:color w:val="231F20"/>
                <w:spacing w:val="-4"/>
                <w:sz w:val="16"/>
              </w:rPr>
              <w:t>0.00</w:t>
            </w:r>
          </w:p>
        </w:tc>
        <w:tc>
          <w:tcPr>
            <w:tcW w:w="743" w:type="dxa"/>
            <w:tcBorders>
              <w:top w:val="single" w:sz="6" w:space="0" w:color="231F20"/>
            </w:tcBorders>
          </w:tcPr>
          <w:p w14:paraId="54A7D932" w14:textId="77777777" w:rsidR="004C7718" w:rsidRDefault="006F207A">
            <w:pPr>
              <w:pStyle w:val="TableParagraph"/>
              <w:spacing w:before="87" w:line="187" w:lineRule="exact"/>
              <w:ind w:left="80" w:right="63"/>
              <w:jc w:val="center"/>
              <w:rPr>
                <w:sz w:val="16"/>
              </w:rPr>
            </w:pPr>
            <w:r>
              <w:rPr>
                <w:color w:val="231F20"/>
                <w:spacing w:val="-4"/>
                <w:sz w:val="16"/>
              </w:rPr>
              <w:t>0.00</w:t>
            </w:r>
          </w:p>
        </w:tc>
        <w:tc>
          <w:tcPr>
            <w:tcW w:w="796" w:type="dxa"/>
            <w:tcBorders>
              <w:top w:val="single" w:sz="6" w:space="0" w:color="231F20"/>
            </w:tcBorders>
          </w:tcPr>
          <w:p w14:paraId="54A7D933" w14:textId="77777777" w:rsidR="004C7718" w:rsidRDefault="006F207A">
            <w:pPr>
              <w:pStyle w:val="TableParagraph"/>
              <w:spacing w:before="87" w:line="187" w:lineRule="exact"/>
              <w:ind w:left="159"/>
              <w:rPr>
                <w:sz w:val="16"/>
              </w:rPr>
            </w:pPr>
            <w:r>
              <w:rPr>
                <w:color w:val="231F20"/>
                <w:spacing w:val="-4"/>
                <w:sz w:val="16"/>
              </w:rPr>
              <w:t>0.00</w:t>
            </w:r>
          </w:p>
        </w:tc>
        <w:tc>
          <w:tcPr>
            <w:tcW w:w="609" w:type="dxa"/>
            <w:tcBorders>
              <w:top w:val="single" w:sz="6" w:space="0" w:color="231F20"/>
            </w:tcBorders>
          </w:tcPr>
          <w:p w14:paraId="54A7D934" w14:textId="77777777" w:rsidR="004C7718" w:rsidRDefault="006F207A">
            <w:pPr>
              <w:pStyle w:val="TableParagraph"/>
              <w:spacing w:before="87" w:line="187" w:lineRule="exact"/>
              <w:ind w:left="159"/>
              <w:rPr>
                <w:sz w:val="16"/>
              </w:rPr>
            </w:pPr>
            <w:r>
              <w:rPr>
                <w:color w:val="231F20"/>
                <w:spacing w:val="-4"/>
                <w:sz w:val="16"/>
              </w:rPr>
              <w:t>0.00</w:t>
            </w:r>
          </w:p>
        </w:tc>
        <w:tc>
          <w:tcPr>
            <w:tcW w:w="323" w:type="dxa"/>
            <w:tcBorders>
              <w:top w:val="single" w:sz="6" w:space="0" w:color="231F20"/>
            </w:tcBorders>
          </w:tcPr>
          <w:p w14:paraId="54A7D935" w14:textId="77777777" w:rsidR="004C7718" w:rsidRDefault="004C7718">
            <w:pPr>
              <w:pStyle w:val="TableParagraph"/>
              <w:rPr>
                <w:rFonts w:ascii="Times New Roman"/>
                <w:sz w:val="16"/>
              </w:rPr>
            </w:pPr>
          </w:p>
        </w:tc>
        <w:tc>
          <w:tcPr>
            <w:tcW w:w="601" w:type="dxa"/>
            <w:tcBorders>
              <w:top w:val="single" w:sz="6" w:space="0" w:color="231F20"/>
            </w:tcBorders>
          </w:tcPr>
          <w:p w14:paraId="54A7D936" w14:textId="77777777" w:rsidR="004C7718" w:rsidRDefault="006F207A">
            <w:pPr>
              <w:pStyle w:val="TableParagraph"/>
              <w:spacing w:before="87" w:line="187" w:lineRule="exact"/>
              <w:ind w:right="160"/>
              <w:jc w:val="right"/>
              <w:rPr>
                <w:sz w:val="16"/>
              </w:rPr>
            </w:pPr>
            <w:r>
              <w:rPr>
                <w:color w:val="231F20"/>
                <w:spacing w:val="-2"/>
                <w:w w:val="90"/>
                <w:sz w:val="16"/>
              </w:rPr>
              <w:t>100.00</w:t>
            </w:r>
          </w:p>
        </w:tc>
        <w:tc>
          <w:tcPr>
            <w:tcW w:w="779" w:type="dxa"/>
            <w:tcBorders>
              <w:top w:val="single" w:sz="6" w:space="0" w:color="231F20"/>
            </w:tcBorders>
          </w:tcPr>
          <w:p w14:paraId="54A7D937" w14:textId="77777777" w:rsidR="004C7718" w:rsidRDefault="006F207A">
            <w:pPr>
              <w:pStyle w:val="TableParagraph"/>
              <w:spacing w:before="87" w:line="187" w:lineRule="exact"/>
              <w:ind w:left="79" w:right="96"/>
              <w:jc w:val="center"/>
              <w:rPr>
                <w:sz w:val="16"/>
              </w:rPr>
            </w:pPr>
            <w:r>
              <w:rPr>
                <w:color w:val="231F20"/>
                <w:spacing w:val="-4"/>
                <w:sz w:val="16"/>
              </w:rPr>
              <w:t>0.00</w:t>
            </w:r>
          </w:p>
        </w:tc>
        <w:tc>
          <w:tcPr>
            <w:tcW w:w="744" w:type="dxa"/>
            <w:tcBorders>
              <w:top w:val="single" w:sz="6" w:space="0" w:color="231F20"/>
            </w:tcBorders>
          </w:tcPr>
          <w:p w14:paraId="54A7D938" w14:textId="77777777" w:rsidR="004C7718" w:rsidRDefault="006F207A">
            <w:pPr>
              <w:pStyle w:val="TableParagraph"/>
              <w:spacing w:before="87" w:line="187" w:lineRule="exact"/>
              <w:ind w:left="76" w:right="59"/>
              <w:jc w:val="center"/>
              <w:rPr>
                <w:sz w:val="16"/>
              </w:rPr>
            </w:pPr>
            <w:r>
              <w:rPr>
                <w:color w:val="231F20"/>
                <w:spacing w:val="-4"/>
                <w:sz w:val="16"/>
              </w:rPr>
              <w:t>0.00</w:t>
            </w:r>
          </w:p>
        </w:tc>
        <w:tc>
          <w:tcPr>
            <w:tcW w:w="742" w:type="dxa"/>
            <w:tcBorders>
              <w:top w:val="single" w:sz="6" w:space="0" w:color="231F20"/>
            </w:tcBorders>
          </w:tcPr>
          <w:p w14:paraId="54A7D939" w14:textId="77777777" w:rsidR="004C7718" w:rsidRDefault="006F207A">
            <w:pPr>
              <w:pStyle w:val="TableParagraph"/>
              <w:spacing w:before="87" w:line="187" w:lineRule="exact"/>
              <w:ind w:right="137"/>
              <w:jc w:val="center"/>
              <w:rPr>
                <w:sz w:val="16"/>
              </w:rPr>
            </w:pPr>
            <w:r>
              <w:rPr>
                <w:color w:val="231F20"/>
                <w:spacing w:val="-4"/>
                <w:sz w:val="16"/>
              </w:rPr>
              <w:t>0.00</w:t>
            </w:r>
          </w:p>
        </w:tc>
        <w:tc>
          <w:tcPr>
            <w:tcW w:w="794" w:type="dxa"/>
            <w:tcBorders>
              <w:top w:val="single" w:sz="6" w:space="0" w:color="231F20"/>
            </w:tcBorders>
          </w:tcPr>
          <w:p w14:paraId="54A7D93A" w14:textId="77777777" w:rsidR="004C7718" w:rsidRDefault="006F207A">
            <w:pPr>
              <w:pStyle w:val="TableParagraph"/>
              <w:spacing w:before="87" w:line="187" w:lineRule="exact"/>
              <w:ind w:left="162"/>
              <w:rPr>
                <w:sz w:val="16"/>
              </w:rPr>
            </w:pPr>
            <w:r>
              <w:rPr>
                <w:color w:val="231F20"/>
                <w:spacing w:val="-4"/>
                <w:sz w:val="16"/>
              </w:rPr>
              <w:t>0.00</w:t>
            </w:r>
          </w:p>
        </w:tc>
        <w:tc>
          <w:tcPr>
            <w:tcW w:w="608" w:type="dxa"/>
            <w:tcBorders>
              <w:top w:val="single" w:sz="6" w:space="0" w:color="231F20"/>
            </w:tcBorders>
          </w:tcPr>
          <w:p w14:paraId="54A7D93B" w14:textId="77777777" w:rsidR="004C7718" w:rsidRDefault="006F207A">
            <w:pPr>
              <w:pStyle w:val="TableParagraph"/>
              <w:spacing w:before="87" w:line="187" w:lineRule="exact"/>
              <w:ind w:left="162"/>
              <w:rPr>
                <w:sz w:val="16"/>
              </w:rPr>
            </w:pPr>
            <w:r>
              <w:rPr>
                <w:color w:val="231F20"/>
                <w:spacing w:val="-4"/>
                <w:sz w:val="16"/>
              </w:rPr>
              <w:t>0.00</w:t>
            </w:r>
          </w:p>
        </w:tc>
      </w:tr>
      <w:tr w:rsidR="004C7718" w14:paraId="54A7D94C" w14:textId="77777777">
        <w:trPr>
          <w:trHeight w:val="199"/>
        </w:trPr>
        <w:tc>
          <w:tcPr>
            <w:tcW w:w="607" w:type="dxa"/>
          </w:tcPr>
          <w:p w14:paraId="54A7D93D" w14:textId="77777777" w:rsidR="004C7718" w:rsidRDefault="006F207A">
            <w:pPr>
              <w:pStyle w:val="TableParagraph"/>
              <w:spacing w:line="180" w:lineRule="exact"/>
              <w:ind w:left="79"/>
              <w:rPr>
                <w:sz w:val="16"/>
              </w:rPr>
            </w:pPr>
            <w:r>
              <w:rPr>
                <w:color w:val="231F20"/>
                <w:spacing w:val="-10"/>
                <w:sz w:val="16"/>
              </w:rPr>
              <w:t>2</w:t>
            </w:r>
          </w:p>
        </w:tc>
        <w:tc>
          <w:tcPr>
            <w:tcW w:w="941" w:type="dxa"/>
          </w:tcPr>
          <w:p w14:paraId="54A7D93E" w14:textId="77777777" w:rsidR="004C7718" w:rsidRDefault="004C7718">
            <w:pPr>
              <w:pStyle w:val="TableParagraph"/>
              <w:rPr>
                <w:rFonts w:ascii="Times New Roman"/>
                <w:sz w:val="12"/>
              </w:rPr>
            </w:pPr>
          </w:p>
        </w:tc>
        <w:tc>
          <w:tcPr>
            <w:tcW w:w="602" w:type="dxa"/>
          </w:tcPr>
          <w:p w14:paraId="54A7D93F" w14:textId="77777777" w:rsidR="004C7718" w:rsidRDefault="006F207A">
            <w:pPr>
              <w:pStyle w:val="TableParagraph"/>
              <w:spacing w:line="180" w:lineRule="exact"/>
              <w:ind w:right="159"/>
              <w:jc w:val="right"/>
              <w:rPr>
                <w:sz w:val="16"/>
              </w:rPr>
            </w:pPr>
            <w:r>
              <w:rPr>
                <w:color w:val="231F20"/>
                <w:spacing w:val="-2"/>
                <w:sz w:val="16"/>
              </w:rPr>
              <w:t>90.75</w:t>
            </w:r>
          </w:p>
        </w:tc>
        <w:tc>
          <w:tcPr>
            <w:tcW w:w="780" w:type="dxa"/>
          </w:tcPr>
          <w:p w14:paraId="54A7D940" w14:textId="77777777" w:rsidR="004C7718" w:rsidRDefault="006F207A">
            <w:pPr>
              <w:pStyle w:val="TableParagraph"/>
              <w:spacing w:line="180" w:lineRule="exact"/>
              <w:ind w:left="81" w:right="96"/>
              <w:jc w:val="center"/>
              <w:rPr>
                <w:sz w:val="16"/>
              </w:rPr>
            </w:pPr>
            <w:r>
              <w:rPr>
                <w:color w:val="231F20"/>
                <w:spacing w:val="-4"/>
                <w:sz w:val="16"/>
              </w:rPr>
              <w:t>4.30</w:t>
            </w:r>
          </w:p>
        </w:tc>
        <w:tc>
          <w:tcPr>
            <w:tcW w:w="745" w:type="dxa"/>
          </w:tcPr>
          <w:p w14:paraId="54A7D941" w14:textId="77777777" w:rsidR="004C7718" w:rsidRDefault="006F207A">
            <w:pPr>
              <w:pStyle w:val="TableParagraph"/>
              <w:spacing w:line="180" w:lineRule="exact"/>
              <w:ind w:left="76" w:right="61"/>
              <w:jc w:val="center"/>
              <w:rPr>
                <w:sz w:val="16"/>
              </w:rPr>
            </w:pPr>
            <w:r>
              <w:rPr>
                <w:color w:val="231F20"/>
                <w:spacing w:val="-4"/>
                <w:sz w:val="16"/>
              </w:rPr>
              <w:t>4.20</w:t>
            </w:r>
          </w:p>
        </w:tc>
        <w:tc>
          <w:tcPr>
            <w:tcW w:w="743" w:type="dxa"/>
          </w:tcPr>
          <w:p w14:paraId="54A7D942" w14:textId="77777777" w:rsidR="004C7718" w:rsidRDefault="006F207A">
            <w:pPr>
              <w:pStyle w:val="TableParagraph"/>
              <w:spacing w:line="180" w:lineRule="exact"/>
              <w:ind w:left="80" w:right="63"/>
              <w:jc w:val="center"/>
              <w:rPr>
                <w:sz w:val="16"/>
              </w:rPr>
            </w:pPr>
            <w:r>
              <w:rPr>
                <w:color w:val="231F20"/>
                <w:spacing w:val="-4"/>
                <w:sz w:val="16"/>
              </w:rPr>
              <w:t>0.70</w:t>
            </w:r>
          </w:p>
        </w:tc>
        <w:tc>
          <w:tcPr>
            <w:tcW w:w="796" w:type="dxa"/>
          </w:tcPr>
          <w:p w14:paraId="54A7D943" w14:textId="77777777" w:rsidR="004C7718" w:rsidRDefault="006F207A">
            <w:pPr>
              <w:pStyle w:val="TableParagraph"/>
              <w:spacing w:line="180" w:lineRule="exact"/>
              <w:ind w:left="159"/>
              <w:rPr>
                <w:sz w:val="16"/>
              </w:rPr>
            </w:pPr>
            <w:r>
              <w:rPr>
                <w:color w:val="231F20"/>
                <w:spacing w:val="-4"/>
                <w:sz w:val="16"/>
              </w:rPr>
              <w:t>0.04</w:t>
            </w:r>
          </w:p>
        </w:tc>
        <w:tc>
          <w:tcPr>
            <w:tcW w:w="609" w:type="dxa"/>
          </w:tcPr>
          <w:p w14:paraId="54A7D944" w14:textId="77777777" w:rsidR="004C7718" w:rsidRDefault="006F207A">
            <w:pPr>
              <w:pStyle w:val="TableParagraph"/>
              <w:spacing w:line="180" w:lineRule="exact"/>
              <w:ind w:left="159"/>
              <w:rPr>
                <w:sz w:val="16"/>
              </w:rPr>
            </w:pPr>
            <w:r>
              <w:rPr>
                <w:color w:val="231F20"/>
                <w:spacing w:val="-4"/>
                <w:sz w:val="16"/>
              </w:rPr>
              <w:t>0.01</w:t>
            </w:r>
          </w:p>
        </w:tc>
        <w:tc>
          <w:tcPr>
            <w:tcW w:w="323" w:type="dxa"/>
          </w:tcPr>
          <w:p w14:paraId="54A7D945" w14:textId="77777777" w:rsidR="004C7718" w:rsidRDefault="004C7718">
            <w:pPr>
              <w:pStyle w:val="TableParagraph"/>
              <w:rPr>
                <w:rFonts w:ascii="Times New Roman"/>
                <w:sz w:val="12"/>
              </w:rPr>
            </w:pPr>
          </w:p>
        </w:tc>
        <w:tc>
          <w:tcPr>
            <w:tcW w:w="601" w:type="dxa"/>
          </w:tcPr>
          <w:p w14:paraId="54A7D946" w14:textId="77777777" w:rsidR="004C7718" w:rsidRDefault="006F207A">
            <w:pPr>
              <w:pStyle w:val="TableParagraph"/>
              <w:spacing w:line="180" w:lineRule="exact"/>
              <w:ind w:right="159"/>
              <w:jc w:val="right"/>
              <w:rPr>
                <w:sz w:val="16"/>
              </w:rPr>
            </w:pPr>
            <w:r>
              <w:rPr>
                <w:color w:val="231F20"/>
                <w:spacing w:val="-2"/>
                <w:sz w:val="16"/>
              </w:rPr>
              <w:t>97.96</w:t>
            </w:r>
          </w:p>
        </w:tc>
        <w:tc>
          <w:tcPr>
            <w:tcW w:w="779" w:type="dxa"/>
          </w:tcPr>
          <w:p w14:paraId="54A7D947" w14:textId="77777777" w:rsidR="004C7718" w:rsidRDefault="006F207A">
            <w:pPr>
              <w:pStyle w:val="TableParagraph"/>
              <w:spacing w:line="180" w:lineRule="exact"/>
              <w:ind w:left="79" w:right="96"/>
              <w:jc w:val="center"/>
              <w:rPr>
                <w:sz w:val="16"/>
              </w:rPr>
            </w:pPr>
            <w:r>
              <w:rPr>
                <w:color w:val="231F20"/>
                <w:spacing w:val="-4"/>
                <w:sz w:val="16"/>
              </w:rPr>
              <w:t>0.24</w:t>
            </w:r>
          </w:p>
        </w:tc>
        <w:tc>
          <w:tcPr>
            <w:tcW w:w="744" w:type="dxa"/>
          </w:tcPr>
          <w:p w14:paraId="54A7D948" w14:textId="77777777" w:rsidR="004C7718" w:rsidRDefault="006F207A">
            <w:pPr>
              <w:pStyle w:val="TableParagraph"/>
              <w:spacing w:line="180" w:lineRule="exact"/>
              <w:ind w:left="76" w:right="59"/>
              <w:jc w:val="center"/>
              <w:rPr>
                <w:sz w:val="16"/>
              </w:rPr>
            </w:pPr>
            <w:r>
              <w:rPr>
                <w:color w:val="231F20"/>
                <w:spacing w:val="-4"/>
                <w:sz w:val="16"/>
              </w:rPr>
              <w:t>0.08</w:t>
            </w:r>
          </w:p>
        </w:tc>
        <w:tc>
          <w:tcPr>
            <w:tcW w:w="742" w:type="dxa"/>
          </w:tcPr>
          <w:p w14:paraId="54A7D949" w14:textId="77777777" w:rsidR="004C7718" w:rsidRDefault="006F207A">
            <w:pPr>
              <w:pStyle w:val="TableParagraph"/>
              <w:spacing w:line="180" w:lineRule="exact"/>
              <w:ind w:right="137"/>
              <w:jc w:val="center"/>
              <w:rPr>
                <w:sz w:val="16"/>
              </w:rPr>
            </w:pPr>
            <w:r>
              <w:rPr>
                <w:color w:val="231F20"/>
                <w:spacing w:val="-4"/>
                <w:sz w:val="16"/>
              </w:rPr>
              <w:t>0.49</w:t>
            </w:r>
          </w:p>
        </w:tc>
        <w:tc>
          <w:tcPr>
            <w:tcW w:w="794" w:type="dxa"/>
          </w:tcPr>
          <w:p w14:paraId="54A7D94A" w14:textId="77777777" w:rsidR="004C7718" w:rsidRDefault="006F207A">
            <w:pPr>
              <w:pStyle w:val="TableParagraph"/>
              <w:spacing w:line="180" w:lineRule="exact"/>
              <w:ind w:left="162"/>
              <w:rPr>
                <w:sz w:val="16"/>
              </w:rPr>
            </w:pPr>
            <w:r>
              <w:rPr>
                <w:color w:val="231F20"/>
                <w:spacing w:val="-4"/>
                <w:sz w:val="16"/>
              </w:rPr>
              <w:t>1.23</w:t>
            </w:r>
          </w:p>
        </w:tc>
        <w:tc>
          <w:tcPr>
            <w:tcW w:w="608" w:type="dxa"/>
          </w:tcPr>
          <w:p w14:paraId="54A7D94B" w14:textId="77777777" w:rsidR="004C7718" w:rsidRDefault="006F207A">
            <w:pPr>
              <w:pStyle w:val="TableParagraph"/>
              <w:spacing w:line="180" w:lineRule="exact"/>
              <w:ind w:left="162"/>
              <w:rPr>
                <w:sz w:val="16"/>
              </w:rPr>
            </w:pPr>
            <w:r>
              <w:rPr>
                <w:color w:val="231F20"/>
                <w:spacing w:val="-4"/>
                <w:sz w:val="16"/>
              </w:rPr>
              <w:t>0.00</w:t>
            </w:r>
          </w:p>
        </w:tc>
      </w:tr>
      <w:tr w:rsidR="004C7718" w14:paraId="54A7D95C" w14:textId="77777777">
        <w:trPr>
          <w:trHeight w:val="199"/>
        </w:trPr>
        <w:tc>
          <w:tcPr>
            <w:tcW w:w="607" w:type="dxa"/>
          </w:tcPr>
          <w:p w14:paraId="54A7D94D" w14:textId="77777777" w:rsidR="004C7718" w:rsidRDefault="006F207A">
            <w:pPr>
              <w:pStyle w:val="TableParagraph"/>
              <w:spacing w:line="180" w:lineRule="exact"/>
              <w:ind w:left="79"/>
              <w:rPr>
                <w:sz w:val="16"/>
              </w:rPr>
            </w:pPr>
            <w:r>
              <w:rPr>
                <w:color w:val="231F20"/>
                <w:spacing w:val="-10"/>
                <w:sz w:val="16"/>
              </w:rPr>
              <w:t>4</w:t>
            </w:r>
          </w:p>
        </w:tc>
        <w:tc>
          <w:tcPr>
            <w:tcW w:w="941" w:type="dxa"/>
          </w:tcPr>
          <w:p w14:paraId="54A7D94E" w14:textId="77777777" w:rsidR="004C7718" w:rsidRDefault="004C7718">
            <w:pPr>
              <w:pStyle w:val="TableParagraph"/>
              <w:rPr>
                <w:rFonts w:ascii="Times New Roman"/>
                <w:sz w:val="12"/>
              </w:rPr>
            </w:pPr>
          </w:p>
        </w:tc>
        <w:tc>
          <w:tcPr>
            <w:tcW w:w="602" w:type="dxa"/>
          </w:tcPr>
          <w:p w14:paraId="54A7D94F" w14:textId="77777777" w:rsidR="004C7718" w:rsidRDefault="006F207A">
            <w:pPr>
              <w:pStyle w:val="TableParagraph"/>
              <w:spacing w:line="180" w:lineRule="exact"/>
              <w:ind w:right="159"/>
              <w:jc w:val="right"/>
              <w:rPr>
                <w:sz w:val="16"/>
              </w:rPr>
            </w:pPr>
            <w:r>
              <w:rPr>
                <w:color w:val="231F20"/>
                <w:spacing w:val="-2"/>
                <w:sz w:val="16"/>
              </w:rPr>
              <w:t>78.41</w:t>
            </w:r>
          </w:p>
        </w:tc>
        <w:tc>
          <w:tcPr>
            <w:tcW w:w="780" w:type="dxa"/>
          </w:tcPr>
          <w:p w14:paraId="54A7D950" w14:textId="77777777" w:rsidR="004C7718" w:rsidRDefault="006F207A">
            <w:pPr>
              <w:pStyle w:val="TableParagraph"/>
              <w:spacing w:line="180" w:lineRule="exact"/>
              <w:ind w:left="81" w:right="96"/>
              <w:jc w:val="center"/>
              <w:rPr>
                <w:sz w:val="16"/>
              </w:rPr>
            </w:pPr>
            <w:r>
              <w:rPr>
                <w:color w:val="231F20"/>
                <w:spacing w:val="-4"/>
                <w:sz w:val="16"/>
              </w:rPr>
              <w:t>7.01</w:t>
            </w:r>
          </w:p>
        </w:tc>
        <w:tc>
          <w:tcPr>
            <w:tcW w:w="745" w:type="dxa"/>
          </w:tcPr>
          <w:p w14:paraId="54A7D951" w14:textId="77777777" w:rsidR="004C7718" w:rsidRDefault="006F207A">
            <w:pPr>
              <w:pStyle w:val="TableParagraph"/>
              <w:spacing w:line="180" w:lineRule="exact"/>
              <w:ind w:left="15" w:right="76"/>
              <w:jc w:val="center"/>
              <w:rPr>
                <w:sz w:val="16"/>
              </w:rPr>
            </w:pPr>
            <w:r>
              <w:rPr>
                <w:color w:val="231F20"/>
                <w:spacing w:val="-2"/>
                <w:sz w:val="16"/>
              </w:rPr>
              <w:t>10.00</w:t>
            </w:r>
          </w:p>
        </w:tc>
        <w:tc>
          <w:tcPr>
            <w:tcW w:w="743" w:type="dxa"/>
          </w:tcPr>
          <w:p w14:paraId="54A7D952" w14:textId="77777777" w:rsidR="004C7718" w:rsidRDefault="006F207A">
            <w:pPr>
              <w:pStyle w:val="TableParagraph"/>
              <w:spacing w:line="180" w:lineRule="exact"/>
              <w:ind w:left="80" w:right="63"/>
              <w:jc w:val="center"/>
              <w:rPr>
                <w:sz w:val="16"/>
              </w:rPr>
            </w:pPr>
            <w:r>
              <w:rPr>
                <w:color w:val="231F20"/>
                <w:spacing w:val="-4"/>
                <w:sz w:val="16"/>
              </w:rPr>
              <w:t>2.47</w:t>
            </w:r>
          </w:p>
        </w:tc>
        <w:tc>
          <w:tcPr>
            <w:tcW w:w="796" w:type="dxa"/>
          </w:tcPr>
          <w:p w14:paraId="54A7D953" w14:textId="77777777" w:rsidR="004C7718" w:rsidRDefault="006F207A">
            <w:pPr>
              <w:pStyle w:val="TableParagraph"/>
              <w:spacing w:line="180" w:lineRule="exact"/>
              <w:ind w:left="159"/>
              <w:rPr>
                <w:sz w:val="16"/>
              </w:rPr>
            </w:pPr>
            <w:r>
              <w:rPr>
                <w:color w:val="231F20"/>
                <w:spacing w:val="-4"/>
                <w:sz w:val="16"/>
              </w:rPr>
              <w:t>1.82</w:t>
            </w:r>
          </w:p>
        </w:tc>
        <w:tc>
          <w:tcPr>
            <w:tcW w:w="609" w:type="dxa"/>
          </w:tcPr>
          <w:p w14:paraId="54A7D954" w14:textId="77777777" w:rsidR="004C7718" w:rsidRDefault="006F207A">
            <w:pPr>
              <w:pStyle w:val="TableParagraph"/>
              <w:spacing w:line="180" w:lineRule="exact"/>
              <w:ind w:left="159"/>
              <w:rPr>
                <w:sz w:val="16"/>
              </w:rPr>
            </w:pPr>
            <w:r>
              <w:rPr>
                <w:color w:val="231F20"/>
                <w:spacing w:val="-4"/>
                <w:sz w:val="16"/>
              </w:rPr>
              <w:t>0.29</w:t>
            </w:r>
          </w:p>
        </w:tc>
        <w:tc>
          <w:tcPr>
            <w:tcW w:w="323" w:type="dxa"/>
          </w:tcPr>
          <w:p w14:paraId="54A7D955" w14:textId="77777777" w:rsidR="004C7718" w:rsidRDefault="004C7718">
            <w:pPr>
              <w:pStyle w:val="TableParagraph"/>
              <w:rPr>
                <w:rFonts w:ascii="Times New Roman"/>
                <w:sz w:val="12"/>
              </w:rPr>
            </w:pPr>
          </w:p>
        </w:tc>
        <w:tc>
          <w:tcPr>
            <w:tcW w:w="601" w:type="dxa"/>
          </w:tcPr>
          <w:p w14:paraId="54A7D956" w14:textId="77777777" w:rsidR="004C7718" w:rsidRDefault="006F207A">
            <w:pPr>
              <w:pStyle w:val="TableParagraph"/>
              <w:spacing w:line="180" w:lineRule="exact"/>
              <w:ind w:right="159"/>
              <w:jc w:val="right"/>
              <w:rPr>
                <w:sz w:val="16"/>
              </w:rPr>
            </w:pPr>
            <w:r>
              <w:rPr>
                <w:color w:val="231F20"/>
                <w:spacing w:val="-2"/>
                <w:sz w:val="16"/>
              </w:rPr>
              <w:t>97.29</w:t>
            </w:r>
          </w:p>
        </w:tc>
        <w:tc>
          <w:tcPr>
            <w:tcW w:w="779" w:type="dxa"/>
          </w:tcPr>
          <w:p w14:paraId="54A7D957" w14:textId="77777777" w:rsidR="004C7718" w:rsidRDefault="006F207A">
            <w:pPr>
              <w:pStyle w:val="TableParagraph"/>
              <w:spacing w:line="180" w:lineRule="exact"/>
              <w:ind w:left="79" w:right="96"/>
              <w:jc w:val="center"/>
              <w:rPr>
                <w:sz w:val="16"/>
              </w:rPr>
            </w:pPr>
            <w:r>
              <w:rPr>
                <w:color w:val="231F20"/>
                <w:spacing w:val="-4"/>
                <w:sz w:val="16"/>
              </w:rPr>
              <w:t>0.26</w:t>
            </w:r>
          </w:p>
        </w:tc>
        <w:tc>
          <w:tcPr>
            <w:tcW w:w="744" w:type="dxa"/>
          </w:tcPr>
          <w:p w14:paraId="54A7D958" w14:textId="77777777" w:rsidR="004C7718" w:rsidRDefault="006F207A">
            <w:pPr>
              <w:pStyle w:val="TableParagraph"/>
              <w:spacing w:line="180" w:lineRule="exact"/>
              <w:ind w:left="76" w:right="59"/>
              <w:jc w:val="center"/>
              <w:rPr>
                <w:sz w:val="16"/>
              </w:rPr>
            </w:pPr>
            <w:r>
              <w:rPr>
                <w:color w:val="231F20"/>
                <w:spacing w:val="-4"/>
                <w:sz w:val="16"/>
              </w:rPr>
              <w:t>0.61</w:t>
            </w:r>
          </w:p>
        </w:tc>
        <w:tc>
          <w:tcPr>
            <w:tcW w:w="742" w:type="dxa"/>
          </w:tcPr>
          <w:p w14:paraId="54A7D959" w14:textId="77777777" w:rsidR="004C7718" w:rsidRDefault="006F207A">
            <w:pPr>
              <w:pStyle w:val="TableParagraph"/>
              <w:spacing w:line="180" w:lineRule="exact"/>
              <w:ind w:right="137"/>
              <w:jc w:val="center"/>
              <w:rPr>
                <w:sz w:val="16"/>
              </w:rPr>
            </w:pPr>
            <w:r>
              <w:rPr>
                <w:color w:val="231F20"/>
                <w:spacing w:val="-4"/>
                <w:sz w:val="16"/>
              </w:rPr>
              <w:t>0.58</w:t>
            </w:r>
          </w:p>
        </w:tc>
        <w:tc>
          <w:tcPr>
            <w:tcW w:w="794" w:type="dxa"/>
          </w:tcPr>
          <w:p w14:paraId="54A7D95A" w14:textId="77777777" w:rsidR="004C7718" w:rsidRDefault="006F207A">
            <w:pPr>
              <w:pStyle w:val="TableParagraph"/>
              <w:spacing w:line="180" w:lineRule="exact"/>
              <w:ind w:left="162"/>
              <w:rPr>
                <w:sz w:val="16"/>
              </w:rPr>
            </w:pPr>
            <w:r>
              <w:rPr>
                <w:color w:val="231F20"/>
                <w:spacing w:val="-4"/>
                <w:sz w:val="16"/>
              </w:rPr>
              <w:t>1.26</w:t>
            </w:r>
          </w:p>
        </w:tc>
        <w:tc>
          <w:tcPr>
            <w:tcW w:w="608" w:type="dxa"/>
          </w:tcPr>
          <w:p w14:paraId="54A7D95B" w14:textId="77777777" w:rsidR="004C7718" w:rsidRDefault="006F207A">
            <w:pPr>
              <w:pStyle w:val="TableParagraph"/>
              <w:spacing w:line="180" w:lineRule="exact"/>
              <w:ind w:left="162"/>
              <w:rPr>
                <w:sz w:val="16"/>
              </w:rPr>
            </w:pPr>
            <w:r>
              <w:rPr>
                <w:color w:val="231F20"/>
                <w:spacing w:val="-4"/>
                <w:sz w:val="16"/>
              </w:rPr>
              <w:t>0.01</w:t>
            </w:r>
          </w:p>
        </w:tc>
      </w:tr>
      <w:tr w:rsidR="004C7718" w14:paraId="54A7D96C" w14:textId="77777777">
        <w:trPr>
          <w:trHeight w:val="198"/>
        </w:trPr>
        <w:tc>
          <w:tcPr>
            <w:tcW w:w="607" w:type="dxa"/>
          </w:tcPr>
          <w:p w14:paraId="54A7D95D" w14:textId="77777777" w:rsidR="004C7718" w:rsidRDefault="006F207A">
            <w:pPr>
              <w:pStyle w:val="TableParagraph"/>
              <w:spacing w:line="179" w:lineRule="exact"/>
              <w:ind w:left="79"/>
              <w:rPr>
                <w:sz w:val="16"/>
              </w:rPr>
            </w:pPr>
            <w:r>
              <w:rPr>
                <w:color w:val="231F20"/>
                <w:spacing w:val="-10"/>
                <w:sz w:val="16"/>
              </w:rPr>
              <w:t>6</w:t>
            </w:r>
          </w:p>
        </w:tc>
        <w:tc>
          <w:tcPr>
            <w:tcW w:w="941" w:type="dxa"/>
          </w:tcPr>
          <w:p w14:paraId="54A7D95E" w14:textId="77777777" w:rsidR="004C7718" w:rsidRDefault="004C7718">
            <w:pPr>
              <w:pStyle w:val="TableParagraph"/>
              <w:rPr>
                <w:rFonts w:ascii="Times New Roman"/>
                <w:sz w:val="12"/>
              </w:rPr>
            </w:pPr>
          </w:p>
        </w:tc>
        <w:tc>
          <w:tcPr>
            <w:tcW w:w="602" w:type="dxa"/>
          </w:tcPr>
          <w:p w14:paraId="54A7D95F" w14:textId="77777777" w:rsidR="004C7718" w:rsidRDefault="006F207A">
            <w:pPr>
              <w:pStyle w:val="TableParagraph"/>
              <w:spacing w:line="179" w:lineRule="exact"/>
              <w:ind w:right="159"/>
              <w:jc w:val="right"/>
              <w:rPr>
                <w:sz w:val="16"/>
              </w:rPr>
            </w:pPr>
            <w:r>
              <w:rPr>
                <w:color w:val="231F20"/>
                <w:spacing w:val="-2"/>
                <w:sz w:val="16"/>
              </w:rPr>
              <w:t>36.97</w:t>
            </w:r>
          </w:p>
        </w:tc>
        <w:tc>
          <w:tcPr>
            <w:tcW w:w="780" w:type="dxa"/>
          </w:tcPr>
          <w:p w14:paraId="54A7D960" w14:textId="77777777" w:rsidR="004C7718" w:rsidRDefault="006F207A">
            <w:pPr>
              <w:pStyle w:val="TableParagraph"/>
              <w:spacing w:line="179" w:lineRule="exact"/>
              <w:ind w:right="96"/>
              <w:jc w:val="center"/>
              <w:rPr>
                <w:sz w:val="16"/>
              </w:rPr>
            </w:pPr>
            <w:r>
              <w:rPr>
                <w:color w:val="231F20"/>
                <w:spacing w:val="-2"/>
                <w:sz w:val="16"/>
              </w:rPr>
              <w:t>15.19</w:t>
            </w:r>
          </w:p>
        </w:tc>
        <w:tc>
          <w:tcPr>
            <w:tcW w:w="745" w:type="dxa"/>
          </w:tcPr>
          <w:p w14:paraId="54A7D961" w14:textId="77777777" w:rsidR="004C7718" w:rsidRDefault="006F207A">
            <w:pPr>
              <w:pStyle w:val="TableParagraph"/>
              <w:spacing w:line="179" w:lineRule="exact"/>
              <w:ind w:left="15" w:right="76"/>
              <w:jc w:val="center"/>
              <w:rPr>
                <w:sz w:val="16"/>
              </w:rPr>
            </w:pPr>
            <w:r>
              <w:rPr>
                <w:color w:val="231F20"/>
                <w:spacing w:val="-2"/>
                <w:sz w:val="16"/>
              </w:rPr>
              <w:t>35.28</w:t>
            </w:r>
          </w:p>
        </w:tc>
        <w:tc>
          <w:tcPr>
            <w:tcW w:w="743" w:type="dxa"/>
          </w:tcPr>
          <w:p w14:paraId="54A7D962" w14:textId="77777777" w:rsidR="004C7718" w:rsidRDefault="006F207A">
            <w:pPr>
              <w:pStyle w:val="TableParagraph"/>
              <w:spacing w:line="179" w:lineRule="exact"/>
              <w:ind w:left="17" w:right="79"/>
              <w:jc w:val="center"/>
              <w:rPr>
                <w:sz w:val="16"/>
              </w:rPr>
            </w:pPr>
            <w:r>
              <w:rPr>
                <w:color w:val="231F20"/>
                <w:spacing w:val="-2"/>
                <w:sz w:val="16"/>
              </w:rPr>
              <w:t>11.24</w:t>
            </w:r>
          </w:p>
        </w:tc>
        <w:tc>
          <w:tcPr>
            <w:tcW w:w="796" w:type="dxa"/>
          </w:tcPr>
          <w:p w14:paraId="54A7D963" w14:textId="77777777" w:rsidR="004C7718" w:rsidRDefault="006F207A">
            <w:pPr>
              <w:pStyle w:val="TableParagraph"/>
              <w:spacing w:line="179" w:lineRule="exact"/>
              <w:ind w:left="159"/>
              <w:rPr>
                <w:sz w:val="16"/>
              </w:rPr>
            </w:pPr>
            <w:r>
              <w:rPr>
                <w:color w:val="231F20"/>
                <w:spacing w:val="-4"/>
                <w:sz w:val="16"/>
              </w:rPr>
              <w:t>1.02</w:t>
            </w:r>
          </w:p>
        </w:tc>
        <w:tc>
          <w:tcPr>
            <w:tcW w:w="609" w:type="dxa"/>
          </w:tcPr>
          <w:p w14:paraId="54A7D964" w14:textId="77777777" w:rsidR="004C7718" w:rsidRDefault="006F207A">
            <w:pPr>
              <w:pStyle w:val="TableParagraph"/>
              <w:spacing w:line="179" w:lineRule="exact"/>
              <w:ind w:left="159"/>
              <w:rPr>
                <w:sz w:val="16"/>
              </w:rPr>
            </w:pPr>
            <w:r>
              <w:rPr>
                <w:color w:val="231F20"/>
                <w:spacing w:val="-4"/>
                <w:sz w:val="16"/>
              </w:rPr>
              <w:t>0.29</w:t>
            </w:r>
          </w:p>
        </w:tc>
        <w:tc>
          <w:tcPr>
            <w:tcW w:w="323" w:type="dxa"/>
          </w:tcPr>
          <w:p w14:paraId="54A7D965" w14:textId="77777777" w:rsidR="004C7718" w:rsidRDefault="004C7718">
            <w:pPr>
              <w:pStyle w:val="TableParagraph"/>
              <w:rPr>
                <w:rFonts w:ascii="Times New Roman"/>
                <w:sz w:val="12"/>
              </w:rPr>
            </w:pPr>
          </w:p>
        </w:tc>
        <w:tc>
          <w:tcPr>
            <w:tcW w:w="601" w:type="dxa"/>
          </w:tcPr>
          <w:p w14:paraId="54A7D966" w14:textId="77777777" w:rsidR="004C7718" w:rsidRDefault="006F207A">
            <w:pPr>
              <w:pStyle w:val="TableParagraph"/>
              <w:spacing w:line="179" w:lineRule="exact"/>
              <w:ind w:right="159"/>
              <w:jc w:val="right"/>
              <w:rPr>
                <w:sz w:val="16"/>
              </w:rPr>
            </w:pPr>
            <w:r>
              <w:rPr>
                <w:color w:val="231F20"/>
                <w:spacing w:val="-2"/>
                <w:sz w:val="16"/>
              </w:rPr>
              <w:t>95.60</w:t>
            </w:r>
          </w:p>
        </w:tc>
        <w:tc>
          <w:tcPr>
            <w:tcW w:w="779" w:type="dxa"/>
          </w:tcPr>
          <w:p w14:paraId="54A7D967" w14:textId="77777777" w:rsidR="004C7718" w:rsidRDefault="006F207A">
            <w:pPr>
              <w:pStyle w:val="TableParagraph"/>
              <w:spacing w:line="179" w:lineRule="exact"/>
              <w:ind w:left="79" w:right="96"/>
              <w:jc w:val="center"/>
              <w:rPr>
                <w:sz w:val="16"/>
              </w:rPr>
            </w:pPr>
            <w:r>
              <w:rPr>
                <w:color w:val="231F20"/>
                <w:spacing w:val="-4"/>
                <w:sz w:val="16"/>
              </w:rPr>
              <w:t>0.26</w:t>
            </w:r>
          </w:p>
        </w:tc>
        <w:tc>
          <w:tcPr>
            <w:tcW w:w="744" w:type="dxa"/>
          </w:tcPr>
          <w:p w14:paraId="54A7D968" w14:textId="77777777" w:rsidR="004C7718" w:rsidRDefault="006F207A">
            <w:pPr>
              <w:pStyle w:val="TableParagraph"/>
              <w:spacing w:line="179" w:lineRule="exact"/>
              <w:ind w:left="76" w:right="59"/>
              <w:jc w:val="center"/>
              <w:rPr>
                <w:sz w:val="16"/>
              </w:rPr>
            </w:pPr>
            <w:r>
              <w:rPr>
                <w:color w:val="231F20"/>
                <w:spacing w:val="-4"/>
                <w:sz w:val="16"/>
              </w:rPr>
              <w:t>0.66</w:t>
            </w:r>
          </w:p>
        </w:tc>
        <w:tc>
          <w:tcPr>
            <w:tcW w:w="742" w:type="dxa"/>
          </w:tcPr>
          <w:p w14:paraId="54A7D969" w14:textId="77777777" w:rsidR="004C7718" w:rsidRDefault="006F207A">
            <w:pPr>
              <w:pStyle w:val="TableParagraph"/>
              <w:spacing w:line="179" w:lineRule="exact"/>
              <w:ind w:right="137"/>
              <w:jc w:val="center"/>
              <w:rPr>
                <w:sz w:val="16"/>
              </w:rPr>
            </w:pPr>
            <w:r>
              <w:rPr>
                <w:color w:val="231F20"/>
                <w:spacing w:val="-4"/>
                <w:sz w:val="16"/>
              </w:rPr>
              <w:t>0.94</w:t>
            </w:r>
          </w:p>
        </w:tc>
        <w:tc>
          <w:tcPr>
            <w:tcW w:w="794" w:type="dxa"/>
          </w:tcPr>
          <w:p w14:paraId="54A7D96A" w14:textId="77777777" w:rsidR="004C7718" w:rsidRDefault="006F207A">
            <w:pPr>
              <w:pStyle w:val="TableParagraph"/>
              <w:spacing w:line="179" w:lineRule="exact"/>
              <w:ind w:left="162"/>
              <w:rPr>
                <w:sz w:val="16"/>
              </w:rPr>
            </w:pPr>
            <w:r>
              <w:rPr>
                <w:color w:val="231F20"/>
                <w:spacing w:val="-4"/>
                <w:sz w:val="16"/>
              </w:rPr>
              <w:t>2.51</w:t>
            </w:r>
          </w:p>
        </w:tc>
        <w:tc>
          <w:tcPr>
            <w:tcW w:w="608" w:type="dxa"/>
          </w:tcPr>
          <w:p w14:paraId="54A7D96B" w14:textId="77777777" w:rsidR="004C7718" w:rsidRDefault="006F207A">
            <w:pPr>
              <w:pStyle w:val="TableParagraph"/>
              <w:spacing w:line="179" w:lineRule="exact"/>
              <w:ind w:left="162"/>
              <w:rPr>
                <w:sz w:val="16"/>
              </w:rPr>
            </w:pPr>
            <w:r>
              <w:rPr>
                <w:color w:val="231F20"/>
                <w:spacing w:val="-4"/>
                <w:sz w:val="16"/>
              </w:rPr>
              <w:t>0.03</w:t>
            </w:r>
          </w:p>
        </w:tc>
      </w:tr>
      <w:tr w:rsidR="004C7718" w14:paraId="54A7D97C" w14:textId="77777777">
        <w:trPr>
          <w:trHeight w:val="198"/>
        </w:trPr>
        <w:tc>
          <w:tcPr>
            <w:tcW w:w="607" w:type="dxa"/>
          </w:tcPr>
          <w:p w14:paraId="54A7D96D" w14:textId="77777777" w:rsidR="004C7718" w:rsidRDefault="006F207A">
            <w:pPr>
              <w:pStyle w:val="TableParagraph"/>
              <w:spacing w:line="179" w:lineRule="exact"/>
              <w:ind w:left="79"/>
              <w:rPr>
                <w:sz w:val="16"/>
              </w:rPr>
            </w:pPr>
            <w:r>
              <w:rPr>
                <w:color w:val="231F20"/>
                <w:spacing w:val="-10"/>
                <w:sz w:val="16"/>
              </w:rPr>
              <w:t>8</w:t>
            </w:r>
          </w:p>
        </w:tc>
        <w:tc>
          <w:tcPr>
            <w:tcW w:w="941" w:type="dxa"/>
          </w:tcPr>
          <w:p w14:paraId="54A7D96E" w14:textId="77777777" w:rsidR="004C7718" w:rsidRDefault="004C7718">
            <w:pPr>
              <w:pStyle w:val="TableParagraph"/>
              <w:rPr>
                <w:rFonts w:ascii="Times New Roman"/>
                <w:sz w:val="12"/>
              </w:rPr>
            </w:pPr>
          </w:p>
        </w:tc>
        <w:tc>
          <w:tcPr>
            <w:tcW w:w="602" w:type="dxa"/>
          </w:tcPr>
          <w:p w14:paraId="54A7D96F" w14:textId="77777777" w:rsidR="004C7718" w:rsidRDefault="006F207A">
            <w:pPr>
              <w:pStyle w:val="TableParagraph"/>
              <w:spacing w:line="179" w:lineRule="exact"/>
              <w:ind w:right="159"/>
              <w:jc w:val="right"/>
              <w:rPr>
                <w:sz w:val="16"/>
              </w:rPr>
            </w:pPr>
            <w:r>
              <w:rPr>
                <w:color w:val="231F20"/>
                <w:spacing w:val="-4"/>
                <w:sz w:val="16"/>
              </w:rPr>
              <w:t>8.77</w:t>
            </w:r>
          </w:p>
        </w:tc>
        <w:tc>
          <w:tcPr>
            <w:tcW w:w="780" w:type="dxa"/>
          </w:tcPr>
          <w:p w14:paraId="54A7D970" w14:textId="77777777" w:rsidR="004C7718" w:rsidRDefault="006F207A">
            <w:pPr>
              <w:pStyle w:val="TableParagraph"/>
              <w:spacing w:line="179" w:lineRule="exact"/>
              <w:ind w:right="96"/>
              <w:jc w:val="center"/>
              <w:rPr>
                <w:sz w:val="16"/>
              </w:rPr>
            </w:pPr>
            <w:r>
              <w:rPr>
                <w:color w:val="231F20"/>
                <w:spacing w:val="-2"/>
                <w:sz w:val="16"/>
              </w:rPr>
              <w:t>21.71</w:t>
            </w:r>
          </w:p>
        </w:tc>
        <w:tc>
          <w:tcPr>
            <w:tcW w:w="745" w:type="dxa"/>
          </w:tcPr>
          <w:p w14:paraId="54A7D971" w14:textId="77777777" w:rsidR="004C7718" w:rsidRDefault="006F207A">
            <w:pPr>
              <w:pStyle w:val="TableParagraph"/>
              <w:spacing w:line="179" w:lineRule="exact"/>
              <w:ind w:left="15" w:right="76"/>
              <w:jc w:val="center"/>
              <w:rPr>
                <w:sz w:val="16"/>
              </w:rPr>
            </w:pPr>
            <w:r>
              <w:rPr>
                <w:color w:val="231F20"/>
                <w:spacing w:val="-2"/>
                <w:sz w:val="16"/>
              </w:rPr>
              <w:t>51.85</w:t>
            </w:r>
          </w:p>
        </w:tc>
        <w:tc>
          <w:tcPr>
            <w:tcW w:w="743" w:type="dxa"/>
          </w:tcPr>
          <w:p w14:paraId="54A7D972" w14:textId="77777777" w:rsidR="004C7718" w:rsidRDefault="006F207A">
            <w:pPr>
              <w:pStyle w:val="TableParagraph"/>
              <w:spacing w:line="179" w:lineRule="exact"/>
              <w:ind w:left="17" w:right="80"/>
              <w:jc w:val="center"/>
              <w:rPr>
                <w:sz w:val="16"/>
              </w:rPr>
            </w:pPr>
            <w:r>
              <w:rPr>
                <w:color w:val="231F20"/>
                <w:spacing w:val="-2"/>
                <w:sz w:val="16"/>
              </w:rPr>
              <w:t>16.39</w:t>
            </w:r>
          </w:p>
        </w:tc>
        <w:tc>
          <w:tcPr>
            <w:tcW w:w="796" w:type="dxa"/>
          </w:tcPr>
          <w:p w14:paraId="54A7D973" w14:textId="77777777" w:rsidR="004C7718" w:rsidRDefault="006F207A">
            <w:pPr>
              <w:pStyle w:val="TableParagraph"/>
              <w:spacing w:line="179" w:lineRule="exact"/>
              <w:ind w:left="159"/>
              <w:rPr>
                <w:sz w:val="16"/>
              </w:rPr>
            </w:pPr>
            <w:r>
              <w:rPr>
                <w:color w:val="231F20"/>
                <w:spacing w:val="-4"/>
                <w:sz w:val="16"/>
              </w:rPr>
              <w:t>1.12</w:t>
            </w:r>
          </w:p>
        </w:tc>
        <w:tc>
          <w:tcPr>
            <w:tcW w:w="609" w:type="dxa"/>
          </w:tcPr>
          <w:p w14:paraId="54A7D974" w14:textId="77777777" w:rsidR="004C7718" w:rsidRDefault="006F207A">
            <w:pPr>
              <w:pStyle w:val="TableParagraph"/>
              <w:spacing w:line="179" w:lineRule="exact"/>
              <w:ind w:left="159"/>
              <w:rPr>
                <w:sz w:val="16"/>
              </w:rPr>
            </w:pPr>
            <w:r>
              <w:rPr>
                <w:color w:val="231F20"/>
                <w:spacing w:val="-4"/>
                <w:sz w:val="16"/>
              </w:rPr>
              <w:t>0.16</w:t>
            </w:r>
          </w:p>
        </w:tc>
        <w:tc>
          <w:tcPr>
            <w:tcW w:w="323" w:type="dxa"/>
          </w:tcPr>
          <w:p w14:paraId="54A7D975" w14:textId="77777777" w:rsidR="004C7718" w:rsidRDefault="004C7718">
            <w:pPr>
              <w:pStyle w:val="TableParagraph"/>
              <w:rPr>
                <w:rFonts w:ascii="Times New Roman"/>
                <w:sz w:val="12"/>
              </w:rPr>
            </w:pPr>
          </w:p>
        </w:tc>
        <w:tc>
          <w:tcPr>
            <w:tcW w:w="601" w:type="dxa"/>
          </w:tcPr>
          <w:p w14:paraId="54A7D976" w14:textId="77777777" w:rsidR="004C7718" w:rsidRDefault="006F207A">
            <w:pPr>
              <w:pStyle w:val="TableParagraph"/>
              <w:spacing w:line="179" w:lineRule="exact"/>
              <w:ind w:right="159"/>
              <w:jc w:val="right"/>
              <w:rPr>
                <w:sz w:val="16"/>
              </w:rPr>
            </w:pPr>
            <w:r>
              <w:rPr>
                <w:color w:val="231F20"/>
                <w:spacing w:val="-2"/>
                <w:sz w:val="16"/>
              </w:rPr>
              <w:t>93.52</w:t>
            </w:r>
          </w:p>
        </w:tc>
        <w:tc>
          <w:tcPr>
            <w:tcW w:w="779" w:type="dxa"/>
          </w:tcPr>
          <w:p w14:paraId="54A7D977" w14:textId="77777777" w:rsidR="004C7718" w:rsidRDefault="006F207A">
            <w:pPr>
              <w:pStyle w:val="TableParagraph"/>
              <w:spacing w:line="179" w:lineRule="exact"/>
              <w:ind w:left="79" w:right="96"/>
              <w:jc w:val="center"/>
              <w:rPr>
                <w:sz w:val="16"/>
              </w:rPr>
            </w:pPr>
            <w:r>
              <w:rPr>
                <w:color w:val="231F20"/>
                <w:spacing w:val="-4"/>
                <w:sz w:val="16"/>
              </w:rPr>
              <w:t>0.26</w:t>
            </w:r>
          </w:p>
        </w:tc>
        <w:tc>
          <w:tcPr>
            <w:tcW w:w="744" w:type="dxa"/>
          </w:tcPr>
          <w:p w14:paraId="54A7D978" w14:textId="77777777" w:rsidR="004C7718" w:rsidRDefault="006F207A">
            <w:pPr>
              <w:pStyle w:val="TableParagraph"/>
              <w:spacing w:line="179" w:lineRule="exact"/>
              <w:ind w:left="76" w:right="59"/>
              <w:jc w:val="center"/>
              <w:rPr>
                <w:sz w:val="16"/>
              </w:rPr>
            </w:pPr>
            <w:r>
              <w:rPr>
                <w:color w:val="231F20"/>
                <w:spacing w:val="-4"/>
                <w:sz w:val="16"/>
              </w:rPr>
              <w:t>0.76</w:t>
            </w:r>
          </w:p>
        </w:tc>
        <w:tc>
          <w:tcPr>
            <w:tcW w:w="742" w:type="dxa"/>
          </w:tcPr>
          <w:p w14:paraId="54A7D979" w14:textId="77777777" w:rsidR="004C7718" w:rsidRDefault="006F207A">
            <w:pPr>
              <w:pStyle w:val="TableParagraph"/>
              <w:spacing w:line="179" w:lineRule="exact"/>
              <w:ind w:right="137"/>
              <w:jc w:val="center"/>
              <w:rPr>
                <w:sz w:val="16"/>
              </w:rPr>
            </w:pPr>
            <w:r>
              <w:rPr>
                <w:color w:val="231F20"/>
                <w:spacing w:val="-4"/>
                <w:sz w:val="16"/>
              </w:rPr>
              <w:t>1.31</w:t>
            </w:r>
          </w:p>
        </w:tc>
        <w:tc>
          <w:tcPr>
            <w:tcW w:w="794" w:type="dxa"/>
          </w:tcPr>
          <w:p w14:paraId="54A7D97A" w14:textId="77777777" w:rsidR="004C7718" w:rsidRDefault="006F207A">
            <w:pPr>
              <w:pStyle w:val="TableParagraph"/>
              <w:spacing w:line="179" w:lineRule="exact"/>
              <w:ind w:left="162"/>
              <w:rPr>
                <w:sz w:val="16"/>
              </w:rPr>
            </w:pPr>
            <w:r>
              <w:rPr>
                <w:color w:val="231F20"/>
                <w:spacing w:val="-4"/>
                <w:sz w:val="16"/>
              </w:rPr>
              <w:t>4.09</w:t>
            </w:r>
          </w:p>
        </w:tc>
        <w:tc>
          <w:tcPr>
            <w:tcW w:w="608" w:type="dxa"/>
          </w:tcPr>
          <w:p w14:paraId="54A7D97B" w14:textId="77777777" w:rsidR="004C7718" w:rsidRDefault="006F207A">
            <w:pPr>
              <w:pStyle w:val="TableParagraph"/>
              <w:spacing w:line="179" w:lineRule="exact"/>
              <w:ind w:left="162"/>
              <w:rPr>
                <w:sz w:val="16"/>
              </w:rPr>
            </w:pPr>
            <w:r>
              <w:rPr>
                <w:color w:val="231F20"/>
                <w:spacing w:val="-4"/>
                <w:sz w:val="16"/>
              </w:rPr>
              <w:t>0.06</w:t>
            </w:r>
          </w:p>
        </w:tc>
      </w:tr>
      <w:tr w:rsidR="004C7718" w14:paraId="54A7D98C" w14:textId="77777777">
        <w:trPr>
          <w:trHeight w:val="199"/>
        </w:trPr>
        <w:tc>
          <w:tcPr>
            <w:tcW w:w="607" w:type="dxa"/>
          </w:tcPr>
          <w:p w14:paraId="54A7D97D" w14:textId="77777777" w:rsidR="004C7718" w:rsidRDefault="006F207A">
            <w:pPr>
              <w:pStyle w:val="TableParagraph"/>
              <w:spacing w:line="179" w:lineRule="exact"/>
              <w:ind w:left="-1"/>
              <w:rPr>
                <w:sz w:val="16"/>
              </w:rPr>
            </w:pPr>
            <w:r>
              <w:rPr>
                <w:color w:val="231F20"/>
                <w:spacing w:val="-5"/>
                <w:sz w:val="16"/>
              </w:rPr>
              <w:t>10</w:t>
            </w:r>
          </w:p>
        </w:tc>
        <w:tc>
          <w:tcPr>
            <w:tcW w:w="941" w:type="dxa"/>
          </w:tcPr>
          <w:p w14:paraId="54A7D97E" w14:textId="77777777" w:rsidR="004C7718" w:rsidRDefault="004C7718">
            <w:pPr>
              <w:pStyle w:val="TableParagraph"/>
              <w:rPr>
                <w:rFonts w:ascii="Times New Roman"/>
                <w:sz w:val="12"/>
              </w:rPr>
            </w:pPr>
          </w:p>
        </w:tc>
        <w:tc>
          <w:tcPr>
            <w:tcW w:w="602" w:type="dxa"/>
          </w:tcPr>
          <w:p w14:paraId="54A7D97F" w14:textId="77777777" w:rsidR="004C7718" w:rsidRDefault="006F207A">
            <w:pPr>
              <w:pStyle w:val="TableParagraph"/>
              <w:spacing w:line="179" w:lineRule="exact"/>
              <w:ind w:right="159"/>
              <w:jc w:val="right"/>
              <w:rPr>
                <w:sz w:val="16"/>
              </w:rPr>
            </w:pPr>
            <w:r>
              <w:rPr>
                <w:color w:val="231F20"/>
                <w:spacing w:val="-4"/>
                <w:sz w:val="16"/>
              </w:rPr>
              <w:t>2.31</w:t>
            </w:r>
          </w:p>
        </w:tc>
        <w:tc>
          <w:tcPr>
            <w:tcW w:w="780" w:type="dxa"/>
          </w:tcPr>
          <w:p w14:paraId="54A7D980" w14:textId="77777777" w:rsidR="004C7718" w:rsidRDefault="006F207A">
            <w:pPr>
              <w:pStyle w:val="TableParagraph"/>
              <w:spacing w:line="179" w:lineRule="exact"/>
              <w:ind w:right="96"/>
              <w:jc w:val="center"/>
              <w:rPr>
                <w:sz w:val="16"/>
              </w:rPr>
            </w:pPr>
            <w:r>
              <w:rPr>
                <w:color w:val="231F20"/>
                <w:spacing w:val="-2"/>
                <w:sz w:val="16"/>
              </w:rPr>
              <w:t>23.88</w:t>
            </w:r>
          </w:p>
        </w:tc>
        <w:tc>
          <w:tcPr>
            <w:tcW w:w="745" w:type="dxa"/>
          </w:tcPr>
          <w:p w14:paraId="54A7D981" w14:textId="77777777" w:rsidR="004C7718" w:rsidRDefault="006F207A">
            <w:pPr>
              <w:pStyle w:val="TableParagraph"/>
              <w:spacing w:line="179" w:lineRule="exact"/>
              <w:ind w:left="15" w:right="76"/>
              <w:jc w:val="center"/>
              <w:rPr>
                <w:sz w:val="16"/>
              </w:rPr>
            </w:pPr>
            <w:r>
              <w:rPr>
                <w:color w:val="231F20"/>
                <w:spacing w:val="-2"/>
                <w:sz w:val="16"/>
              </w:rPr>
              <w:t>55.15</w:t>
            </w:r>
          </w:p>
        </w:tc>
        <w:tc>
          <w:tcPr>
            <w:tcW w:w="743" w:type="dxa"/>
          </w:tcPr>
          <w:p w14:paraId="54A7D982" w14:textId="77777777" w:rsidR="004C7718" w:rsidRDefault="006F207A">
            <w:pPr>
              <w:pStyle w:val="TableParagraph"/>
              <w:spacing w:line="179" w:lineRule="exact"/>
              <w:ind w:left="17" w:right="80"/>
              <w:jc w:val="center"/>
              <w:rPr>
                <w:sz w:val="16"/>
              </w:rPr>
            </w:pPr>
            <w:r>
              <w:rPr>
                <w:color w:val="231F20"/>
                <w:spacing w:val="-2"/>
                <w:sz w:val="16"/>
              </w:rPr>
              <w:t>17.26</w:t>
            </w:r>
          </w:p>
        </w:tc>
        <w:tc>
          <w:tcPr>
            <w:tcW w:w="796" w:type="dxa"/>
          </w:tcPr>
          <w:p w14:paraId="54A7D983" w14:textId="77777777" w:rsidR="004C7718" w:rsidRDefault="006F207A">
            <w:pPr>
              <w:pStyle w:val="TableParagraph"/>
              <w:spacing w:line="179" w:lineRule="exact"/>
              <w:ind w:left="159"/>
              <w:rPr>
                <w:sz w:val="16"/>
              </w:rPr>
            </w:pPr>
            <w:r>
              <w:rPr>
                <w:color w:val="231F20"/>
                <w:spacing w:val="-4"/>
                <w:sz w:val="16"/>
              </w:rPr>
              <w:t>1.28</w:t>
            </w:r>
          </w:p>
        </w:tc>
        <w:tc>
          <w:tcPr>
            <w:tcW w:w="609" w:type="dxa"/>
          </w:tcPr>
          <w:p w14:paraId="54A7D984" w14:textId="77777777" w:rsidR="004C7718" w:rsidRDefault="006F207A">
            <w:pPr>
              <w:pStyle w:val="TableParagraph"/>
              <w:spacing w:line="179" w:lineRule="exact"/>
              <w:ind w:left="159"/>
              <w:rPr>
                <w:sz w:val="16"/>
              </w:rPr>
            </w:pPr>
            <w:r>
              <w:rPr>
                <w:color w:val="231F20"/>
                <w:spacing w:val="-4"/>
                <w:sz w:val="16"/>
              </w:rPr>
              <w:t>0.12</w:t>
            </w:r>
          </w:p>
        </w:tc>
        <w:tc>
          <w:tcPr>
            <w:tcW w:w="323" w:type="dxa"/>
          </w:tcPr>
          <w:p w14:paraId="54A7D985" w14:textId="77777777" w:rsidR="004C7718" w:rsidRDefault="004C7718">
            <w:pPr>
              <w:pStyle w:val="TableParagraph"/>
              <w:rPr>
                <w:rFonts w:ascii="Times New Roman"/>
                <w:sz w:val="12"/>
              </w:rPr>
            </w:pPr>
          </w:p>
        </w:tc>
        <w:tc>
          <w:tcPr>
            <w:tcW w:w="601" w:type="dxa"/>
          </w:tcPr>
          <w:p w14:paraId="54A7D986" w14:textId="77777777" w:rsidR="004C7718" w:rsidRDefault="006F207A">
            <w:pPr>
              <w:pStyle w:val="TableParagraph"/>
              <w:spacing w:line="179" w:lineRule="exact"/>
              <w:ind w:right="159"/>
              <w:jc w:val="right"/>
              <w:rPr>
                <w:sz w:val="16"/>
              </w:rPr>
            </w:pPr>
            <w:r>
              <w:rPr>
                <w:color w:val="231F20"/>
                <w:spacing w:val="-2"/>
                <w:sz w:val="16"/>
              </w:rPr>
              <w:t>91.96</w:t>
            </w:r>
          </w:p>
        </w:tc>
        <w:tc>
          <w:tcPr>
            <w:tcW w:w="779" w:type="dxa"/>
          </w:tcPr>
          <w:p w14:paraId="54A7D987" w14:textId="77777777" w:rsidR="004C7718" w:rsidRDefault="006F207A">
            <w:pPr>
              <w:pStyle w:val="TableParagraph"/>
              <w:spacing w:line="179" w:lineRule="exact"/>
              <w:ind w:left="79" w:right="96"/>
              <w:jc w:val="center"/>
              <w:rPr>
                <w:sz w:val="16"/>
              </w:rPr>
            </w:pPr>
            <w:r>
              <w:rPr>
                <w:color w:val="231F20"/>
                <w:spacing w:val="-4"/>
                <w:sz w:val="16"/>
              </w:rPr>
              <w:t>0.25</w:t>
            </w:r>
          </w:p>
        </w:tc>
        <w:tc>
          <w:tcPr>
            <w:tcW w:w="744" w:type="dxa"/>
          </w:tcPr>
          <w:p w14:paraId="54A7D988" w14:textId="77777777" w:rsidR="004C7718" w:rsidRDefault="006F207A">
            <w:pPr>
              <w:pStyle w:val="TableParagraph"/>
              <w:spacing w:line="179" w:lineRule="exact"/>
              <w:ind w:left="76" w:right="59"/>
              <w:jc w:val="center"/>
              <w:rPr>
                <w:sz w:val="16"/>
              </w:rPr>
            </w:pPr>
            <w:r>
              <w:rPr>
                <w:color w:val="231F20"/>
                <w:spacing w:val="-4"/>
                <w:sz w:val="16"/>
              </w:rPr>
              <w:t>0.89</w:t>
            </w:r>
          </w:p>
        </w:tc>
        <w:tc>
          <w:tcPr>
            <w:tcW w:w="742" w:type="dxa"/>
          </w:tcPr>
          <w:p w14:paraId="54A7D989" w14:textId="77777777" w:rsidR="004C7718" w:rsidRDefault="006F207A">
            <w:pPr>
              <w:pStyle w:val="TableParagraph"/>
              <w:spacing w:line="179" w:lineRule="exact"/>
              <w:ind w:right="137"/>
              <w:jc w:val="center"/>
              <w:rPr>
                <w:sz w:val="16"/>
              </w:rPr>
            </w:pPr>
            <w:r>
              <w:rPr>
                <w:color w:val="231F20"/>
                <w:spacing w:val="-4"/>
                <w:sz w:val="16"/>
              </w:rPr>
              <w:t>1.57</w:t>
            </w:r>
          </w:p>
        </w:tc>
        <w:tc>
          <w:tcPr>
            <w:tcW w:w="794" w:type="dxa"/>
          </w:tcPr>
          <w:p w14:paraId="54A7D98A" w14:textId="77777777" w:rsidR="004C7718" w:rsidRDefault="006F207A">
            <w:pPr>
              <w:pStyle w:val="TableParagraph"/>
              <w:spacing w:line="179" w:lineRule="exact"/>
              <w:ind w:left="162"/>
              <w:rPr>
                <w:sz w:val="16"/>
              </w:rPr>
            </w:pPr>
            <w:r>
              <w:rPr>
                <w:color w:val="231F20"/>
                <w:spacing w:val="-4"/>
                <w:sz w:val="16"/>
              </w:rPr>
              <w:t>5.24</w:t>
            </w:r>
          </w:p>
        </w:tc>
        <w:tc>
          <w:tcPr>
            <w:tcW w:w="608" w:type="dxa"/>
          </w:tcPr>
          <w:p w14:paraId="54A7D98B" w14:textId="77777777" w:rsidR="004C7718" w:rsidRDefault="006F207A">
            <w:pPr>
              <w:pStyle w:val="TableParagraph"/>
              <w:spacing w:line="179" w:lineRule="exact"/>
              <w:ind w:left="162"/>
              <w:rPr>
                <w:sz w:val="16"/>
              </w:rPr>
            </w:pPr>
            <w:r>
              <w:rPr>
                <w:color w:val="231F20"/>
                <w:spacing w:val="-4"/>
                <w:sz w:val="16"/>
              </w:rPr>
              <w:t>0.09</w:t>
            </w:r>
          </w:p>
        </w:tc>
      </w:tr>
      <w:tr w:rsidR="004C7718" w14:paraId="54A7D99C" w14:textId="77777777">
        <w:trPr>
          <w:trHeight w:val="199"/>
        </w:trPr>
        <w:tc>
          <w:tcPr>
            <w:tcW w:w="607" w:type="dxa"/>
          </w:tcPr>
          <w:p w14:paraId="54A7D98D" w14:textId="77777777" w:rsidR="004C7718" w:rsidRDefault="006F207A">
            <w:pPr>
              <w:pStyle w:val="TableParagraph"/>
              <w:spacing w:line="180" w:lineRule="exact"/>
              <w:ind w:left="79"/>
              <w:rPr>
                <w:sz w:val="16"/>
              </w:rPr>
            </w:pPr>
            <w:r>
              <w:rPr>
                <w:color w:val="231F20"/>
                <w:spacing w:val="-10"/>
                <w:sz w:val="16"/>
              </w:rPr>
              <w:t>0</w:t>
            </w:r>
          </w:p>
        </w:tc>
        <w:tc>
          <w:tcPr>
            <w:tcW w:w="941" w:type="dxa"/>
          </w:tcPr>
          <w:p w14:paraId="54A7D98E" w14:textId="77777777" w:rsidR="004C7718" w:rsidRDefault="006F207A">
            <w:pPr>
              <w:pStyle w:val="TableParagraph"/>
              <w:spacing w:line="180" w:lineRule="exact"/>
              <w:ind w:left="160"/>
              <w:rPr>
                <w:i/>
                <w:sz w:val="16"/>
              </w:rPr>
            </w:pPr>
            <w:r>
              <w:rPr>
                <w:i/>
                <w:color w:val="231F20"/>
                <w:spacing w:val="-4"/>
                <w:w w:val="120"/>
                <w:sz w:val="16"/>
              </w:rPr>
              <w:t>ADVT</w:t>
            </w:r>
          </w:p>
        </w:tc>
        <w:tc>
          <w:tcPr>
            <w:tcW w:w="602" w:type="dxa"/>
          </w:tcPr>
          <w:p w14:paraId="54A7D98F" w14:textId="77777777" w:rsidR="004C7718" w:rsidRDefault="006F207A">
            <w:pPr>
              <w:pStyle w:val="TableParagraph"/>
              <w:spacing w:line="180" w:lineRule="exact"/>
              <w:ind w:right="159"/>
              <w:jc w:val="right"/>
              <w:rPr>
                <w:sz w:val="16"/>
              </w:rPr>
            </w:pPr>
            <w:r>
              <w:rPr>
                <w:color w:val="231F20"/>
                <w:spacing w:val="-4"/>
                <w:sz w:val="16"/>
              </w:rPr>
              <w:t>0.45</w:t>
            </w:r>
          </w:p>
        </w:tc>
        <w:tc>
          <w:tcPr>
            <w:tcW w:w="780" w:type="dxa"/>
          </w:tcPr>
          <w:p w14:paraId="54A7D990" w14:textId="77777777" w:rsidR="004C7718" w:rsidRDefault="006F207A">
            <w:pPr>
              <w:pStyle w:val="TableParagraph"/>
              <w:spacing w:line="180" w:lineRule="exact"/>
              <w:ind w:right="96"/>
              <w:jc w:val="center"/>
              <w:rPr>
                <w:sz w:val="16"/>
              </w:rPr>
            </w:pPr>
            <w:r>
              <w:rPr>
                <w:color w:val="231F20"/>
                <w:spacing w:val="-2"/>
                <w:sz w:val="16"/>
              </w:rPr>
              <w:t>99.55</w:t>
            </w:r>
          </w:p>
        </w:tc>
        <w:tc>
          <w:tcPr>
            <w:tcW w:w="745" w:type="dxa"/>
          </w:tcPr>
          <w:p w14:paraId="54A7D991" w14:textId="77777777" w:rsidR="004C7718" w:rsidRDefault="006F207A">
            <w:pPr>
              <w:pStyle w:val="TableParagraph"/>
              <w:spacing w:line="180" w:lineRule="exact"/>
              <w:ind w:left="76" w:right="61"/>
              <w:jc w:val="center"/>
              <w:rPr>
                <w:sz w:val="16"/>
              </w:rPr>
            </w:pPr>
            <w:r>
              <w:rPr>
                <w:color w:val="231F20"/>
                <w:spacing w:val="-4"/>
                <w:sz w:val="16"/>
              </w:rPr>
              <w:t>0.00</w:t>
            </w:r>
          </w:p>
        </w:tc>
        <w:tc>
          <w:tcPr>
            <w:tcW w:w="743" w:type="dxa"/>
          </w:tcPr>
          <w:p w14:paraId="54A7D992" w14:textId="77777777" w:rsidR="004C7718" w:rsidRDefault="006F207A">
            <w:pPr>
              <w:pStyle w:val="TableParagraph"/>
              <w:spacing w:line="180" w:lineRule="exact"/>
              <w:ind w:left="80" w:right="63"/>
              <w:jc w:val="center"/>
              <w:rPr>
                <w:sz w:val="16"/>
              </w:rPr>
            </w:pPr>
            <w:r>
              <w:rPr>
                <w:color w:val="231F20"/>
                <w:spacing w:val="-4"/>
                <w:sz w:val="16"/>
              </w:rPr>
              <w:t>0.00</w:t>
            </w:r>
          </w:p>
        </w:tc>
        <w:tc>
          <w:tcPr>
            <w:tcW w:w="796" w:type="dxa"/>
          </w:tcPr>
          <w:p w14:paraId="54A7D993" w14:textId="77777777" w:rsidR="004C7718" w:rsidRDefault="006F207A">
            <w:pPr>
              <w:pStyle w:val="TableParagraph"/>
              <w:spacing w:line="180" w:lineRule="exact"/>
              <w:ind w:left="159"/>
              <w:rPr>
                <w:sz w:val="16"/>
              </w:rPr>
            </w:pPr>
            <w:r>
              <w:rPr>
                <w:color w:val="231F20"/>
                <w:spacing w:val="-4"/>
                <w:sz w:val="16"/>
              </w:rPr>
              <w:t>0.00</w:t>
            </w:r>
          </w:p>
        </w:tc>
        <w:tc>
          <w:tcPr>
            <w:tcW w:w="609" w:type="dxa"/>
          </w:tcPr>
          <w:p w14:paraId="54A7D994" w14:textId="77777777" w:rsidR="004C7718" w:rsidRDefault="006F207A">
            <w:pPr>
              <w:pStyle w:val="TableParagraph"/>
              <w:spacing w:line="180" w:lineRule="exact"/>
              <w:ind w:left="159"/>
              <w:rPr>
                <w:sz w:val="16"/>
              </w:rPr>
            </w:pPr>
            <w:r>
              <w:rPr>
                <w:color w:val="231F20"/>
                <w:spacing w:val="-4"/>
                <w:sz w:val="16"/>
              </w:rPr>
              <w:t>0.00</w:t>
            </w:r>
          </w:p>
        </w:tc>
        <w:tc>
          <w:tcPr>
            <w:tcW w:w="323" w:type="dxa"/>
          </w:tcPr>
          <w:p w14:paraId="54A7D995" w14:textId="77777777" w:rsidR="004C7718" w:rsidRDefault="004C7718">
            <w:pPr>
              <w:pStyle w:val="TableParagraph"/>
              <w:rPr>
                <w:rFonts w:ascii="Times New Roman"/>
                <w:sz w:val="12"/>
              </w:rPr>
            </w:pPr>
          </w:p>
        </w:tc>
        <w:tc>
          <w:tcPr>
            <w:tcW w:w="601" w:type="dxa"/>
          </w:tcPr>
          <w:p w14:paraId="54A7D996" w14:textId="77777777" w:rsidR="004C7718" w:rsidRDefault="006F207A">
            <w:pPr>
              <w:pStyle w:val="TableParagraph"/>
              <w:spacing w:line="180" w:lineRule="exact"/>
              <w:ind w:right="159"/>
              <w:jc w:val="right"/>
              <w:rPr>
                <w:sz w:val="16"/>
              </w:rPr>
            </w:pPr>
            <w:r>
              <w:rPr>
                <w:color w:val="231F20"/>
                <w:spacing w:val="-4"/>
                <w:sz w:val="16"/>
              </w:rPr>
              <w:t>0.39</w:t>
            </w:r>
          </w:p>
        </w:tc>
        <w:tc>
          <w:tcPr>
            <w:tcW w:w="779" w:type="dxa"/>
          </w:tcPr>
          <w:p w14:paraId="54A7D997" w14:textId="77777777" w:rsidR="004C7718" w:rsidRDefault="006F207A">
            <w:pPr>
              <w:pStyle w:val="TableParagraph"/>
              <w:spacing w:line="180" w:lineRule="exact"/>
              <w:ind w:right="96"/>
              <w:jc w:val="center"/>
              <w:rPr>
                <w:sz w:val="16"/>
              </w:rPr>
            </w:pPr>
            <w:r>
              <w:rPr>
                <w:color w:val="231F20"/>
                <w:spacing w:val="-2"/>
                <w:sz w:val="16"/>
              </w:rPr>
              <w:t>99.61</w:t>
            </w:r>
          </w:p>
        </w:tc>
        <w:tc>
          <w:tcPr>
            <w:tcW w:w="744" w:type="dxa"/>
          </w:tcPr>
          <w:p w14:paraId="54A7D998" w14:textId="77777777" w:rsidR="004C7718" w:rsidRDefault="006F207A">
            <w:pPr>
              <w:pStyle w:val="TableParagraph"/>
              <w:spacing w:line="180" w:lineRule="exact"/>
              <w:ind w:left="76" w:right="59"/>
              <w:jc w:val="center"/>
              <w:rPr>
                <w:sz w:val="16"/>
              </w:rPr>
            </w:pPr>
            <w:r>
              <w:rPr>
                <w:color w:val="231F20"/>
                <w:spacing w:val="-4"/>
                <w:sz w:val="16"/>
              </w:rPr>
              <w:t>0.00</w:t>
            </w:r>
          </w:p>
        </w:tc>
        <w:tc>
          <w:tcPr>
            <w:tcW w:w="742" w:type="dxa"/>
          </w:tcPr>
          <w:p w14:paraId="54A7D999" w14:textId="77777777" w:rsidR="004C7718" w:rsidRDefault="006F207A">
            <w:pPr>
              <w:pStyle w:val="TableParagraph"/>
              <w:spacing w:line="180" w:lineRule="exact"/>
              <w:ind w:right="137"/>
              <w:jc w:val="center"/>
              <w:rPr>
                <w:sz w:val="16"/>
              </w:rPr>
            </w:pPr>
            <w:r>
              <w:rPr>
                <w:color w:val="231F20"/>
                <w:spacing w:val="-4"/>
                <w:sz w:val="16"/>
              </w:rPr>
              <w:t>0.00</w:t>
            </w:r>
          </w:p>
        </w:tc>
        <w:tc>
          <w:tcPr>
            <w:tcW w:w="794" w:type="dxa"/>
          </w:tcPr>
          <w:p w14:paraId="54A7D99A" w14:textId="77777777" w:rsidR="004C7718" w:rsidRDefault="006F207A">
            <w:pPr>
              <w:pStyle w:val="TableParagraph"/>
              <w:spacing w:line="180" w:lineRule="exact"/>
              <w:ind w:left="162"/>
              <w:rPr>
                <w:sz w:val="16"/>
              </w:rPr>
            </w:pPr>
            <w:r>
              <w:rPr>
                <w:color w:val="231F20"/>
                <w:spacing w:val="-4"/>
                <w:sz w:val="16"/>
              </w:rPr>
              <w:t>0.00</w:t>
            </w:r>
          </w:p>
        </w:tc>
        <w:tc>
          <w:tcPr>
            <w:tcW w:w="608" w:type="dxa"/>
          </w:tcPr>
          <w:p w14:paraId="54A7D99B" w14:textId="77777777" w:rsidR="004C7718" w:rsidRDefault="006F207A">
            <w:pPr>
              <w:pStyle w:val="TableParagraph"/>
              <w:spacing w:line="180" w:lineRule="exact"/>
              <w:ind w:left="162"/>
              <w:rPr>
                <w:sz w:val="16"/>
              </w:rPr>
            </w:pPr>
            <w:r>
              <w:rPr>
                <w:color w:val="231F20"/>
                <w:spacing w:val="-4"/>
                <w:sz w:val="16"/>
              </w:rPr>
              <w:t>0.00</w:t>
            </w:r>
          </w:p>
        </w:tc>
      </w:tr>
      <w:tr w:rsidR="004C7718" w14:paraId="54A7D9AC" w14:textId="77777777">
        <w:trPr>
          <w:trHeight w:val="198"/>
        </w:trPr>
        <w:tc>
          <w:tcPr>
            <w:tcW w:w="607" w:type="dxa"/>
          </w:tcPr>
          <w:p w14:paraId="54A7D99D" w14:textId="77777777" w:rsidR="004C7718" w:rsidRDefault="006F207A">
            <w:pPr>
              <w:pStyle w:val="TableParagraph"/>
              <w:spacing w:line="179" w:lineRule="exact"/>
              <w:ind w:left="79"/>
              <w:rPr>
                <w:sz w:val="16"/>
              </w:rPr>
            </w:pPr>
            <w:r>
              <w:rPr>
                <w:color w:val="231F20"/>
                <w:spacing w:val="-10"/>
                <w:sz w:val="16"/>
              </w:rPr>
              <w:t>2</w:t>
            </w:r>
          </w:p>
        </w:tc>
        <w:tc>
          <w:tcPr>
            <w:tcW w:w="941" w:type="dxa"/>
          </w:tcPr>
          <w:p w14:paraId="54A7D99E" w14:textId="77777777" w:rsidR="004C7718" w:rsidRDefault="004C7718">
            <w:pPr>
              <w:pStyle w:val="TableParagraph"/>
              <w:rPr>
                <w:rFonts w:ascii="Times New Roman"/>
                <w:sz w:val="12"/>
              </w:rPr>
            </w:pPr>
          </w:p>
        </w:tc>
        <w:tc>
          <w:tcPr>
            <w:tcW w:w="602" w:type="dxa"/>
          </w:tcPr>
          <w:p w14:paraId="54A7D99F" w14:textId="77777777" w:rsidR="004C7718" w:rsidRDefault="006F207A">
            <w:pPr>
              <w:pStyle w:val="TableParagraph"/>
              <w:spacing w:line="179" w:lineRule="exact"/>
              <w:ind w:right="159"/>
              <w:jc w:val="right"/>
              <w:rPr>
                <w:sz w:val="16"/>
              </w:rPr>
            </w:pPr>
            <w:r>
              <w:rPr>
                <w:color w:val="231F20"/>
                <w:spacing w:val="-4"/>
                <w:sz w:val="16"/>
              </w:rPr>
              <w:t>0.16</w:t>
            </w:r>
          </w:p>
        </w:tc>
        <w:tc>
          <w:tcPr>
            <w:tcW w:w="780" w:type="dxa"/>
          </w:tcPr>
          <w:p w14:paraId="54A7D9A0" w14:textId="77777777" w:rsidR="004C7718" w:rsidRDefault="006F207A">
            <w:pPr>
              <w:pStyle w:val="TableParagraph"/>
              <w:spacing w:line="179" w:lineRule="exact"/>
              <w:ind w:right="96"/>
              <w:jc w:val="center"/>
              <w:rPr>
                <w:sz w:val="16"/>
              </w:rPr>
            </w:pPr>
            <w:r>
              <w:rPr>
                <w:color w:val="231F20"/>
                <w:spacing w:val="-2"/>
                <w:sz w:val="16"/>
              </w:rPr>
              <w:t>85.64</w:t>
            </w:r>
          </w:p>
        </w:tc>
        <w:tc>
          <w:tcPr>
            <w:tcW w:w="745" w:type="dxa"/>
          </w:tcPr>
          <w:p w14:paraId="54A7D9A1" w14:textId="77777777" w:rsidR="004C7718" w:rsidRDefault="006F207A">
            <w:pPr>
              <w:pStyle w:val="TableParagraph"/>
              <w:spacing w:line="179" w:lineRule="exact"/>
              <w:ind w:left="15" w:right="76"/>
              <w:jc w:val="center"/>
              <w:rPr>
                <w:sz w:val="16"/>
              </w:rPr>
            </w:pPr>
            <w:r>
              <w:rPr>
                <w:color w:val="231F20"/>
                <w:spacing w:val="-2"/>
                <w:sz w:val="16"/>
              </w:rPr>
              <w:t>11.94</w:t>
            </w:r>
          </w:p>
        </w:tc>
        <w:tc>
          <w:tcPr>
            <w:tcW w:w="743" w:type="dxa"/>
          </w:tcPr>
          <w:p w14:paraId="54A7D9A2" w14:textId="77777777" w:rsidR="004C7718" w:rsidRDefault="006F207A">
            <w:pPr>
              <w:pStyle w:val="TableParagraph"/>
              <w:spacing w:line="179" w:lineRule="exact"/>
              <w:ind w:left="80" w:right="63"/>
              <w:jc w:val="center"/>
              <w:rPr>
                <w:sz w:val="16"/>
              </w:rPr>
            </w:pPr>
            <w:r>
              <w:rPr>
                <w:color w:val="231F20"/>
                <w:spacing w:val="-4"/>
                <w:sz w:val="16"/>
              </w:rPr>
              <w:t>1.90</w:t>
            </w:r>
          </w:p>
        </w:tc>
        <w:tc>
          <w:tcPr>
            <w:tcW w:w="796" w:type="dxa"/>
          </w:tcPr>
          <w:p w14:paraId="54A7D9A3" w14:textId="77777777" w:rsidR="004C7718" w:rsidRDefault="006F207A">
            <w:pPr>
              <w:pStyle w:val="TableParagraph"/>
              <w:spacing w:line="179" w:lineRule="exact"/>
              <w:ind w:left="159"/>
              <w:rPr>
                <w:sz w:val="16"/>
              </w:rPr>
            </w:pPr>
            <w:r>
              <w:rPr>
                <w:color w:val="231F20"/>
                <w:spacing w:val="-4"/>
                <w:sz w:val="16"/>
              </w:rPr>
              <w:t>0.18</w:t>
            </w:r>
          </w:p>
        </w:tc>
        <w:tc>
          <w:tcPr>
            <w:tcW w:w="609" w:type="dxa"/>
          </w:tcPr>
          <w:p w14:paraId="54A7D9A4" w14:textId="77777777" w:rsidR="004C7718" w:rsidRDefault="006F207A">
            <w:pPr>
              <w:pStyle w:val="TableParagraph"/>
              <w:spacing w:line="179" w:lineRule="exact"/>
              <w:ind w:left="159"/>
              <w:rPr>
                <w:sz w:val="16"/>
              </w:rPr>
            </w:pPr>
            <w:r>
              <w:rPr>
                <w:color w:val="231F20"/>
                <w:spacing w:val="-4"/>
                <w:sz w:val="16"/>
              </w:rPr>
              <w:t>0.19</w:t>
            </w:r>
          </w:p>
        </w:tc>
        <w:tc>
          <w:tcPr>
            <w:tcW w:w="323" w:type="dxa"/>
          </w:tcPr>
          <w:p w14:paraId="54A7D9A5" w14:textId="77777777" w:rsidR="004C7718" w:rsidRDefault="004C7718">
            <w:pPr>
              <w:pStyle w:val="TableParagraph"/>
              <w:rPr>
                <w:rFonts w:ascii="Times New Roman"/>
                <w:sz w:val="12"/>
              </w:rPr>
            </w:pPr>
          </w:p>
        </w:tc>
        <w:tc>
          <w:tcPr>
            <w:tcW w:w="601" w:type="dxa"/>
          </w:tcPr>
          <w:p w14:paraId="54A7D9A6" w14:textId="77777777" w:rsidR="004C7718" w:rsidRDefault="006F207A">
            <w:pPr>
              <w:pStyle w:val="TableParagraph"/>
              <w:spacing w:line="179" w:lineRule="exact"/>
              <w:ind w:right="159"/>
              <w:jc w:val="right"/>
              <w:rPr>
                <w:sz w:val="16"/>
              </w:rPr>
            </w:pPr>
            <w:r>
              <w:rPr>
                <w:color w:val="231F20"/>
                <w:spacing w:val="-4"/>
                <w:sz w:val="16"/>
              </w:rPr>
              <w:t>0.34</w:t>
            </w:r>
          </w:p>
        </w:tc>
        <w:tc>
          <w:tcPr>
            <w:tcW w:w="779" w:type="dxa"/>
          </w:tcPr>
          <w:p w14:paraId="54A7D9A7" w14:textId="77777777" w:rsidR="004C7718" w:rsidRDefault="006F207A">
            <w:pPr>
              <w:pStyle w:val="TableParagraph"/>
              <w:spacing w:line="179" w:lineRule="exact"/>
              <w:ind w:right="96"/>
              <w:jc w:val="center"/>
              <w:rPr>
                <w:sz w:val="16"/>
              </w:rPr>
            </w:pPr>
            <w:r>
              <w:rPr>
                <w:color w:val="231F20"/>
                <w:spacing w:val="-2"/>
                <w:sz w:val="16"/>
              </w:rPr>
              <w:t>96.92</w:t>
            </w:r>
          </w:p>
        </w:tc>
        <w:tc>
          <w:tcPr>
            <w:tcW w:w="744" w:type="dxa"/>
          </w:tcPr>
          <w:p w14:paraId="54A7D9A8" w14:textId="77777777" w:rsidR="004C7718" w:rsidRDefault="006F207A">
            <w:pPr>
              <w:pStyle w:val="TableParagraph"/>
              <w:spacing w:line="179" w:lineRule="exact"/>
              <w:ind w:left="76" w:right="59"/>
              <w:jc w:val="center"/>
              <w:rPr>
                <w:sz w:val="16"/>
              </w:rPr>
            </w:pPr>
            <w:r>
              <w:rPr>
                <w:color w:val="231F20"/>
                <w:spacing w:val="-4"/>
                <w:sz w:val="16"/>
              </w:rPr>
              <w:t>2.35</w:t>
            </w:r>
          </w:p>
        </w:tc>
        <w:tc>
          <w:tcPr>
            <w:tcW w:w="742" w:type="dxa"/>
          </w:tcPr>
          <w:p w14:paraId="54A7D9A9" w14:textId="77777777" w:rsidR="004C7718" w:rsidRDefault="006F207A">
            <w:pPr>
              <w:pStyle w:val="TableParagraph"/>
              <w:spacing w:line="179" w:lineRule="exact"/>
              <w:ind w:right="137"/>
              <w:jc w:val="center"/>
              <w:rPr>
                <w:sz w:val="16"/>
              </w:rPr>
            </w:pPr>
            <w:r>
              <w:rPr>
                <w:color w:val="231F20"/>
                <w:spacing w:val="-4"/>
                <w:sz w:val="16"/>
              </w:rPr>
              <w:t>0.10</w:t>
            </w:r>
          </w:p>
        </w:tc>
        <w:tc>
          <w:tcPr>
            <w:tcW w:w="794" w:type="dxa"/>
          </w:tcPr>
          <w:p w14:paraId="54A7D9AA" w14:textId="77777777" w:rsidR="004C7718" w:rsidRDefault="006F207A">
            <w:pPr>
              <w:pStyle w:val="TableParagraph"/>
              <w:spacing w:line="179" w:lineRule="exact"/>
              <w:ind w:left="162"/>
              <w:rPr>
                <w:sz w:val="16"/>
              </w:rPr>
            </w:pPr>
            <w:r>
              <w:rPr>
                <w:color w:val="231F20"/>
                <w:spacing w:val="-4"/>
                <w:sz w:val="16"/>
              </w:rPr>
              <w:t>0.00</w:t>
            </w:r>
          </w:p>
        </w:tc>
        <w:tc>
          <w:tcPr>
            <w:tcW w:w="608" w:type="dxa"/>
          </w:tcPr>
          <w:p w14:paraId="54A7D9AB" w14:textId="77777777" w:rsidR="004C7718" w:rsidRDefault="006F207A">
            <w:pPr>
              <w:pStyle w:val="TableParagraph"/>
              <w:spacing w:line="179" w:lineRule="exact"/>
              <w:ind w:left="162"/>
              <w:rPr>
                <w:sz w:val="16"/>
              </w:rPr>
            </w:pPr>
            <w:r>
              <w:rPr>
                <w:color w:val="231F20"/>
                <w:spacing w:val="-4"/>
                <w:sz w:val="16"/>
              </w:rPr>
              <w:t>0.29</w:t>
            </w:r>
          </w:p>
        </w:tc>
      </w:tr>
      <w:tr w:rsidR="004C7718" w14:paraId="54A7D9BC" w14:textId="77777777">
        <w:trPr>
          <w:trHeight w:val="198"/>
        </w:trPr>
        <w:tc>
          <w:tcPr>
            <w:tcW w:w="607" w:type="dxa"/>
          </w:tcPr>
          <w:p w14:paraId="54A7D9AD" w14:textId="77777777" w:rsidR="004C7718" w:rsidRDefault="006F207A">
            <w:pPr>
              <w:pStyle w:val="TableParagraph"/>
              <w:spacing w:line="179" w:lineRule="exact"/>
              <w:ind w:left="79"/>
              <w:rPr>
                <w:sz w:val="16"/>
              </w:rPr>
            </w:pPr>
            <w:r>
              <w:rPr>
                <w:color w:val="231F20"/>
                <w:spacing w:val="-10"/>
                <w:sz w:val="16"/>
              </w:rPr>
              <w:t>4</w:t>
            </w:r>
          </w:p>
        </w:tc>
        <w:tc>
          <w:tcPr>
            <w:tcW w:w="941" w:type="dxa"/>
          </w:tcPr>
          <w:p w14:paraId="54A7D9AE" w14:textId="77777777" w:rsidR="004C7718" w:rsidRDefault="004C7718">
            <w:pPr>
              <w:pStyle w:val="TableParagraph"/>
              <w:rPr>
                <w:rFonts w:ascii="Times New Roman"/>
                <w:sz w:val="12"/>
              </w:rPr>
            </w:pPr>
          </w:p>
        </w:tc>
        <w:tc>
          <w:tcPr>
            <w:tcW w:w="602" w:type="dxa"/>
          </w:tcPr>
          <w:p w14:paraId="54A7D9AF" w14:textId="77777777" w:rsidR="004C7718" w:rsidRDefault="006F207A">
            <w:pPr>
              <w:pStyle w:val="TableParagraph"/>
              <w:spacing w:line="179" w:lineRule="exact"/>
              <w:ind w:right="159"/>
              <w:jc w:val="right"/>
              <w:rPr>
                <w:sz w:val="16"/>
              </w:rPr>
            </w:pPr>
            <w:r>
              <w:rPr>
                <w:color w:val="231F20"/>
                <w:spacing w:val="-4"/>
                <w:sz w:val="16"/>
              </w:rPr>
              <w:t>0.47</w:t>
            </w:r>
          </w:p>
        </w:tc>
        <w:tc>
          <w:tcPr>
            <w:tcW w:w="780" w:type="dxa"/>
          </w:tcPr>
          <w:p w14:paraId="54A7D9B0" w14:textId="77777777" w:rsidR="004C7718" w:rsidRDefault="006F207A">
            <w:pPr>
              <w:pStyle w:val="TableParagraph"/>
              <w:spacing w:line="179" w:lineRule="exact"/>
              <w:ind w:right="96"/>
              <w:jc w:val="center"/>
              <w:rPr>
                <w:sz w:val="16"/>
              </w:rPr>
            </w:pPr>
            <w:r>
              <w:rPr>
                <w:color w:val="231F20"/>
                <w:spacing w:val="-2"/>
                <w:sz w:val="16"/>
              </w:rPr>
              <w:t>48.65</w:t>
            </w:r>
          </w:p>
        </w:tc>
        <w:tc>
          <w:tcPr>
            <w:tcW w:w="745" w:type="dxa"/>
          </w:tcPr>
          <w:p w14:paraId="54A7D9B1" w14:textId="77777777" w:rsidR="004C7718" w:rsidRDefault="006F207A">
            <w:pPr>
              <w:pStyle w:val="TableParagraph"/>
              <w:spacing w:line="179" w:lineRule="exact"/>
              <w:ind w:left="15" w:right="76"/>
              <w:jc w:val="center"/>
              <w:rPr>
                <w:sz w:val="16"/>
              </w:rPr>
            </w:pPr>
            <w:r>
              <w:rPr>
                <w:color w:val="231F20"/>
                <w:spacing w:val="-2"/>
                <w:sz w:val="16"/>
              </w:rPr>
              <w:t>39.15</w:t>
            </w:r>
          </w:p>
        </w:tc>
        <w:tc>
          <w:tcPr>
            <w:tcW w:w="743" w:type="dxa"/>
          </w:tcPr>
          <w:p w14:paraId="54A7D9B2" w14:textId="77777777" w:rsidR="004C7718" w:rsidRDefault="006F207A">
            <w:pPr>
              <w:pStyle w:val="TableParagraph"/>
              <w:spacing w:line="179" w:lineRule="exact"/>
              <w:ind w:left="17" w:right="80"/>
              <w:jc w:val="center"/>
              <w:rPr>
                <w:sz w:val="16"/>
              </w:rPr>
            </w:pPr>
            <w:r>
              <w:rPr>
                <w:color w:val="231F20"/>
                <w:spacing w:val="-2"/>
                <w:sz w:val="16"/>
              </w:rPr>
              <w:t>10.61</w:t>
            </w:r>
          </w:p>
        </w:tc>
        <w:tc>
          <w:tcPr>
            <w:tcW w:w="796" w:type="dxa"/>
          </w:tcPr>
          <w:p w14:paraId="54A7D9B3" w14:textId="77777777" w:rsidR="004C7718" w:rsidRDefault="006F207A">
            <w:pPr>
              <w:pStyle w:val="TableParagraph"/>
              <w:spacing w:line="179" w:lineRule="exact"/>
              <w:ind w:left="159"/>
              <w:rPr>
                <w:sz w:val="16"/>
              </w:rPr>
            </w:pPr>
            <w:r>
              <w:rPr>
                <w:color w:val="231F20"/>
                <w:spacing w:val="-4"/>
                <w:sz w:val="16"/>
              </w:rPr>
              <w:t>1.06</w:t>
            </w:r>
          </w:p>
        </w:tc>
        <w:tc>
          <w:tcPr>
            <w:tcW w:w="609" w:type="dxa"/>
          </w:tcPr>
          <w:p w14:paraId="54A7D9B4" w14:textId="77777777" w:rsidR="004C7718" w:rsidRDefault="006F207A">
            <w:pPr>
              <w:pStyle w:val="TableParagraph"/>
              <w:spacing w:line="179" w:lineRule="exact"/>
              <w:ind w:left="159"/>
              <w:rPr>
                <w:sz w:val="16"/>
              </w:rPr>
            </w:pPr>
            <w:r>
              <w:rPr>
                <w:color w:val="231F20"/>
                <w:spacing w:val="-4"/>
                <w:sz w:val="16"/>
              </w:rPr>
              <w:t>0.06</w:t>
            </w:r>
          </w:p>
        </w:tc>
        <w:tc>
          <w:tcPr>
            <w:tcW w:w="323" w:type="dxa"/>
          </w:tcPr>
          <w:p w14:paraId="54A7D9B5" w14:textId="77777777" w:rsidR="004C7718" w:rsidRDefault="004C7718">
            <w:pPr>
              <w:pStyle w:val="TableParagraph"/>
              <w:rPr>
                <w:rFonts w:ascii="Times New Roman"/>
                <w:sz w:val="12"/>
              </w:rPr>
            </w:pPr>
          </w:p>
        </w:tc>
        <w:tc>
          <w:tcPr>
            <w:tcW w:w="601" w:type="dxa"/>
          </w:tcPr>
          <w:p w14:paraId="54A7D9B6" w14:textId="77777777" w:rsidR="004C7718" w:rsidRDefault="006F207A">
            <w:pPr>
              <w:pStyle w:val="TableParagraph"/>
              <w:spacing w:line="179" w:lineRule="exact"/>
              <w:ind w:right="159"/>
              <w:jc w:val="right"/>
              <w:rPr>
                <w:sz w:val="16"/>
              </w:rPr>
            </w:pPr>
            <w:r>
              <w:rPr>
                <w:color w:val="231F20"/>
                <w:spacing w:val="-4"/>
                <w:sz w:val="16"/>
              </w:rPr>
              <w:t>1.54</w:t>
            </w:r>
          </w:p>
        </w:tc>
        <w:tc>
          <w:tcPr>
            <w:tcW w:w="779" w:type="dxa"/>
          </w:tcPr>
          <w:p w14:paraId="54A7D9B7" w14:textId="77777777" w:rsidR="004C7718" w:rsidRDefault="006F207A">
            <w:pPr>
              <w:pStyle w:val="TableParagraph"/>
              <w:spacing w:line="179" w:lineRule="exact"/>
              <w:ind w:right="96"/>
              <w:jc w:val="center"/>
              <w:rPr>
                <w:sz w:val="16"/>
              </w:rPr>
            </w:pPr>
            <w:r>
              <w:rPr>
                <w:color w:val="231F20"/>
                <w:spacing w:val="-2"/>
                <w:sz w:val="16"/>
              </w:rPr>
              <w:t>92.41</w:t>
            </w:r>
          </w:p>
        </w:tc>
        <w:tc>
          <w:tcPr>
            <w:tcW w:w="744" w:type="dxa"/>
          </w:tcPr>
          <w:p w14:paraId="54A7D9B8" w14:textId="77777777" w:rsidR="004C7718" w:rsidRDefault="006F207A">
            <w:pPr>
              <w:pStyle w:val="TableParagraph"/>
              <w:spacing w:line="179" w:lineRule="exact"/>
              <w:ind w:left="76" w:right="59"/>
              <w:jc w:val="center"/>
              <w:rPr>
                <w:sz w:val="16"/>
              </w:rPr>
            </w:pPr>
            <w:r>
              <w:rPr>
                <w:color w:val="231F20"/>
                <w:spacing w:val="-4"/>
                <w:sz w:val="16"/>
              </w:rPr>
              <w:t>5.66</w:t>
            </w:r>
          </w:p>
        </w:tc>
        <w:tc>
          <w:tcPr>
            <w:tcW w:w="742" w:type="dxa"/>
          </w:tcPr>
          <w:p w14:paraId="54A7D9B9" w14:textId="77777777" w:rsidR="004C7718" w:rsidRDefault="006F207A">
            <w:pPr>
              <w:pStyle w:val="TableParagraph"/>
              <w:spacing w:line="179" w:lineRule="exact"/>
              <w:ind w:right="137"/>
              <w:jc w:val="center"/>
              <w:rPr>
                <w:sz w:val="16"/>
              </w:rPr>
            </w:pPr>
            <w:r>
              <w:rPr>
                <w:color w:val="231F20"/>
                <w:spacing w:val="-4"/>
                <w:sz w:val="16"/>
              </w:rPr>
              <w:t>0.13</w:t>
            </w:r>
          </w:p>
        </w:tc>
        <w:tc>
          <w:tcPr>
            <w:tcW w:w="794" w:type="dxa"/>
          </w:tcPr>
          <w:p w14:paraId="54A7D9BA" w14:textId="77777777" w:rsidR="004C7718" w:rsidRDefault="006F207A">
            <w:pPr>
              <w:pStyle w:val="TableParagraph"/>
              <w:spacing w:line="179" w:lineRule="exact"/>
              <w:ind w:left="162"/>
              <w:rPr>
                <w:sz w:val="16"/>
              </w:rPr>
            </w:pPr>
            <w:r>
              <w:rPr>
                <w:color w:val="231F20"/>
                <w:spacing w:val="-4"/>
                <w:sz w:val="16"/>
              </w:rPr>
              <w:t>0.01</w:t>
            </w:r>
          </w:p>
        </w:tc>
        <w:tc>
          <w:tcPr>
            <w:tcW w:w="608" w:type="dxa"/>
          </w:tcPr>
          <w:p w14:paraId="54A7D9BB" w14:textId="77777777" w:rsidR="004C7718" w:rsidRDefault="006F207A">
            <w:pPr>
              <w:pStyle w:val="TableParagraph"/>
              <w:spacing w:line="179" w:lineRule="exact"/>
              <w:ind w:left="162"/>
              <w:rPr>
                <w:sz w:val="16"/>
              </w:rPr>
            </w:pPr>
            <w:r>
              <w:rPr>
                <w:color w:val="231F20"/>
                <w:spacing w:val="-4"/>
                <w:sz w:val="16"/>
              </w:rPr>
              <w:t>0.25</w:t>
            </w:r>
          </w:p>
        </w:tc>
      </w:tr>
      <w:tr w:rsidR="004C7718" w14:paraId="54A7D9CC" w14:textId="77777777">
        <w:trPr>
          <w:trHeight w:val="199"/>
        </w:trPr>
        <w:tc>
          <w:tcPr>
            <w:tcW w:w="607" w:type="dxa"/>
          </w:tcPr>
          <w:p w14:paraId="54A7D9BD" w14:textId="77777777" w:rsidR="004C7718" w:rsidRDefault="006F207A">
            <w:pPr>
              <w:pStyle w:val="TableParagraph"/>
              <w:spacing w:line="180" w:lineRule="exact"/>
              <w:ind w:left="79"/>
              <w:rPr>
                <w:sz w:val="16"/>
              </w:rPr>
            </w:pPr>
            <w:r>
              <w:rPr>
                <w:color w:val="231F20"/>
                <w:spacing w:val="-10"/>
                <w:sz w:val="16"/>
              </w:rPr>
              <w:t>6</w:t>
            </w:r>
          </w:p>
        </w:tc>
        <w:tc>
          <w:tcPr>
            <w:tcW w:w="941" w:type="dxa"/>
          </w:tcPr>
          <w:p w14:paraId="54A7D9BE" w14:textId="77777777" w:rsidR="004C7718" w:rsidRDefault="004C7718">
            <w:pPr>
              <w:pStyle w:val="TableParagraph"/>
              <w:rPr>
                <w:rFonts w:ascii="Times New Roman"/>
                <w:sz w:val="12"/>
              </w:rPr>
            </w:pPr>
          </w:p>
        </w:tc>
        <w:tc>
          <w:tcPr>
            <w:tcW w:w="602" w:type="dxa"/>
          </w:tcPr>
          <w:p w14:paraId="54A7D9BF" w14:textId="77777777" w:rsidR="004C7718" w:rsidRDefault="006F207A">
            <w:pPr>
              <w:pStyle w:val="TableParagraph"/>
              <w:spacing w:line="180" w:lineRule="exact"/>
              <w:ind w:right="159"/>
              <w:jc w:val="right"/>
              <w:rPr>
                <w:sz w:val="16"/>
              </w:rPr>
            </w:pPr>
            <w:r>
              <w:rPr>
                <w:color w:val="231F20"/>
                <w:spacing w:val="-4"/>
                <w:sz w:val="16"/>
              </w:rPr>
              <w:t>0.69</w:t>
            </w:r>
          </w:p>
        </w:tc>
        <w:tc>
          <w:tcPr>
            <w:tcW w:w="780" w:type="dxa"/>
          </w:tcPr>
          <w:p w14:paraId="54A7D9C0" w14:textId="77777777" w:rsidR="004C7718" w:rsidRDefault="006F207A">
            <w:pPr>
              <w:pStyle w:val="TableParagraph"/>
              <w:spacing w:line="180" w:lineRule="exact"/>
              <w:ind w:right="96"/>
              <w:jc w:val="center"/>
              <w:rPr>
                <w:sz w:val="16"/>
              </w:rPr>
            </w:pPr>
            <w:r>
              <w:rPr>
                <w:color w:val="231F20"/>
                <w:spacing w:val="-2"/>
                <w:sz w:val="16"/>
              </w:rPr>
              <w:t>34.89</w:t>
            </w:r>
          </w:p>
        </w:tc>
        <w:tc>
          <w:tcPr>
            <w:tcW w:w="745" w:type="dxa"/>
          </w:tcPr>
          <w:p w14:paraId="54A7D9C1" w14:textId="77777777" w:rsidR="004C7718" w:rsidRDefault="006F207A">
            <w:pPr>
              <w:pStyle w:val="TableParagraph"/>
              <w:spacing w:line="180" w:lineRule="exact"/>
              <w:ind w:left="15" w:right="76"/>
              <w:jc w:val="center"/>
              <w:rPr>
                <w:sz w:val="16"/>
              </w:rPr>
            </w:pPr>
            <w:r>
              <w:rPr>
                <w:color w:val="231F20"/>
                <w:spacing w:val="-2"/>
                <w:sz w:val="16"/>
              </w:rPr>
              <w:t>48.77</w:t>
            </w:r>
          </w:p>
        </w:tc>
        <w:tc>
          <w:tcPr>
            <w:tcW w:w="743" w:type="dxa"/>
          </w:tcPr>
          <w:p w14:paraId="54A7D9C2" w14:textId="77777777" w:rsidR="004C7718" w:rsidRDefault="006F207A">
            <w:pPr>
              <w:pStyle w:val="TableParagraph"/>
              <w:spacing w:line="180" w:lineRule="exact"/>
              <w:ind w:left="17" w:right="80"/>
              <w:jc w:val="center"/>
              <w:rPr>
                <w:sz w:val="16"/>
              </w:rPr>
            </w:pPr>
            <w:r>
              <w:rPr>
                <w:color w:val="231F20"/>
                <w:spacing w:val="-2"/>
                <w:sz w:val="16"/>
              </w:rPr>
              <w:t>14.25</w:t>
            </w:r>
          </w:p>
        </w:tc>
        <w:tc>
          <w:tcPr>
            <w:tcW w:w="796" w:type="dxa"/>
          </w:tcPr>
          <w:p w14:paraId="54A7D9C3" w14:textId="77777777" w:rsidR="004C7718" w:rsidRDefault="006F207A">
            <w:pPr>
              <w:pStyle w:val="TableParagraph"/>
              <w:spacing w:line="180" w:lineRule="exact"/>
              <w:ind w:left="159"/>
              <w:rPr>
                <w:sz w:val="16"/>
              </w:rPr>
            </w:pPr>
            <w:r>
              <w:rPr>
                <w:color w:val="231F20"/>
                <w:spacing w:val="-4"/>
                <w:sz w:val="16"/>
              </w:rPr>
              <w:t>1.35</w:t>
            </w:r>
          </w:p>
        </w:tc>
        <w:tc>
          <w:tcPr>
            <w:tcW w:w="609" w:type="dxa"/>
          </w:tcPr>
          <w:p w14:paraId="54A7D9C4" w14:textId="77777777" w:rsidR="004C7718" w:rsidRDefault="006F207A">
            <w:pPr>
              <w:pStyle w:val="TableParagraph"/>
              <w:spacing w:line="180" w:lineRule="exact"/>
              <w:ind w:left="159"/>
              <w:rPr>
                <w:sz w:val="16"/>
              </w:rPr>
            </w:pPr>
            <w:r>
              <w:rPr>
                <w:color w:val="231F20"/>
                <w:spacing w:val="-4"/>
                <w:sz w:val="16"/>
              </w:rPr>
              <w:t>0.07</w:t>
            </w:r>
          </w:p>
        </w:tc>
        <w:tc>
          <w:tcPr>
            <w:tcW w:w="323" w:type="dxa"/>
          </w:tcPr>
          <w:p w14:paraId="54A7D9C5" w14:textId="77777777" w:rsidR="004C7718" w:rsidRDefault="004C7718">
            <w:pPr>
              <w:pStyle w:val="TableParagraph"/>
              <w:rPr>
                <w:rFonts w:ascii="Times New Roman"/>
                <w:sz w:val="12"/>
              </w:rPr>
            </w:pPr>
          </w:p>
        </w:tc>
        <w:tc>
          <w:tcPr>
            <w:tcW w:w="601" w:type="dxa"/>
          </w:tcPr>
          <w:p w14:paraId="54A7D9C6" w14:textId="77777777" w:rsidR="004C7718" w:rsidRDefault="006F207A">
            <w:pPr>
              <w:pStyle w:val="TableParagraph"/>
              <w:spacing w:line="180" w:lineRule="exact"/>
              <w:ind w:right="159"/>
              <w:jc w:val="right"/>
              <w:rPr>
                <w:sz w:val="16"/>
              </w:rPr>
            </w:pPr>
            <w:r>
              <w:rPr>
                <w:color w:val="231F20"/>
                <w:spacing w:val="-4"/>
                <w:sz w:val="16"/>
              </w:rPr>
              <w:t>2.64</w:t>
            </w:r>
          </w:p>
        </w:tc>
        <w:tc>
          <w:tcPr>
            <w:tcW w:w="779" w:type="dxa"/>
          </w:tcPr>
          <w:p w14:paraId="54A7D9C7" w14:textId="77777777" w:rsidR="004C7718" w:rsidRDefault="006F207A">
            <w:pPr>
              <w:pStyle w:val="TableParagraph"/>
              <w:spacing w:line="180" w:lineRule="exact"/>
              <w:ind w:right="96"/>
              <w:jc w:val="center"/>
              <w:rPr>
                <w:sz w:val="16"/>
              </w:rPr>
            </w:pPr>
            <w:r>
              <w:rPr>
                <w:color w:val="231F20"/>
                <w:spacing w:val="-2"/>
                <w:sz w:val="16"/>
              </w:rPr>
              <w:t>90.52</w:t>
            </w:r>
          </w:p>
        </w:tc>
        <w:tc>
          <w:tcPr>
            <w:tcW w:w="744" w:type="dxa"/>
          </w:tcPr>
          <w:p w14:paraId="54A7D9C8" w14:textId="77777777" w:rsidR="004C7718" w:rsidRDefault="006F207A">
            <w:pPr>
              <w:pStyle w:val="TableParagraph"/>
              <w:spacing w:line="180" w:lineRule="exact"/>
              <w:ind w:left="76" w:right="59"/>
              <w:jc w:val="center"/>
              <w:rPr>
                <w:sz w:val="16"/>
              </w:rPr>
            </w:pPr>
            <w:r>
              <w:rPr>
                <w:color w:val="231F20"/>
                <w:spacing w:val="-4"/>
                <w:sz w:val="16"/>
              </w:rPr>
              <w:t>6.35</w:t>
            </w:r>
          </w:p>
        </w:tc>
        <w:tc>
          <w:tcPr>
            <w:tcW w:w="742" w:type="dxa"/>
          </w:tcPr>
          <w:p w14:paraId="54A7D9C9" w14:textId="77777777" w:rsidR="004C7718" w:rsidRDefault="006F207A">
            <w:pPr>
              <w:pStyle w:val="TableParagraph"/>
              <w:spacing w:line="180" w:lineRule="exact"/>
              <w:ind w:right="137"/>
              <w:jc w:val="center"/>
              <w:rPr>
                <w:sz w:val="16"/>
              </w:rPr>
            </w:pPr>
            <w:r>
              <w:rPr>
                <w:color w:val="231F20"/>
                <w:spacing w:val="-4"/>
                <w:sz w:val="16"/>
              </w:rPr>
              <w:t>0.14</w:t>
            </w:r>
          </w:p>
        </w:tc>
        <w:tc>
          <w:tcPr>
            <w:tcW w:w="794" w:type="dxa"/>
          </w:tcPr>
          <w:p w14:paraId="54A7D9CA" w14:textId="77777777" w:rsidR="004C7718" w:rsidRDefault="006F207A">
            <w:pPr>
              <w:pStyle w:val="TableParagraph"/>
              <w:spacing w:line="180" w:lineRule="exact"/>
              <w:ind w:left="162"/>
              <w:rPr>
                <w:sz w:val="16"/>
              </w:rPr>
            </w:pPr>
            <w:r>
              <w:rPr>
                <w:color w:val="231F20"/>
                <w:spacing w:val="-4"/>
                <w:sz w:val="16"/>
              </w:rPr>
              <w:t>0.07</w:t>
            </w:r>
          </w:p>
        </w:tc>
        <w:tc>
          <w:tcPr>
            <w:tcW w:w="608" w:type="dxa"/>
          </w:tcPr>
          <w:p w14:paraId="54A7D9CB" w14:textId="77777777" w:rsidR="004C7718" w:rsidRDefault="006F207A">
            <w:pPr>
              <w:pStyle w:val="TableParagraph"/>
              <w:spacing w:line="180" w:lineRule="exact"/>
              <w:ind w:left="162"/>
              <w:rPr>
                <w:sz w:val="16"/>
              </w:rPr>
            </w:pPr>
            <w:r>
              <w:rPr>
                <w:color w:val="231F20"/>
                <w:spacing w:val="-4"/>
                <w:sz w:val="16"/>
              </w:rPr>
              <w:t>0.28</w:t>
            </w:r>
          </w:p>
        </w:tc>
      </w:tr>
      <w:tr w:rsidR="004C7718" w14:paraId="54A7D9DC" w14:textId="77777777">
        <w:trPr>
          <w:trHeight w:val="198"/>
        </w:trPr>
        <w:tc>
          <w:tcPr>
            <w:tcW w:w="607" w:type="dxa"/>
          </w:tcPr>
          <w:p w14:paraId="54A7D9CD" w14:textId="77777777" w:rsidR="004C7718" w:rsidRDefault="006F207A">
            <w:pPr>
              <w:pStyle w:val="TableParagraph"/>
              <w:spacing w:line="179" w:lineRule="exact"/>
              <w:ind w:left="79"/>
              <w:rPr>
                <w:sz w:val="16"/>
              </w:rPr>
            </w:pPr>
            <w:r>
              <w:rPr>
                <w:color w:val="231F20"/>
                <w:spacing w:val="-10"/>
                <w:sz w:val="16"/>
              </w:rPr>
              <w:t>8</w:t>
            </w:r>
          </w:p>
        </w:tc>
        <w:tc>
          <w:tcPr>
            <w:tcW w:w="941" w:type="dxa"/>
          </w:tcPr>
          <w:p w14:paraId="54A7D9CE" w14:textId="77777777" w:rsidR="004C7718" w:rsidRDefault="004C7718">
            <w:pPr>
              <w:pStyle w:val="TableParagraph"/>
              <w:rPr>
                <w:rFonts w:ascii="Times New Roman"/>
                <w:sz w:val="12"/>
              </w:rPr>
            </w:pPr>
          </w:p>
        </w:tc>
        <w:tc>
          <w:tcPr>
            <w:tcW w:w="602" w:type="dxa"/>
          </w:tcPr>
          <w:p w14:paraId="54A7D9CF" w14:textId="77777777" w:rsidR="004C7718" w:rsidRDefault="006F207A">
            <w:pPr>
              <w:pStyle w:val="TableParagraph"/>
              <w:spacing w:line="179" w:lineRule="exact"/>
              <w:ind w:right="159"/>
              <w:jc w:val="right"/>
              <w:rPr>
                <w:sz w:val="16"/>
              </w:rPr>
            </w:pPr>
            <w:r>
              <w:rPr>
                <w:color w:val="231F20"/>
                <w:spacing w:val="-4"/>
                <w:sz w:val="16"/>
              </w:rPr>
              <w:t>0.81</w:t>
            </w:r>
          </w:p>
        </w:tc>
        <w:tc>
          <w:tcPr>
            <w:tcW w:w="780" w:type="dxa"/>
          </w:tcPr>
          <w:p w14:paraId="54A7D9D0" w14:textId="77777777" w:rsidR="004C7718" w:rsidRDefault="006F207A">
            <w:pPr>
              <w:pStyle w:val="TableParagraph"/>
              <w:spacing w:line="179" w:lineRule="exact"/>
              <w:ind w:right="96"/>
              <w:jc w:val="center"/>
              <w:rPr>
                <w:sz w:val="16"/>
              </w:rPr>
            </w:pPr>
            <w:r>
              <w:rPr>
                <w:color w:val="231F20"/>
                <w:spacing w:val="-2"/>
                <w:sz w:val="16"/>
              </w:rPr>
              <w:t>29.43</w:t>
            </w:r>
          </w:p>
        </w:tc>
        <w:tc>
          <w:tcPr>
            <w:tcW w:w="745" w:type="dxa"/>
          </w:tcPr>
          <w:p w14:paraId="54A7D9D1" w14:textId="77777777" w:rsidR="004C7718" w:rsidRDefault="006F207A">
            <w:pPr>
              <w:pStyle w:val="TableParagraph"/>
              <w:spacing w:line="179" w:lineRule="exact"/>
              <w:ind w:left="15" w:right="76"/>
              <w:jc w:val="center"/>
              <w:rPr>
                <w:sz w:val="16"/>
              </w:rPr>
            </w:pPr>
            <w:r>
              <w:rPr>
                <w:color w:val="231F20"/>
                <w:spacing w:val="-2"/>
                <w:sz w:val="16"/>
              </w:rPr>
              <w:t>52.45</w:t>
            </w:r>
          </w:p>
        </w:tc>
        <w:tc>
          <w:tcPr>
            <w:tcW w:w="743" w:type="dxa"/>
          </w:tcPr>
          <w:p w14:paraId="54A7D9D2" w14:textId="77777777" w:rsidR="004C7718" w:rsidRDefault="006F207A">
            <w:pPr>
              <w:pStyle w:val="TableParagraph"/>
              <w:spacing w:line="179" w:lineRule="exact"/>
              <w:ind w:left="17" w:right="80"/>
              <w:jc w:val="center"/>
              <w:rPr>
                <w:sz w:val="16"/>
              </w:rPr>
            </w:pPr>
            <w:r>
              <w:rPr>
                <w:color w:val="231F20"/>
                <w:spacing w:val="-2"/>
                <w:sz w:val="16"/>
              </w:rPr>
              <w:t>15.77</w:t>
            </w:r>
          </w:p>
        </w:tc>
        <w:tc>
          <w:tcPr>
            <w:tcW w:w="796" w:type="dxa"/>
          </w:tcPr>
          <w:p w14:paraId="54A7D9D3" w14:textId="77777777" w:rsidR="004C7718" w:rsidRDefault="006F207A">
            <w:pPr>
              <w:pStyle w:val="TableParagraph"/>
              <w:spacing w:line="179" w:lineRule="exact"/>
              <w:ind w:left="159"/>
              <w:rPr>
                <w:sz w:val="16"/>
              </w:rPr>
            </w:pPr>
            <w:r>
              <w:rPr>
                <w:color w:val="231F20"/>
                <w:spacing w:val="-4"/>
                <w:sz w:val="16"/>
              </w:rPr>
              <w:t>1.46</w:t>
            </w:r>
          </w:p>
        </w:tc>
        <w:tc>
          <w:tcPr>
            <w:tcW w:w="609" w:type="dxa"/>
          </w:tcPr>
          <w:p w14:paraId="54A7D9D4" w14:textId="77777777" w:rsidR="004C7718" w:rsidRDefault="006F207A">
            <w:pPr>
              <w:pStyle w:val="TableParagraph"/>
              <w:spacing w:line="179" w:lineRule="exact"/>
              <w:ind w:left="159"/>
              <w:rPr>
                <w:sz w:val="16"/>
              </w:rPr>
            </w:pPr>
            <w:r>
              <w:rPr>
                <w:color w:val="231F20"/>
                <w:spacing w:val="-4"/>
                <w:sz w:val="16"/>
              </w:rPr>
              <w:t>0.08</w:t>
            </w:r>
          </w:p>
        </w:tc>
        <w:tc>
          <w:tcPr>
            <w:tcW w:w="323" w:type="dxa"/>
          </w:tcPr>
          <w:p w14:paraId="54A7D9D5" w14:textId="77777777" w:rsidR="004C7718" w:rsidRDefault="004C7718">
            <w:pPr>
              <w:pStyle w:val="TableParagraph"/>
              <w:rPr>
                <w:rFonts w:ascii="Times New Roman"/>
                <w:sz w:val="12"/>
              </w:rPr>
            </w:pPr>
          </w:p>
        </w:tc>
        <w:tc>
          <w:tcPr>
            <w:tcW w:w="601" w:type="dxa"/>
          </w:tcPr>
          <w:p w14:paraId="54A7D9D6" w14:textId="77777777" w:rsidR="004C7718" w:rsidRDefault="006F207A">
            <w:pPr>
              <w:pStyle w:val="TableParagraph"/>
              <w:spacing w:line="179" w:lineRule="exact"/>
              <w:ind w:right="159"/>
              <w:jc w:val="right"/>
              <w:rPr>
                <w:sz w:val="16"/>
              </w:rPr>
            </w:pPr>
            <w:r>
              <w:rPr>
                <w:color w:val="231F20"/>
                <w:spacing w:val="-4"/>
                <w:sz w:val="16"/>
              </w:rPr>
              <w:t>3.00</w:t>
            </w:r>
          </w:p>
        </w:tc>
        <w:tc>
          <w:tcPr>
            <w:tcW w:w="779" w:type="dxa"/>
          </w:tcPr>
          <w:p w14:paraId="54A7D9D7" w14:textId="77777777" w:rsidR="004C7718" w:rsidRDefault="006F207A">
            <w:pPr>
              <w:pStyle w:val="TableParagraph"/>
              <w:spacing w:line="179" w:lineRule="exact"/>
              <w:ind w:right="96"/>
              <w:jc w:val="center"/>
              <w:rPr>
                <w:sz w:val="16"/>
              </w:rPr>
            </w:pPr>
            <w:r>
              <w:rPr>
                <w:color w:val="231F20"/>
                <w:spacing w:val="-2"/>
                <w:sz w:val="16"/>
              </w:rPr>
              <w:t>89.75</w:t>
            </w:r>
          </w:p>
        </w:tc>
        <w:tc>
          <w:tcPr>
            <w:tcW w:w="744" w:type="dxa"/>
          </w:tcPr>
          <w:p w14:paraId="54A7D9D8" w14:textId="77777777" w:rsidR="004C7718" w:rsidRDefault="006F207A">
            <w:pPr>
              <w:pStyle w:val="TableParagraph"/>
              <w:spacing w:line="179" w:lineRule="exact"/>
              <w:ind w:left="76" w:right="59"/>
              <w:jc w:val="center"/>
              <w:rPr>
                <w:sz w:val="16"/>
              </w:rPr>
            </w:pPr>
            <w:r>
              <w:rPr>
                <w:color w:val="231F20"/>
                <w:spacing w:val="-4"/>
                <w:sz w:val="16"/>
              </w:rPr>
              <w:t>6.69</w:t>
            </w:r>
          </w:p>
        </w:tc>
        <w:tc>
          <w:tcPr>
            <w:tcW w:w="742" w:type="dxa"/>
          </w:tcPr>
          <w:p w14:paraId="54A7D9D9" w14:textId="77777777" w:rsidR="004C7718" w:rsidRDefault="006F207A">
            <w:pPr>
              <w:pStyle w:val="TableParagraph"/>
              <w:spacing w:line="179" w:lineRule="exact"/>
              <w:ind w:right="137"/>
              <w:jc w:val="center"/>
              <w:rPr>
                <w:sz w:val="16"/>
              </w:rPr>
            </w:pPr>
            <w:r>
              <w:rPr>
                <w:color w:val="231F20"/>
                <w:spacing w:val="-4"/>
                <w:sz w:val="16"/>
              </w:rPr>
              <w:t>0.15</w:t>
            </w:r>
          </w:p>
        </w:tc>
        <w:tc>
          <w:tcPr>
            <w:tcW w:w="794" w:type="dxa"/>
          </w:tcPr>
          <w:p w14:paraId="54A7D9DA" w14:textId="77777777" w:rsidR="004C7718" w:rsidRDefault="006F207A">
            <w:pPr>
              <w:pStyle w:val="TableParagraph"/>
              <w:spacing w:line="179" w:lineRule="exact"/>
              <w:ind w:left="162"/>
              <w:rPr>
                <w:sz w:val="16"/>
              </w:rPr>
            </w:pPr>
            <w:r>
              <w:rPr>
                <w:color w:val="231F20"/>
                <w:spacing w:val="-4"/>
                <w:sz w:val="16"/>
              </w:rPr>
              <w:t>0.13</w:t>
            </w:r>
          </w:p>
        </w:tc>
        <w:tc>
          <w:tcPr>
            <w:tcW w:w="608" w:type="dxa"/>
          </w:tcPr>
          <w:p w14:paraId="54A7D9DB" w14:textId="77777777" w:rsidR="004C7718" w:rsidRDefault="006F207A">
            <w:pPr>
              <w:pStyle w:val="TableParagraph"/>
              <w:spacing w:line="179" w:lineRule="exact"/>
              <w:ind w:left="162"/>
              <w:rPr>
                <w:sz w:val="16"/>
              </w:rPr>
            </w:pPr>
            <w:r>
              <w:rPr>
                <w:color w:val="231F20"/>
                <w:spacing w:val="-4"/>
                <w:sz w:val="16"/>
              </w:rPr>
              <w:t>0.29</w:t>
            </w:r>
          </w:p>
        </w:tc>
      </w:tr>
      <w:tr w:rsidR="004C7718" w14:paraId="54A7D9EC" w14:textId="77777777">
        <w:trPr>
          <w:trHeight w:val="198"/>
        </w:trPr>
        <w:tc>
          <w:tcPr>
            <w:tcW w:w="607" w:type="dxa"/>
          </w:tcPr>
          <w:p w14:paraId="54A7D9DD" w14:textId="77777777" w:rsidR="004C7718" w:rsidRDefault="006F207A">
            <w:pPr>
              <w:pStyle w:val="TableParagraph"/>
              <w:spacing w:line="179" w:lineRule="exact"/>
              <w:ind w:left="-1"/>
              <w:rPr>
                <w:sz w:val="16"/>
              </w:rPr>
            </w:pPr>
            <w:r>
              <w:rPr>
                <w:color w:val="231F20"/>
                <w:spacing w:val="-5"/>
                <w:sz w:val="16"/>
              </w:rPr>
              <w:t>10</w:t>
            </w:r>
          </w:p>
        </w:tc>
        <w:tc>
          <w:tcPr>
            <w:tcW w:w="941" w:type="dxa"/>
          </w:tcPr>
          <w:p w14:paraId="54A7D9DE" w14:textId="77777777" w:rsidR="004C7718" w:rsidRDefault="004C7718">
            <w:pPr>
              <w:pStyle w:val="TableParagraph"/>
              <w:rPr>
                <w:rFonts w:ascii="Times New Roman"/>
                <w:sz w:val="12"/>
              </w:rPr>
            </w:pPr>
          </w:p>
        </w:tc>
        <w:tc>
          <w:tcPr>
            <w:tcW w:w="602" w:type="dxa"/>
          </w:tcPr>
          <w:p w14:paraId="54A7D9DF" w14:textId="77777777" w:rsidR="004C7718" w:rsidRDefault="006F207A">
            <w:pPr>
              <w:pStyle w:val="TableParagraph"/>
              <w:spacing w:line="179" w:lineRule="exact"/>
              <w:ind w:right="159"/>
              <w:jc w:val="right"/>
              <w:rPr>
                <w:sz w:val="16"/>
              </w:rPr>
            </w:pPr>
            <w:r>
              <w:rPr>
                <w:color w:val="231F20"/>
                <w:spacing w:val="-4"/>
                <w:sz w:val="16"/>
              </w:rPr>
              <w:t>0.89</w:t>
            </w:r>
          </w:p>
        </w:tc>
        <w:tc>
          <w:tcPr>
            <w:tcW w:w="780" w:type="dxa"/>
          </w:tcPr>
          <w:p w14:paraId="54A7D9E0" w14:textId="77777777" w:rsidR="004C7718" w:rsidRDefault="006F207A">
            <w:pPr>
              <w:pStyle w:val="TableParagraph"/>
              <w:spacing w:line="179" w:lineRule="exact"/>
              <w:ind w:right="96"/>
              <w:jc w:val="center"/>
              <w:rPr>
                <w:sz w:val="16"/>
              </w:rPr>
            </w:pPr>
            <w:r>
              <w:rPr>
                <w:color w:val="231F20"/>
                <w:spacing w:val="-2"/>
                <w:sz w:val="16"/>
              </w:rPr>
              <w:t>27.00</w:t>
            </w:r>
          </w:p>
        </w:tc>
        <w:tc>
          <w:tcPr>
            <w:tcW w:w="745" w:type="dxa"/>
          </w:tcPr>
          <w:p w14:paraId="54A7D9E1" w14:textId="77777777" w:rsidR="004C7718" w:rsidRDefault="006F207A">
            <w:pPr>
              <w:pStyle w:val="TableParagraph"/>
              <w:spacing w:line="179" w:lineRule="exact"/>
              <w:ind w:left="15" w:right="76"/>
              <w:jc w:val="center"/>
              <w:rPr>
                <w:sz w:val="16"/>
              </w:rPr>
            </w:pPr>
            <w:r>
              <w:rPr>
                <w:color w:val="231F20"/>
                <w:spacing w:val="-2"/>
                <w:sz w:val="16"/>
              </w:rPr>
              <w:t>54.04</w:t>
            </w:r>
          </w:p>
        </w:tc>
        <w:tc>
          <w:tcPr>
            <w:tcW w:w="743" w:type="dxa"/>
          </w:tcPr>
          <w:p w14:paraId="54A7D9E2" w14:textId="77777777" w:rsidR="004C7718" w:rsidRDefault="006F207A">
            <w:pPr>
              <w:pStyle w:val="TableParagraph"/>
              <w:spacing w:line="179" w:lineRule="exact"/>
              <w:ind w:left="17" w:right="80"/>
              <w:jc w:val="center"/>
              <w:rPr>
                <w:sz w:val="16"/>
              </w:rPr>
            </w:pPr>
            <w:r>
              <w:rPr>
                <w:color w:val="231F20"/>
                <w:spacing w:val="-2"/>
                <w:sz w:val="16"/>
              </w:rPr>
              <w:t>16.48</w:t>
            </w:r>
          </w:p>
        </w:tc>
        <w:tc>
          <w:tcPr>
            <w:tcW w:w="796" w:type="dxa"/>
          </w:tcPr>
          <w:p w14:paraId="54A7D9E3" w14:textId="77777777" w:rsidR="004C7718" w:rsidRDefault="006F207A">
            <w:pPr>
              <w:pStyle w:val="TableParagraph"/>
              <w:spacing w:line="179" w:lineRule="exact"/>
              <w:ind w:left="159"/>
              <w:rPr>
                <w:sz w:val="16"/>
              </w:rPr>
            </w:pPr>
            <w:r>
              <w:rPr>
                <w:color w:val="231F20"/>
                <w:spacing w:val="-4"/>
                <w:sz w:val="16"/>
              </w:rPr>
              <w:t>1.50</w:t>
            </w:r>
          </w:p>
        </w:tc>
        <w:tc>
          <w:tcPr>
            <w:tcW w:w="609" w:type="dxa"/>
          </w:tcPr>
          <w:p w14:paraId="54A7D9E4" w14:textId="77777777" w:rsidR="004C7718" w:rsidRDefault="006F207A">
            <w:pPr>
              <w:pStyle w:val="TableParagraph"/>
              <w:spacing w:line="179" w:lineRule="exact"/>
              <w:ind w:left="159"/>
              <w:rPr>
                <w:sz w:val="16"/>
              </w:rPr>
            </w:pPr>
            <w:r>
              <w:rPr>
                <w:color w:val="231F20"/>
                <w:spacing w:val="-4"/>
                <w:sz w:val="16"/>
              </w:rPr>
              <w:t>0.09</w:t>
            </w:r>
          </w:p>
        </w:tc>
        <w:tc>
          <w:tcPr>
            <w:tcW w:w="323" w:type="dxa"/>
          </w:tcPr>
          <w:p w14:paraId="54A7D9E5" w14:textId="77777777" w:rsidR="004C7718" w:rsidRDefault="004C7718">
            <w:pPr>
              <w:pStyle w:val="TableParagraph"/>
              <w:rPr>
                <w:rFonts w:ascii="Times New Roman"/>
                <w:sz w:val="12"/>
              </w:rPr>
            </w:pPr>
          </w:p>
        </w:tc>
        <w:tc>
          <w:tcPr>
            <w:tcW w:w="601" w:type="dxa"/>
          </w:tcPr>
          <w:p w14:paraId="54A7D9E6" w14:textId="77777777" w:rsidR="004C7718" w:rsidRDefault="006F207A">
            <w:pPr>
              <w:pStyle w:val="TableParagraph"/>
              <w:spacing w:line="179" w:lineRule="exact"/>
              <w:ind w:right="159"/>
              <w:jc w:val="right"/>
              <w:rPr>
                <w:sz w:val="16"/>
              </w:rPr>
            </w:pPr>
            <w:r>
              <w:rPr>
                <w:color w:val="231F20"/>
                <w:spacing w:val="-4"/>
                <w:sz w:val="16"/>
              </w:rPr>
              <w:t>3.14</w:t>
            </w:r>
          </w:p>
        </w:tc>
        <w:tc>
          <w:tcPr>
            <w:tcW w:w="779" w:type="dxa"/>
          </w:tcPr>
          <w:p w14:paraId="54A7D9E7" w14:textId="77777777" w:rsidR="004C7718" w:rsidRDefault="006F207A">
            <w:pPr>
              <w:pStyle w:val="TableParagraph"/>
              <w:spacing w:line="179" w:lineRule="exact"/>
              <w:ind w:right="96"/>
              <w:jc w:val="center"/>
              <w:rPr>
                <w:sz w:val="16"/>
              </w:rPr>
            </w:pPr>
            <w:r>
              <w:rPr>
                <w:color w:val="231F20"/>
                <w:spacing w:val="-2"/>
                <w:sz w:val="16"/>
              </w:rPr>
              <w:t>89.26</w:t>
            </w:r>
          </w:p>
        </w:tc>
        <w:tc>
          <w:tcPr>
            <w:tcW w:w="744" w:type="dxa"/>
          </w:tcPr>
          <w:p w14:paraId="54A7D9E8" w14:textId="77777777" w:rsidR="004C7718" w:rsidRDefault="006F207A">
            <w:pPr>
              <w:pStyle w:val="TableParagraph"/>
              <w:spacing w:line="179" w:lineRule="exact"/>
              <w:ind w:left="76" w:right="59"/>
              <w:jc w:val="center"/>
              <w:rPr>
                <w:sz w:val="16"/>
              </w:rPr>
            </w:pPr>
            <w:r>
              <w:rPr>
                <w:color w:val="231F20"/>
                <w:spacing w:val="-4"/>
                <w:sz w:val="16"/>
              </w:rPr>
              <w:t>7.00</w:t>
            </w:r>
          </w:p>
        </w:tc>
        <w:tc>
          <w:tcPr>
            <w:tcW w:w="742" w:type="dxa"/>
          </w:tcPr>
          <w:p w14:paraId="54A7D9E9" w14:textId="77777777" w:rsidR="004C7718" w:rsidRDefault="006F207A">
            <w:pPr>
              <w:pStyle w:val="TableParagraph"/>
              <w:spacing w:line="179" w:lineRule="exact"/>
              <w:ind w:right="137"/>
              <w:jc w:val="center"/>
              <w:rPr>
                <w:sz w:val="16"/>
              </w:rPr>
            </w:pPr>
            <w:r>
              <w:rPr>
                <w:color w:val="231F20"/>
                <w:spacing w:val="-4"/>
                <w:sz w:val="16"/>
              </w:rPr>
              <w:t>0.15</w:t>
            </w:r>
          </w:p>
        </w:tc>
        <w:tc>
          <w:tcPr>
            <w:tcW w:w="794" w:type="dxa"/>
          </w:tcPr>
          <w:p w14:paraId="54A7D9EA" w14:textId="77777777" w:rsidR="004C7718" w:rsidRDefault="006F207A">
            <w:pPr>
              <w:pStyle w:val="TableParagraph"/>
              <w:spacing w:line="179" w:lineRule="exact"/>
              <w:ind w:left="162"/>
              <w:rPr>
                <w:sz w:val="16"/>
              </w:rPr>
            </w:pPr>
            <w:r>
              <w:rPr>
                <w:color w:val="231F20"/>
                <w:spacing w:val="-4"/>
                <w:sz w:val="16"/>
              </w:rPr>
              <w:t>0.16</w:t>
            </w:r>
          </w:p>
        </w:tc>
        <w:tc>
          <w:tcPr>
            <w:tcW w:w="608" w:type="dxa"/>
          </w:tcPr>
          <w:p w14:paraId="54A7D9EB" w14:textId="77777777" w:rsidR="004C7718" w:rsidRDefault="006F207A">
            <w:pPr>
              <w:pStyle w:val="TableParagraph"/>
              <w:spacing w:line="179" w:lineRule="exact"/>
              <w:ind w:left="162"/>
              <w:rPr>
                <w:sz w:val="16"/>
              </w:rPr>
            </w:pPr>
            <w:r>
              <w:rPr>
                <w:color w:val="231F20"/>
                <w:spacing w:val="-4"/>
                <w:sz w:val="16"/>
              </w:rPr>
              <w:t>0.29</w:t>
            </w:r>
          </w:p>
        </w:tc>
      </w:tr>
      <w:tr w:rsidR="004C7718" w14:paraId="54A7D9FC" w14:textId="77777777">
        <w:trPr>
          <w:trHeight w:val="199"/>
        </w:trPr>
        <w:tc>
          <w:tcPr>
            <w:tcW w:w="607" w:type="dxa"/>
          </w:tcPr>
          <w:p w14:paraId="54A7D9ED" w14:textId="77777777" w:rsidR="004C7718" w:rsidRDefault="006F207A">
            <w:pPr>
              <w:pStyle w:val="TableParagraph"/>
              <w:spacing w:line="180" w:lineRule="exact"/>
              <w:ind w:left="79"/>
              <w:rPr>
                <w:sz w:val="16"/>
              </w:rPr>
            </w:pPr>
            <w:r>
              <w:rPr>
                <w:color w:val="231F20"/>
                <w:spacing w:val="-10"/>
                <w:sz w:val="16"/>
              </w:rPr>
              <w:t>0</w:t>
            </w:r>
          </w:p>
        </w:tc>
        <w:tc>
          <w:tcPr>
            <w:tcW w:w="941" w:type="dxa"/>
          </w:tcPr>
          <w:p w14:paraId="54A7D9EE" w14:textId="77777777" w:rsidR="004C7718" w:rsidRDefault="006F207A">
            <w:pPr>
              <w:pStyle w:val="TableParagraph"/>
              <w:spacing w:line="180" w:lineRule="exact"/>
              <w:ind w:left="160"/>
              <w:rPr>
                <w:i/>
                <w:sz w:val="16"/>
              </w:rPr>
            </w:pPr>
            <w:r>
              <w:rPr>
                <w:i/>
                <w:color w:val="231F20"/>
                <w:spacing w:val="-4"/>
                <w:w w:val="120"/>
                <w:sz w:val="16"/>
              </w:rPr>
              <w:t>SALE</w:t>
            </w:r>
          </w:p>
        </w:tc>
        <w:tc>
          <w:tcPr>
            <w:tcW w:w="602" w:type="dxa"/>
          </w:tcPr>
          <w:p w14:paraId="54A7D9EF" w14:textId="77777777" w:rsidR="004C7718" w:rsidRDefault="006F207A">
            <w:pPr>
              <w:pStyle w:val="TableParagraph"/>
              <w:spacing w:line="180" w:lineRule="exact"/>
              <w:ind w:right="159"/>
              <w:jc w:val="right"/>
              <w:rPr>
                <w:sz w:val="16"/>
              </w:rPr>
            </w:pPr>
            <w:r>
              <w:rPr>
                <w:color w:val="231F20"/>
                <w:spacing w:val="-4"/>
                <w:sz w:val="16"/>
              </w:rPr>
              <w:t>0.00</w:t>
            </w:r>
          </w:p>
        </w:tc>
        <w:tc>
          <w:tcPr>
            <w:tcW w:w="780" w:type="dxa"/>
          </w:tcPr>
          <w:p w14:paraId="54A7D9F0" w14:textId="77777777" w:rsidR="004C7718" w:rsidRDefault="006F207A">
            <w:pPr>
              <w:pStyle w:val="TableParagraph"/>
              <w:spacing w:line="180" w:lineRule="exact"/>
              <w:ind w:right="96"/>
              <w:jc w:val="center"/>
              <w:rPr>
                <w:sz w:val="16"/>
              </w:rPr>
            </w:pPr>
            <w:r>
              <w:rPr>
                <w:color w:val="231F20"/>
                <w:spacing w:val="-2"/>
                <w:sz w:val="16"/>
              </w:rPr>
              <w:t>31.70</w:t>
            </w:r>
          </w:p>
        </w:tc>
        <w:tc>
          <w:tcPr>
            <w:tcW w:w="745" w:type="dxa"/>
          </w:tcPr>
          <w:p w14:paraId="54A7D9F1" w14:textId="77777777" w:rsidR="004C7718" w:rsidRDefault="006F207A">
            <w:pPr>
              <w:pStyle w:val="TableParagraph"/>
              <w:spacing w:line="180" w:lineRule="exact"/>
              <w:ind w:left="15" w:right="76"/>
              <w:jc w:val="center"/>
              <w:rPr>
                <w:sz w:val="16"/>
              </w:rPr>
            </w:pPr>
            <w:r>
              <w:rPr>
                <w:color w:val="231F20"/>
                <w:spacing w:val="-2"/>
                <w:sz w:val="16"/>
              </w:rPr>
              <w:t>68.30</w:t>
            </w:r>
          </w:p>
        </w:tc>
        <w:tc>
          <w:tcPr>
            <w:tcW w:w="743" w:type="dxa"/>
          </w:tcPr>
          <w:p w14:paraId="54A7D9F2" w14:textId="77777777" w:rsidR="004C7718" w:rsidRDefault="006F207A">
            <w:pPr>
              <w:pStyle w:val="TableParagraph"/>
              <w:spacing w:line="180" w:lineRule="exact"/>
              <w:ind w:left="80" w:right="63"/>
              <w:jc w:val="center"/>
              <w:rPr>
                <w:sz w:val="16"/>
              </w:rPr>
            </w:pPr>
            <w:r>
              <w:rPr>
                <w:color w:val="231F20"/>
                <w:spacing w:val="-4"/>
                <w:sz w:val="16"/>
              </w:rPr>
              <w:t>0.00</w:t>
            </w:r>
          </w:p>
        </w:tc>
        <w:tc>
          <w:tcPr>
            <w:tcW w:w="796" w:type="dxa"/>
          </w:tcPr>
          <w:p w14:paraId="54A7D9F3" w14:textId="77777777" w:rsidR="004C7718" w:rsidRDefault="006F207A">
            <w:pPr>
              <w:pStyle w:val="TableParagraph"/>
              <w:spacing w:line="180" w:lineRule="exact"/>
              <w:ind w:left="159"/>
              <w:rPr>
                <w:sz w:val="16"/>
              </w:rPr>
            </w:pPr>
            <w:r>
              <w:rPr>
                <w:color w:val="231F20"/>
                <w:spacing w:val="-4"/>
                <w:sz w:val="16"/>
              </w:rPr>
              <w:t>0.00</w:t>
            </w:r>
          </w:p>
        </w:tc>
        <w:tc>
          <w:tcPr>
            <w:tcW w:w="609" w:type="dxa"/>
          </w:tcPr>
          <w:p w14:paraId="54A7D9F4" w14:textId="77777777" w:rsidR="004C7718" w:rsidRDefault="006F207A">
            <w:pPr>
              <w:pStyle w:val="TableParagraph"/>
              <w:spacing w:line="180" w:lineRule="exact"/>
              <w:ind w:left="159"/>
              <w:rPr>
                <w:sz w:val="16"/>
              </w:rPr>
            </w:pPr>
            <w:r>
              <w:rPr>
                <w:color w:val="231F20"/>
                <w:spacing w:val="-4"/>
                <w:sz w:val="16"/>
              </w:rPr>
              <w:t>0.00</w:t>
            </w:r>
          </w:p>
        </w:tc>
        <w:tc>
          <w:tcPr>
            <w:tcW w:w="323" w:type="dxa"/>
          </w:tcPr>
          <w:p w14:paraId="54A7D9F5" w14:textId="77777777" w:rsidR="004C7718" w:rsidRDefault="004C7718">
            <w:pPr>
              <w:pStyle w:val="TableParagraph"/>
              <w:rPr>
                <w:rFonts w:ascii="Times New Roman"/>
                <w:sz w:val="12"/>
              </w:rPr>
            </w:pPr>
          </w:p>
        </w:tc>
        <w:tc>
          <w:tcPr>
            <w:tcW w:w="601" w:type="dxa"/>
          </w:tcPr>
          <w:p w14:paraId="54A7D9F6" w14:textId="77777777" w:rsidR="004C7718" w:rsidRDefault="006F207A">
            <w:pPr>
              <w:pStyle w:val="TableParagraph"/>
              <w:spacing w:line="180" w:lineRule="exact"/>
              <w:ind w:right="159"/>
              <w:jc w:val="right"/>
              <w:rPr>
                <w:sz w:val="16"/>
              </w:rPr>
            </w:pPr>
            <w:r>
              <w:rPr>
                <w:color w:val="231F20"/>
                <w:spacing w:val="-4"/>
                <w:sz w:val="16"/>
              </w:rPr>
              <w:t>0.01</w:t>
            </w:r>
          </w:p>
        </w:tc>
        <w:tc>
          <w:tcPr>
            <w:tcW w:w="779" w:type="dxa"/>
          </w:tcPr>
          <w:p w14:paraId="54A7D9F7" w14:textId="77777777" w:rsidR="004C7718" w:rsidRDefault="006F207A">
            <w:pPr>
              <w:pStyle w:val="TableParagraph"/>
              <w:spacing w:line="180" w:lineRule="exact"/>
              <w:ind w:left="79" w:right="96"/>
              <w:jc w:val="center"/>
              <w:rPr>
                <w:sz w:val="16"/>
              </w:rPr>
            </w:pPr>
            <w:r>
              <w:rPr>
                <w:color w:val="231F20"/>
                <w:spacing w:val="-4"/>
                <w:sz w:val="16"/>
              </w:rPr>
              <w:t>0.44</w:t>
            </w:r>
          </w:p>
        </w:tc>
        <w:tc>
          <w:tcPr>
            <w:tcW w:w="744" w:type="dxa"/>
          </w:tcPr>
          <w:p w14:paraId="54A7D9F8" w14:textId="77777777" w:rsidR="004C7718" w:rsidRDefault="006F207A">
            <w:pPr>
              <w:pStyle w:val="TableParagraph"/>
              <w:spacing w:line="180" w:lineRule="exact"/>
              <w:ind w:left="17" w:right="76"/>
              <w:jc w:val="center"/>
              <w:rPr>
                <w:sz w:val="16"/>
              </w:rPr>
            </w:pPr>
            <w:r>
              <w:rPr>
                <w:color w:val="231F20"/>
                <w:spacing w:val="-2"/>
                <w:sz w:val="16"/>
              </w:rPr>
              <w:t>99.54</w:t>
            </w:r>
          </w:p>
        </w:tc>
        <w:tc>
          <w:tcPr>
            <w:tcW w:w="742" w:type="dxa"/>
          </w:tcPr>
          <w:p w14:paraId="54A7D9F9" w14:textId="77777777" w:rsidR="004C7718" w:rsidRDefault="006F207A">
            <w:pPr>
              <w:pStyle w:val="TableParagraph"/>
              <w:spacing w:line="180" w:lineRule="exact"/>
              <w:ind w:right="137"/>
              <w:jc w:val="center"/>
              <w:rPr>
                <w:sz w:val="16"/>
              </w:rPr>
            </w:pPr>
            <w:r>
              <w:rPr>
                <w:color w:val="231F20"/>
                <w:spacing w:val="-4"/>
                <w:sz w:val="16"/>
              </w:rPr>
              <w:t>0.00</w:t>
            </w:r>
          </w:p>
        </w:tc>
        <w:tc>
          <w:tcPr>
            <w:tcW w:w="794" w:type="dxa"/>
          </w:tcPr>
          <w:p w14:paraId="54A7D9FA" w14:textId="77777777" w:rsidR="004C7718" w:rsidRDefault="006F207A">
            <w:pPr>
              <w:pStyle w:val="TableParagraph"/>
              <w:spacing w:line="180" w:lineRule="exact"/>
              <w:ind w:left="162"/>
              <w:rPr>
                <w:sz w:val="16"/>
              </w:rPr>
            </w:pPr>
            <w:r>
              <w:rPr>
                <w:color w:val="231F20"/>
                <w:spacing w:val="-4"/>
                <w:sz w:val="16"/>
              </w:rPr>
              <w:t>0.00</w:t>
            </w:r>
          </w:p>
        </w:tc>
        <w:tc>
          <w:tcPr>
            <w:tcW w:w="608" w:type="dxa"/>
          </w:tcPr>
          <w:p w14:paraId="54A7D9FB" w14:textId="77777777" w:rsidR="004C7718" w:rsidRDefault="006F207A">
            <w:pPr>
              <w:pStyle w:val="TableParagraph"/>
              <w:spacing w:line="180" w:lineRule="exact"/>
              <w:ind w:left="162"/>
              <w:rPr>
                <w:sz w:val="16"/>
              </w:rPr>
            </w:pPr>
            <w:r>
              <w:rPr>
                <w:color w:val="231F20"/>
                <w:spacing w:val="-4"/>
                <w:sz w:val="16"/>
              </w:rPr>
              <w:t>0.00</w:t>
            </w:r>
          </w:p>
        </w:tc>
      </w:tr>
      <w:tr w:rsidR="004C7718" w14:paraId="54A7DA0C" w14:textId="77777777">
        <w:trPr>
          <w:trHeight w:val="199"/>
        </w:trPr>
        <w:tc>
          <w:tcPr>
            <w:tcW w:w="607" w:type="dxa"/>
          </w:tcPr>
          <w:p w14:paraId="54A7D9FD" w14:textId="77777777" w:rsidR="004C7718" w:rsidRDefault="006F207A">
            <w:pPr>
              <w:pStyle w:val="TableParagraph"/>
              <w:spacing w:line="180" w:lineRule="exact"/>
              <w:ind w:left="79"/>
              <w:rPr>
                <w:sz w:val="16"/>
              </w:rPr>
            </w:pPr>
            <w:r>
              <w:rPr>
                <w:color w:val="231F20"/>
                <w:spacing w:val="-10"/>
                <w:sz w:val="16"/>
              </w:rPr>
              <w:t>2</w:t>
            </w:r>
          </w:p>
        </w:tc>
        <w:tc>
          <w:tcPr>
            <w:tcW w:w="941" w:type="dxa"/>
          </w:tcPr>
          <w:p w14:paraId="54A7D9FE" w14:textId="77777777" w:rsidR="004C7718" w:rsidRDefault="004C7718">
            <w:pPr>
              <w:pStyle w:val="TableParagraph"/>
              <w:rPr>
                <w:rFonts w:ascii="Times New Roman"/>
                <w:sz w:val="12"/>
              </w:rPr>
            </w:pPr>
          </w:p>
        </w:tc>
        <w:tc>
          <w:tcPr>
            <w:tcW w:w="602" w:type="dxa"/>
          </w:tcPr>
          <w:p w14:paraId="54A7D9FF" w14:textId="77777777" w:rsidR="004C7718" w:rsidRDefault="006F207A">
            <w:pPr>
              <w:pStyle w:val="TableParagraph"/>
              <w:spacing w:line="180" w:lineRule="exact"/>
              <w:ind w:right="159"/>
              <w:jc w:val="right"/>
              <w:rPr>
                <w:sz w:val="16"/>
              </w:rPr>
            </w:pPr>
            <w:r>
              <w:rPr>
                <w:color w:val="231F20"/>
                <w:spacing w:val="-4"/>
                <w:sz w:val="16"/>
              </w:rPr>
              <w:t>0.30</w:t>
            </w:r>
          </w:p>
        </w:tc>
        <w:tc>
          <w:tcPr>
            <w:tcW w:w="780" w:type="dxa"/>
          </w:tcPr>
          <w:p w14:paraId="54A7DA00" w14:textId="77777777" w:rsidR="004C7718" w:rsidRDefault="006F207A">
            <w:pPr>
              <w:pStyle w:val="TableParagraph"/>
              <w:spacing w:line="180" w:lineRule="exact"/>
              <w:ind w:right="96"/>
              <w:jc w:val="center"/>
              <w:rPr>
                <w:sz w:val="16"/>
              </w:rPr>
            </w:pPr>
            <w:r>
              <w:rPr>
                <w:color w:val="231F20"/>
                <w:spacing w:val="-2"/>
                <w:sz w:val="16"/>
              </w:rPr>
              <w:t>33.90</w:t>
            </w:r>
          </w:p>
        </w:tc>
        <w:tc>
          <w:tcPr>
            <w:tcW w:w="745" w:type="dxa"/>
          </w:tcPr>
          <w:p w14:paraId="54A7DA01" w14:textId="77777777" w:rsidR="004C7718" w:rsidRDefault="006F207A">
            <w:pPr>
              <w:pStyle w:val="TableParagraph"/>
              <w:spacing w:line="180" w:lineRule="exact"/>
              <w:ind w:left="15" w:right="76"/>
              <w:jc w:val="center"/>
              <w:rPr>
                <w:sz w:val="16"/>
              </w:rPr>
            </w:pPr>
            <w:r>
              <w:rPr>
                <w:color w:val="231F20"/>
                <w:spacing w:val="-2"/>
                <w:sz w:val="16"/>
              </w:rPr>
              <w:t>59.17</w:t>
            </w:r>
          </w:p>
        </w:tc>
        <w:tc>
          <w:tcPr>
            <w:tcW w:w="743" w:type="dxa"/>
          </w:tcPr>
          <w:p w14:paraId="54A7DA02" w14:textId="77777777" w:rsidR="004C7718" w:rsidRDefault="006F207A">
            <w:pPr>
              <w:pStyle w:val="TableParagraph"/>
              <w:spacing w:line="180" w:lineRule="exact"/>
              <w:ind w:left="80" w:right="63"/>
              <w:jc w:val="center"/>
              <w:rPr>
                <w:sz w:val="16"/>
              </w:rPr>
            </w:pPr>
            <w:r>
              <w:rPr>
                <w:color w:val="231F20"/>
                <w:spacing w:val="-4"/>
                <w:sz w:val="16"/>
              </w:rPr>
              <w:t>5.76</w:t>
            </w:r>
          </w:p>
        </w:tc>
        <w:tc>
          <w:tcPr>
            <w:tcW w:w="796" w:type="dxa"/>
          </w:tcPr>
          <w:p w14:paraId="54A7DA03" w14:textId="77777777" w:rsidR="004C7718" w:rsidRDefault="006F207A">
            <w:pPr>
              <w:pStyle w:val="TableParagraph"/>
              <w:spacing w:line="180" w:lineRule="exact"/>
              <w:ind w:left="159"/>
              <w:rPr>
                <w:sz w:val="16"/>
              </w:rPr>
            </w:pPr>
            <w:r>
              <w:rPr>
                <w:color w:val="231F20"/>
                <w:spacing w:val="-4"/>
                <w:sz w:val="16"/>
              </w:rPr>
              <w:t>0.74</w:t>
            </w:r>
          </w:p>
        </w:tc>
        <w:tc>
          <w:tcPr>
            <w:tcW w:w="609" w:type="dxa"/>
          </w:tcPr>
          <w:p w14:paraId="54A7DA04" w14:textId="77777777" w:rsidR="004C7718" w:rsidRDefault="006F207A">
            <w:pPr>
              <w:pStyle w:val="TableParagraph"/>
              <w:spacing w:line="180" w:lineRule="exact"/>
              <w:ind w:left="159"/>
              <w:rPr>
                <w:sz w:val="16"/>
              </w:rPr>
            </w:pPr>
            <w:r>
              <w:rPr>
                <w:color w:val="231F20"/>
                <w:spacing w:val="-4"/>
                <w:sz w:val="16"/>
              </w:rPr>
              <w:t>0.13</w:t>
            </w:r>
          </w:p>
        </w:tc>
        <w:tc>
          <w:tcPr>
            <w:tcW w:w="323" w:type="dxa"/>
          </w:tcPr>
          <w:p w14:paraId="54A7DA05" w14:textId="77777777" w:rsidR="004C7718" w:rsidRDefault="004C7718">
            <w:pPr>
              <w:pStyle w:val="TableParagraph"/>
              <w:rPr>
                <w:rFonts w:ascii="Times New Roman"/>
                <w:sz w:val="12"/>
              </w:rPr>
            </w:pPr>
          </w:p>
        </w:tc>
        <w:tc>
          <w:tcPr>
            <w:tcW w:w="601" w:type="dxa"/>
          </w:tcPr>
          <w:p w14:paraId="54A7DA06" w14:textId="77777777" w:rsidR="004C7718" w:rsidRDefault="006F207A">
            <w:pPr>
              <w:pStyle w:val="TableParagraph"/>
              <w:spacing w:line="180" w:lineRule="exact"/>
              <w:ind w:right="159"/>
              <w:jc w:val="right"/>
              <w:rPr>
                <w:sz w:val="16"/>
              </w:rPr>
            </w:pPr>
            <w:r>
              <w:rPr>
                <w:color w:val="231F20"/>
                <w:spacing w:val="-4"/>
                <w:sz w:val="16"/>
              </w:rPr>
              <w:t>0.05</w:t>
            </w:r>
          </w:p>
        </w:tc>
        <w:tc>
          <w:tcPr>
            <w:tcW w:w="779" w:type="dxa"/>
          </w:tcPr>
          <w:p w14:paraId="54A7DA07" w14:textId="77777777" w:rsidR="004C7718" w:rsidRDefault="006F207A">
            <w:pPr>
              <w:pStyle w:val="TableParagraph"/>
              <w:spacing w:line="180" w:lineRule="exact"/>
              <w:ind w:left="79" w:right="96"/>
              <w:jc w:val="center"/>
              <w:rPr>
                <w:sz w:val="16"/>
              </w:rPr>
            </w:pPr>
            <w:r>
              <w:rPr>
                <w:color w:val="231F20"/>
                <w:spacing w:val="-4"/>
                <w:sz w:val="16"/>
              </w:rPr>
              <w:t>0.60</w:t>
            </w:r>
          </w:p>
        </w:tc>
        <w:tc>
          <w:tcPr>
            <w:tcW w:w="744" w:type="dxa"/>
          </w:tcPr>
          <w:p w14:paraId="54A7DA08" w14:textId="77777777" w:rsidR="004C7718" w:rsidRDefault="006F207A">
            <w:pPr>
              <w:pStyle w:val="TableParagraph"/>
              <w:spacing w:line="180" w:lineRule="exact"/>
              <w:ind w:left="17" w:right="76"/>
              <w:jc w:val="center"/>
              <w:rPr>
                <w:sz w:val="16"/>
              </w:rPr>
            </w:pPr>
            <w:r>
              <w:rPr>
                <w:color w:val="231F20"/>
                <w:spacing w:val="-2"/>
                <w:sz w:val="16"/>
              </w:rPr>
              <w:t>98.72</w:t>
            </w:r>
          </w:p>
        </w:tc>
        <w:tc>
          <w:tcPr>
            <w:tcW w:w="742" w:type="dxa"/>
          </w:tcPr>
          <w:p w14:paraId="54A7DA09" w14:textId="77777777" w:rsidR="004C7718" w:rsidRDefault="006F207A">
            <w:pPr>
              <w:pStyle w:val="TableParagraph"/>
              <w:spacing w:line="180" w:lineRule="exact"/>
              <w:ind w:right="137"/>
              <w:jc w:val="center"/>
              <w:rPr>
                <w:sz w:val="16"/>
              </w:rPr>
            </w:pPr>
            <w:r>
              <w:rPr>
                <w:color w:val="231F20"/>
                <w:spacing w:val="-4"/>
                <w:sz w:val="16"/>
              </w:rPr>
              <w:t>0.60</w:t>
            </w:r>
          </w:p>
        </w:tc>
        <w:tc>
          <w:tcPr>
            <w:tcW w:w="794" w:type="dxa"/>
          </w:tcPr>
          <w:p w14:paraId="54A7DA0A" w14:textId="77777777" w:rsidR="004C7718" w:rsidRDefault="006F207A">
            <w:pPr>
              <w:pStyle w:val="TableParagraph"/>
              <w:spacing w:line="180" w:lineRule="exact"/>
              <w:ind w:left="162"/>
              <w:rPr>
                <w:sz w:val="16"/>
              </w:rPr>
            </w:pPr>
            <w:r>
              <w:rPr>
                <w:color w:val="231F20"/>
                <w:spacing w:val="-4"/>
                <w:sz w:val="16"/>
              </w:rPr>
              <w:t>0.02</w:t>
            </w:r>
          </w:p>
        </w:tc>
        <w:tc>
          <w:tcPr>
            <w:tcW w:w="608" w:type="dxa"/>
          </w:tcPr>
          <w:p w14:paraId="54A7DA0B" w14:textId="77777777" w:rsidR="004C7718" w:rsidRDefault="006F207A">
            <w:pPr>
              <w:pStyle w:val="TableParagraph"/>
              <w:spacing w:line="180" w:lineRule="exact"/>
              <w:ind w:left="162"/>
              <w:rPr>
                <w:sz w:val="16"/>
              </w:rPr>
            </w:pPr>
            <w:r>
              <w:rPr>
                <w:color w:val="231F20"/>
                <w:spacing w:val="-4"/>
                <w:sz w:val="16"/>
              </w:rPr>
              <w:t>0.01</w:t>
            </w:r>
          </w:p>
        </w:tc>
      </w:tr>
      <w:tr w:rsidR="004C7718" w14:paraId="54A7DA1C" w14:textId="77777777">
        <w:trPr>
          <w:trHeight w:val="198"/>
        </w:trPr>
        <w:tc>
          <w:tcPr>
            <w:tcW w:w="607" w:type="dxa"/>
          </w:tcPr>
          <w:p w14:paraId="54A7DA0D" w14:textId="77777777" w:rsidR="004C7718" w:rsidRDefault="006F207A">
            <w:pPr>
              <w:pStyle w:val="TableParagraph"/>
              <w:spacing w:line="179" w:lineRule="exact"/>
              <w:ind w:left="79"/>
              <w:rPr>
                <w:sz w:val="16"/>
              </w:rPr>
            </w:pPr>
            <w:r>
              <w:rPr>
                <w:color w:val="231F20"/>
                <w:spacing w:val="-10"/>
                <w:sz w:val="16"/>
              </w:rPr>
              <w:t>4</w:t>
            </w:r>
          </w:p>
        </w:tc>
        <w:tc>
          <w:tcPr>
            <w:tcW w:w="941" w:type="dxa"/>
          </w:tcPr>
          <w:p w14:paraId="54A7DA0E" w14:textId="77777777" w:rsidR="004C7718" w:rsidRDefault="004C7718">
            <w:pPr>
              <w:pStyle w:val="TableParagraph"/>
              <w:rPr>
                <w:rFonts w:ascii="Times New Roman"/>
                <w:sz w:val="12"/>
              </w:rPr>
            </w:pPr>
          </w:p>
        </w:tc>
        <w:tc>
          <w:tcPr>
            <w:tcW w:w="602" w:type="dxa"/>
          </w:tcPr>
          <w:p w14:paraId="54A7DA0F" w14:textId="77777777" w:rsidR="004C7718" w:rsidRDefault="006F207A">
            <w:pPr>
              <w:pStyle w:val="TableParagraph"/>
              <w:spacing w:line="179" w:lineRule="exact"/>
              <w:ind w:right="159"/>
              <w:jc w:val="right"/>
              <w:rPr>
                <w:sz w:val="16"/>
              </w:rPr>
            </w:pPr>
            <w:r>
              <w:rPr>
                <w:color w:val="231F20"/>
                <w:spacing w:val="-4"/>
                <w:sz w:val="16"/>
              </w:rPr>
              <w:t>0.29</w:t>
            </w:r>
          </w:p>
        </w:tc>
        <w:tc>
          <w:tcPr>
            <w:tcW w:w="780" w:type="dxa"/>
          </w:tcPr>
          <w:p w14:paraId="54A7DA10" w14:textId="77777777" w:rsidR="004C7718" w:rsidRDefault="006F207A">
            <w:pPr>
              <w:pStyle w:val="TableParagraph"/>
              <w:spacing w:line="179" w:lineRule="exact"/>
              <w:ind w:right="96"/>
              <w:jc w:val="center"/>
              <w:rPr>
                <w:sz w:val="16"/>
              </w:rPr>
            </w:pPr>
            <w:r>
              <w:rPr>
                <w:color w:val="231F20"/>
                <w:spacing w:val="-2"/>
                <w:sz w:val="16"/>
              </w:rPr>
              <w:t>29.21</w:t>
            </w:r>
          </w:p>
        </w:tc>
        <w:tc>
          <w:tcPr>
            <w:tcW w:w="745" w:type="dxa"/>
          </w:tcPr>
          <w:p w14:paraId="54A7DA11" w14:textId="77777777" w:rsidR="004C7718" w:rsidRDefault="006F207A">
            <w:pPr>
              <w:pStyle w:val="TableParagraph"/>
              <w:spacing w:line="179" w:lineRule="exact"/>
              <w:ind w:left="15" w:right="76"/>
              <w:jc w:val="center"/>
              <w:rPr>
                <w:sz w:val="16"/>
              </w:rPr>
            </w:pPr>
            <w:r>
              <w:rPr>
                <w:color w:val="231F20"/>
                <w:spacing w:val="-2"/>
                <w:sz w:val="16"/>
              </w:rPr>
              <w:t>57.65</w:t>
            </w:r>
          </w:p>
        </w:tc>
        <w:tc>
          <w:tcPr>
            <w:tcW w:w="743" w:type="dxa"/>
          </w:tcPr>
          <w:p w14:paraId="54A7DA12" w14:textId="77777777" w:rsidR="004C7718" w:rsidRDefault="006F207A">
            <w:pPr>
              <w:pStyle w:val="TableParagraph"/>
              <w:spacing w:line="179" w:lineRule="exact"/>
              <w:ind w:left="17" w:right="80"/>
              <w:jc w:val="center"/>
              <w:rPr>
                <w:sz w:val="16"/>
              </w:rPr>
            </w:pPr>
            <w:r>
              <w:rPr>
                <w:color w:val="231F20"/>
                <w:spacing w:val="-2"/>
                <w:sz w:val="16"/>
              </w:rPr>
              <w:t>11.65</w:t>
            </w:r>
          </w:p>
        </w:tc>
        <w:tc>
          <w:tcPr>
            <w:tcW w:w="796" w:type="dxa"/>
          </w:tcPr>
          <w:p w14:paraId="54A7DA13" w14:textId="77777777" w:rsidR="004C7718" w:rsidRDefault="006F207A">
            <w:pPr>
              <w:pStyle w:val="TableParagraph"/>
              <w:spacing w:line="179" w:lineRule="exact"/>
              <w:ind w:left="159"/>
              <w:rPr>
                <w:sz w:val="16"/>
              </w:rPr>
            </w:pPr>
            <w:r>
              <w:rPr>
                <w:color w:val="231F20"/>
                <w:spacing w:val="-4"/>
                <w:sz w:val="16"/>
              </w:rPr>
              <w:t>1.10</w:t>
            </w:r>
          </w:p>
        </w:tc>
        <w:tc>
          <w:tcPr>
            <w:tcW w:w="609" w:type="dxa"/>
          </w:tcPr>
          <w:p w14:paraId="54A7DA14" w14:textId="77777777" w:rsidR="004C7718" w:rsidRDefault="006F207A">
            <w:pPr>
              <w:pStyle w:val="TableParagraph"/>
              <w:spacing w:line="179" w:lineRule="exact"/>
              <w:ind w:left="159"/>
              <w:rPr>
                <w:sz w:val="16"/>
              </w:rPr>
            </w:pPr>
            <w:r>
              <w:rPr>
                <w:color w:val="231F20"/>
                <w:spacing w:val="-4"/>
                <w:sz w:val="16"/>
              </w:rPr>
              <w:t>0.10</w:t>
            </w:r>
          </w:p>
        </w:tc>
        <w:tc>
          <w:tcPr>
            <w:tcW w:w="323" w:type="dxa"/>
          </w:tcPr>
          <w:p w14:paraId="54A7DA15" w14:textId="77777777" w:rsidR="004C7718" w:rsidRDefault="004C7718">
            <w:pPr>
              <w:pStyle w:val="TableParagraph"/>
              <w:rPr>
                <w:rFonts w:ascii="Times New Roman"/>
                <w:sz w:val="12"/>
              </w:rPr>
            </w:pPr>
          </w:p>
        </w:tc>
        <w:tc>
          <w:tcPr>
            <w:tcW w:w="601" w:type="dxa"/>
          </w:tcPr>
          <w:p w14:paraId="54A7DA16" w14:textId="77777777" w:rsidR="004C7718" w:rsidRDefault="006F207A">
            <w:pPr>
              <w:pStyle w:val="TableParagraph"/>
              <w:spacing w:line="179" w:lineRule="exact"/>
              <w:ind w:right="159"/>
              <w:jc w:val="right"/>
              <w:rPr>
                <w:sz w:val="16"/>
              </w:rPr>
            </w:pPr>
            <w:r>
              <w:rPr>
                <w:color w:val="231F20"/>
                <w:spacing w:val="-4"/>
                <w:sz w:val="16"/>
              </w:rPr>
              <w:t>8.99</w:t>
            </w:r>
          </w:p>
        </w:tc>
        <w:tc>
          <w:tcPr>
            <w:tcW w:w="779" w:type="dxa"/>
          </w:tcPr>
          <w:p w14:paraId="54A7DA17" w14:textId="77777777" w:rsidR="004C7718" w:rsidRDefault="006F207A">
            <w:pPr>
              <w:pStyle w:val="TableParagraph"/>
              <w:spacing w:line="179" w:lineRule="exact"/>
              <w:ind w:left="79" w:right="96"/>
              <w:jc w:val="center"/>
              <w:rPr>
                <w:sz w:val="16"/>
              </w:rPr>
            </w:pPr>
            <w:r>
              <w:rPr>
                <w:color w:val="231F20"/>
                <w:spacing w:val="-4"/>
                <w:sz w:val="16"/>
              </w:rPr>
              <w:t>0.34</w:t>
            </w:r>
          </w:p>
        </w:tc>
        <w:tc>
          <w:tcPr>
            <w:tcW w:w="744" w:type="dxa"/>
          </w:tcPr>
          <w:p w14:paraId="54A7DA18" w14:textId="77777777" w:rsidR="004C7718" w:rsidRDefault="006F207A">
            <w:pPr>
              <w:pStyle w:val="TableParagraph"/>
              <w:spacing w:line="179" w:lineRule="exact"/>
              <w:ind w:left="17" w:right="76"/>
              <w:jc w:val="center"/>
              <w:rPr>
                <w:sz w:val="16"/>
              </w:rPr>
            </w:pPr>
            <w:r>
              <w:rPr>
                <w:color w:val="231F20"/>
                <w:spacing w:val="-2"/>
                <w:sz w:val="16"/>
              </w:rPr>
              <w:t>90.07</w:t>
            </w:r>
          </w:p>
        </w:tc>
        <w:tc>
          <w:tcPr>
            <w:tcW w:w="742" w:type="dxa"/>
          </w:tcPr>
          <w:p w14:paraId="54A7DA19" w14:textId="77777777" w:rsidR="004C7718" w:rsidRDefault="006F207A">
            <w:pPr>
              <w:pStyle w:val="TableParagraph"/>
              <w:spacing w:line="179" w:lineRule="exact"/>
              <w:ind w:right="137"/>
              <w:jc w:val="center"/>
              <w:rPr>
                <w:sz w:val="16"/>
              </w:rPr>
            </w:pPr>
            <w:r>
              <w:rPr>
                <w:color w:val="231F20"/>
                <w:spacing w:val="-4"/>
                <w:sz w:val="16"/>
              </w:rPr>
              <w:t>0.44</w:t>
            </w:r>
          </w:p>
        </w:tc>
        <w:tc>
          <w:tcPr>
            <w:tcW w:w="794" w:type="dxa"/>
          </w:tcPr>
          <w:p w14:paraId="54A7DA1A" w14:textId="77777777" w:rsidR="004C7718" w:rsidRDefault="006F207A">
            <w:pPr>
              <w:pStyle w:val="TableParagraph"/>
              <w:spacing w:line="179" w:lineRule="exact"/>
              <w:ind w:left="162"/>
              <w:rPr>
                <w:sz w:val="16"/>
              </w:rPr>
            </w:pPr>
            <w:r>
              <w:rPr>
                <w:color w:val="231F20"/>
                <w:spacing w:val="-4"/>
                <w:sz w:val="16"/>
              </w:rPr>
              <w:t>0.15</w:t>
            </w:r>
          </w:p>
        </w:tc>
        <w:tc>
          <w:tcPr>
            <w:tcW w:w="608" w:type="dxa"/>
          </w:tcPr>
          <w:p w14:paraId="54A7DA1B" w14:textId="77777777" w:rsidR="004C7718" w:rsidRDefault="006F207A">
            <w:pPr>
              <w:pStyle w:val="TableParagraph"/>
              <w:spacing w:line="179" w:lineRule="exact"/>
              <w:ind w:left="162"/>
              <w:rPr>
                <w:sz w:val="16"/>
              </w:rPr>
            </w:pPr>
            <w:r>
              <w:rPr>
                <w:color w:val="231F20"/>
                <w:spacing w:val="-4"/>
                <w:sz w:val="16"/>
              </w:rPr>
              <w:t>0.01</w:t>
            </w:r>
          </w:p>
        </w:tc>
      </w:tr>
      <w:tr w:rsidR="004C7718" w14:paraId="54A7DA2C" w14:textId="77777777">
        <w:trPr>
          <w:trHeight w:val="198"/>
        </w:trPr>
        <w:tc>
          <w:tcPr>
            <w:tcW w:w="607" w:type="dxa"/>
          </w:tcPr>
          <w:p w14:paraId="54A7DA1D" w14:textId="77777777" w:rsidR="004C7718" w:rsidRDefault="006F207A">
            <w:pPr>
              <w:pStyle w:val="TableParagraph"/>
              <w:spacing w:line="179" w:lineRule="exact"/>
              <w:ind w:left="79"/>
              <w:rPr>
                <w:sz w:val="16"/>
              </w:rPr>
            </w:pPr>
            <w:r>
              <w:rPr>
                <w:color w:val="231F20"/>
                <w:spacing w:val="-10"/>
                <w:sz w:val="16"/>
              </w:rPr>
              <w:t>6</w:t>
            </w:r>
          </w:p>
        </w:tc>
        <w:tc>
          <w:tcPr>
            <w:tcW w:w="941" w:type="dxa"/>
          </w:tcPr>
          <w:p w14:paraId="54A7DA1E" w14:textId="77777777" w:rsidR="004C7718" w:rsidRDefault="004C7718">
            <w:pPr>
              <w:pStyle w:val="TableParagraph"/>
              <w:rPr>
                <w:rFonts w:ascii="Times New Roman"/>
                <w:sz w:val="12"/>
              </w:rPr>
            </w:pPr>
          </w:p>
        </w:tc>
        <w:tc>
          <w:tcPr>
            <w:tcW w:w="602" w:type="dxa"/>
          </w:tcPr>
          <w:p w14:paraId="54A7DA1F" w14:textId="77777777" w:rsidR="004C7718" w:rsidRDefault="006F207A">
            <w:pPr>
              <w:pStyle w:val="TableParagraph"/>
              <w:spacing w:line="179" w:lineRule="exact"/>
              <w:ind w:right="159"/>
              <w:jc w:val="right"/>
              <w:rPr>
                <w:sz w:val="16"/>
              </w:rPr>
            </w:pPr>
            <w:r>
              <w:rPr>
                <w:color w:val="231F20"/>
                <w:spacing w:val="-4"/>
                <w:sz w:val="16"/>
              </w:rPr>
              <w:t>0.53</w:t>
            </w:r>
          </w:p>
        </w:tc>
        <w:tc>
          <w:tcPr>
            <w:tcW w:w="780" w:type="dxa"/>
          </w:tcPr>
          <w:p w14:paraId="54A7DA20" w14:textId="77777777" w:rsidR="004C7718" w:rsidRDefault="006F207A">
            <w:pPr>
              <w:pStyle w:val="TableParagraph"/>
              <w:spacing w:line="179" w:lineRule="exact"/>
              <w:ind w:right="96"/>
              <w:jc w:val="center"/>
              <w:rPr>
                <w:sz w:val="16"/>
              </w:rPr>
            </w:pPr>
            <w:r>
              <w:rPr>
                <w:color w:val="231F20"/>
                <w:spacing w:val="-2"/>
                <w:sz w:val="16"/>
              </w:rPr>
              <w:t>26.92</w:t>
            </w:r>
          </w:p>
        </w:tc>
        <w:tc>
          <w:tcPr>
            <w:tcW w:w="745" w:type="dxa"/>
          </w:tcPr>
          <w:p w14:paraId="54A7DA21" w14:textId="77777777" w:rsidR="004C7718" w:rsidRDefault="006F207A">
            <w:pPr>
              <w:pStyle w:val="TableParagraph"/>
              <w:spacing w:line="179" w:lineRule="exact"/>
              <w:ind w:left="15" w:right="76"/>
              <w:jc w:val="center"/>
              <w:rPr>
                <w:sz w:val="16"/>
              </w:rPr>
            </w:pPr>
            <w:r>
              <w:rPr>
                <w:color w:val="231F20"/>
                <w:spacing w:val="-2"/>
                <w:sz w:val="16"/>
              </w:rPr>
              <w:t>56.61</w:t>
            </w:r>
          </w:p>
        </w:tc>
        <w:tc>
          <w:tcPr>
            <w:tcW w:w="743" w:type="dxa"/>
          </w:tcPr>
          <w:p w14:paraId="54A7DA22" w14:textId="77777777" w:rsidR="004C7718" w:rsidRDefault="006F207A">
            <w:pPr>
              <w:pStyle w:val="TableParagraph"/>
              <w:spacing w:line="179" w:lineRule="exact"/>
              <w:ind w:left="17" w:right="80"/>
              <w:jc w:val="center"/>
              <w:rPr>
                <w:sz w:val="16"/>
              </w:rPr>
            </w:pPr>
            <w:r>
              <w:rPr>
                <w:color w:val="231F20"/>
                <w:spacing w:val="-2"/>
                <w:sz w:val="16"/>
              </w:rPr>
              <w:t>14.49</w:t>
            </w:r>
          </w:p>
        </w:tc>
        <w:tc>
          <w:tcPr>
            <w:tcW w:w="796" w:type="dxa"/>
          </w:tcPr>
          <w:p w14:paraId="54A7DA23" w14:textId="77777777" w:rsidR="004C7718" w:rsidRDefault="006F207A">
            <w:pPr>
              <w:pStyle w:val="TableParagraph"/>
              <w:spacing w:line="179" w:lineRule="exact"/>
              <w:ind w:left="159"/>
              <w:rPr>
                <w:sz w:val="16"/>
              </w:rPr>
            </w:pPr>
            <w:r>
              <w:rPr>
                <w:color w:val="231F20"/>
                <w:spacing w:val="-4"/>
                <w:sz w:val="16"/>
              </w:rPr>
              <w:t>1.34</w:t>
            </w:r>
          </w:p>
        </w:tc>
        <w:tc>
          <w:tcPr>
            <w:tcW w:w="609" w:type="dxa"/>
          </w:tcPr>
          <w:p w14:paraId="54A7DA24" w14:textId="77777777" w:rsidR="004C7718" w:rsidRDefault="006F207A">
            <w:pPr>
              <w:pStyle w:val="TableParagraph"/>
              <w:spacing w:line="179" w:lineRule="exact"/>
              <w:ind w:left="159"/>
              <w:rPr>
                <w:sz w:val="16"/>
              </w:rPr>
            </w:pPr>
            <w:r>
              <w:rPr>
                <w:color w:val="231F20"/>
                <w:spacing w:val="-4"/>
                <w:sz w:val="16"/>
              </w:rPr>
              <w:t>0.10</w:t>
            </w:r>
          </w:p>
        </w:tc>
        <w:tc>
          <w:tcPr>
            <w:tcW w:w="323" w:type="dxa"/>
          </w:tcPr>
          <w:p w14:paraId="54A7DA25" w14:textId="77777777" w:rsidR="004C7718" w:rsidRDefault="004C7718">
            <w:pPr>
              <w:pStyle w:val="TableParagraph"/>
              <w:rPr>
                <w:rFonts w:ascii="Times New Roman"/>
                <w:sz w:val="12"/>
              </w:rPr>
            </w:pPr>
          </w:p>
        </w:tc>
        <w:tc>
          <w:tcPr>
            <w:tcW w:w="601" w:type="dxa"/>
          </w:tcPr>
          <w:p w14:paraId="54A7DA26" w14:textId="77777777" w:rsidR="004C7718" w:rsidRDefault="006F207A">
            <w:pPr>
              <w:pStyle w:val="TableParagraph"/>
              <w:spacing w:line="179" w:lineRule="exact"/>
              <w:ind w:right="159"/>
              <w:jc w:val="right"/>
              <w:rPr>
                <w:sz w:val="16"/>
              </w:rPr>
            </w:pPr>
            <w:r>
              <w:rPr>
                <w:color w:val="231F20"/>
                <w:spacing w:val="-2"/>
                <w:sz w:val="16"/>
              </w:rPr>
              <w:t>12.79</w:t>
            </w:r>
          </w:p>
        </w:tc>
        <w:tc>
          <w:tcPr>
            <w:tcW w:w="779" w:type="dxa"/>
          </w:tcPr>
          <w:p w14:paraId="54A7DA27" w14:textId="77777777" w:rsidR="004C7718" w:rsidRDefault="006F207A">
            <w:pPr>
              <w:pStyle w:val="TableParagraph"/>
              <w:spacing w:line="179" w:lineRule="exact"/>
              <w:ind w:left="79" w:right="96"/>
              <w:jc w:val="center"/>
              <w:rPr>
                <w:sz w:val="16"/>
              </w:rPr>
            </w:pPr>
            <w:r>
              <w:rPr>
                <w:color w:val="231F20"/>
                <w:spacing w:val="-4"/>
                <w:sz w:val="16"/>
              </w:rPr>
              <w:t>0.28</w:t>
            </w:r>
          </w:p>
        </w:tc>
        <w:tc>
          <w:tcPr>
            <w:tcW w:w="744" w:type="dxa"/>
          </w:tcPr>
          <w:p w14:paraId="54A7DA28" w14:textId="77777777" w:rsidR="004C7718" w:rsidRDefault="006F207A">
            <w:pPr>
              <w:pStyle w:val="TableParagraph"/>
              <w:spacing w:line="179" w:lineRule="exact"/>
              <w:ind w:left="17" w:right="76"/>
              <w:jc w:val="center"/>
              <w:rPr>
                <w:sz w:val="16"/>
              </w:rPr>
            </w:pPr>
            <w:r>
              <w:rPr>
                <w:color w:val="231F20"/>
                <w:spacing w:val="-2"/>
                <w:sz w:val="16"/>
              </w:rPr>
              <w:t>86.07</w:t>
            </w:r>
          </w:p>
        </w:tc>
        <w:tc>
          <w:tcPr>
            <w:tcW w:w="742" w:type="dxa"/>
          </w:tcPr>
          <w:p w14:paraId="54A7DA29" w14:textId="77777777" w:rsidR="004C7718" w:rsidRDefault="006F207A">
            <w:pPr>
              <w:pStyle w:val="TableParagraph"/>
              <w:spacing w:line="179" w:lineRule="exact"/>
              <w:ind w:right="137"/>
              <w:jc w:val="center"/>
              <w:rPr>
                <w:sz w:val="16"/>
              </w:rPr>
            </w:pPr>
            <w:r>
              <w:rPr>
                <w:color w:val="231F20"/>
                <w:spacing w:val="-4"/>
                <w:sz w:val="16"/>
              </w:rPr>
              <w:t>0.30</w:t>
            </w:r>
          </w:p>
        </w:tc>
        <w:tc>
          <w:tcPr>
            <w:tcW w:w="794" w:type="dxa"/>
          </w:tcPr>
          <w:p w14:paraId="54A7DA2A" w14:textId="77777777" w:rsidR="004C7718" w:rsidRDefault="006F207A">
            <w:pPr>
              <w:pStyle w:val="TableParagraph"/>
              <w:spacing w:line="179" w:lineRule="exact"/>
              <w:ind w:left="162"/>
              <w:rPr>
                <w:sz w:val="16"/>
              </w:rPr>
            </w:pPr>
            <w:r>
              <w:rPr>
                <w:color w:val="231F20"/>
                <w:spacing w:val="-4"/>
                <w:sz w:val="16"/>
              </w:rPr>
              <w:t>0.56</w:t>
            </w:r>
          </w:p>
        </w:tc>
        <w:tc>
          <w:tcPr>
            <w:tcW w:w="608" w:type="dxa"/>
          </w:tcPr>
          <w:p w14:paraId="54A7DA2B" w14:textId="77777777" w:rsidR="004C7718" w:rsidRDefault="006F207A">
            <w:pPr>
              <w:pStyle w:val="TableParagraph"/>
              <w:spacing w:line="179" w:lineRule="exact"/>
              <w:ind w:left="162"/>
              <w:rPr>
                <w:sz w:val="16"/>
              </w:rPr>
            </w:pPr>
            <w:r>
              <w:rPr>
                <w:color w:val="231F20"/>
                <w:spacing w:val="-4"/>
                <w:sz w:val="16"/>
              </w:rPr>
              <w:t>0.01</w:t>
            </w:r>
          </w:p>
        </w:tc>
      </w:tr>
      <w:tr w:rsidR="004C7718" w14:paraId="54A7DA3C" w14:textId="77777777">
        <w:trPr>
          <w:trHeight w:val="199"/>
        </w:trPr>
        <w:tc>
          <w:tcPr>
            <w:tcW w:w="607" w:type="dxa"/>
          </w:tcPr>
          <w:p w14:paraId="54A7DA2D" w14:textId="77777777" w:rsidR="004C7718" w:rsidRDefault="006F207A">
            <w:pPr>
              <w:pStyle w:val="TableParagraph"/>
              <w:spacing w:line="180" w:lineRule="exact"/>
              <w:ind w:left="79"/>
              <w:rPr>
                <w:sz w:val="16"/>
              </w:rPr>
            </w:pPr>
            <w:r>
              <w:rPr>
                <w:color w:val="231F20"/>
                <w:spacing w:val="-10"/>
                <w:sz w:val="16"/>
              </w:rPr>
              <w:t>8</w:t>
            </w:r>
          </w:p>
        </w:tc>
        <w:tc>
          <w:tcPr>
            <w:tcW w:w="941" w:type="dxa"/>
          </w:tcPr>
          <w:p w14:paraId="54A7DA2E" w14:textId="77777777" w:rsidR="004C7718" w:rsidRDefault="004C7718">
            <w:pPr>
              <w:pStyle w:val="TableParagraph"/>
              <w:rPr>
                <w:rFonts w:ascii="Times New Roman"/>
                <w:sz w:val="12"/>
              </w:rPr>
            </w:pPr>
          </w:p>
        </w:tc>
        <w:tc>
          <w:tcPr>
            <w:tcW w:w="602" w:type="dxa"/>
          </w:tcPr>
          <w:p w14:paraId="54A7DA2F" w14:textId="77777777" w:rsidR="004C7718" w:rsidRDefault="006F207A">
            <w:pPr>
              <w:pStyle w:val="TableParagraph"/>
              <w:spacing w:line="180" w:lineRule="exact"/>
              <w:ind w:right="159"/>
              <w:jc w:val="right"/>
              <w:rPr>
                <w:sz w:val="16"/>
              </w:rPr>
            </w:pPr>
            <w:r>
              <w:rPr>
                <w:color w:val="231F20"/>
                <w:spacing w:val="-4"/>
                <w:sz w:val="16"/>
              </w:rPr>
              <w:t>0.74</w:t>
            </w:r>
          </w:p>
        </w:tc>
        <w:tc>
          <w:tcPr>
            <w:tcW w:w="780" w:type="dxa"/>
          </w:tcPr>
          <w:p w14:paraId="54A7DA30" w14:textId="77777777" w:rsidR="004C7718" w:rsidRDefault="006F207A">
            <w:pPr>
              <w:pStyle w:val="TableParagraph"/>
              <w:spacing w:line="180" w:lineRule="exact"/>
              <w:ind w:right="96"/>
              <w:jc w:val="center"/>
              <w:rPr>
                <w:sz w:val="16"/>
              </w:rPr>
            </w:pPr>
            <w:r>
              <w:rPr>
                <w:color w:val="231F20"/>
                <w:spacing w:val="-2"/>
                <w:sz w:val="16"/>
              </w:rPr>
              <w:t>25.84</w:t>
            </w:r>
          </w:p>
        </w:tc>
        <w:tc>
          <w:tcPr>
            <w:tcW w:w="745" w:type="dxa"/>
          </w:tcPr>
          <w:p w14:paraId="54A7DA31" w14:textId="77777777" w:rsidR="004C7718" w:rsidRDefault="006F207A">
            <w:pPr>
              <w:pStyle w:val="TableParagraph"/>
              <w:spacing w:line="180" w:lineRule="exact"/>
              <w:ind w:left="15" w:right="76"/>
              <w:jc w:val="center"/>
              <w:rPr>
                <w:sz w:val="16"/>
              </w:rPr>
            </w:pPr>
            <w:r>
              <w:rPr>
                <w:color w:val="231F20"/>
                <w:spacing w:val="-2"/>
                <w:sz w:val="16"/>
              </w:rPr>
              <w:t>56.06</w:t>
            </w:r>
          </w:p>
        </w:tc>
        <w:tc>
          <w:tcPr>
            <w:tcW w:w="743" w:type="dxa"/>
          </w:tcPr>
          <w:p w14:paraId="54A7DA32" w14:textId="77777777" w:rsidR="004C7718" w:rsidRDefault="006F207A">
            <w:pPr>
              <w:pStyle w:val="TableParagraph"/>
              <w:spacing w:line="180" w:lineRule="exact"/>
              <w:ind w:left="17" w:right="80"/>
              <w:jc w:val="center"/>
              <w:rPr>
                <w:sz w:val="16"/>
              </w:rPr>
            </w:pPr>
            <w:r>
              <w:rPr>
                <w:color w:val="231F20"/>
                <w:spacing w:val="-2"/>
                <w:sz w:val="16"/>
              </w:rPr>
              <w:t>15.84</w:t>
            </w:r>
          </w:p>
        </w:tc>
        <w:tc>
          <w:tcPr>
            <w:tcW w:w="796" w:type="dxa"/>
          </w:tcPr>
          <w:p w14:paraId="54A7DA33" w14:textId="77777777" w:rsidR="004C7718" w:rsidRDefault="006F207A">
            <w:pPr>
              <w:pStyle w:val="TableParagraph"/>
              <w:spacing w:line="180" w:lineRule="exact"/>
              <w:ind w:left="159"/>
              <w:rPr>
                <w:sz w:val="16"/>
              </w:rPr>
            </w:pPr>
            <w:r>
              <w:rPr>
                <w:color w:val="231F20"/>
                <w:spacing w:val="-4"/>
                <w:sz w:val="16"/>
              </w:rPr>
              <w:t>1.44</w:t>
            </w:r>
          </w:p>
        </w:tc>
        <w:tc>
          <w:tcPr>
            <w:tcW w:w="609" w:type="dxa"/>
          </w:tcPr>
          <w:p w14:paraId="54A7DA34" w14:textId="77777777" w:rsidR="004C7718" w:rsidRDefault="006F207A">
            <w:pPr>
              <w:pStyle w:val="TableParagraph"/>
              <w:spacing w:line="180" w:lineRule="exact"/>
              <w:ind w:left="159"/>
              <w:rPr>
                <w:sz w:val="16"/>
              </w:rPr>
            </w:pPr>
            <w:r>
              <w:rPr>
                <w:color w:val="231F20"/>
                <w:spacing w:val="-4"/>
                <w:sz w:val="16"/>
              </w:rPr>
              <w:t>0.10</w:t>
            </w:r>
          </w:p>
        </w:tc>
        <w:tc>
          <w:tcPr>
            <w:tcW w:w="323" w:type="dxa"/>
          </w:tcPr>
          <w:p w14:paraId="54A7DA35" w14:textId="77777777" w:rsidR="004C7718" w:rsidRDefault="004C7718">
            <w:pPr>
              <w:pStyle w:val="TableParagraph"/>
              <w:rPr>
                <w:rFonts w:ascii="Times New Roman"/>
                <w:sz w:val="12"/>
              </w:rPr>
            </w:pPr>
          </w:p>
        </w:tc>
        <w:tc>
          <w:tcPr>
            <w:tcW w:w="601" w:type="dxa"/>
          </w:tcPr>
          <w:p w14:paraId="54A7DA36" w14:textId="77777777" w:rsidR="004C7718" w:rsidRDefault="006F207A">
            <w:pPr>
              <w:pStyle w:val="TableParagraph"/>
              <w:spacing w:line="180" w:lineRule="exact"/>
              <w:ind w:right="159"/>
              <w:jc w:val="right"/>
              <w:rPr>
                <w:sz w:val="16"/>
              </w:rPr>
            </w:pPr>
            <w:r>
              <w:rPr>
                <w:color w:val="231F20"/>
                <w:spacing w:val="-2"/>
                <w:sz w:val="16"/>
              </w:rPr>
              <w:t>13.38</w:t>
            </w:r>
          </w:p>
        </w:tc>
        <w:tc>
          <w:tcPr>
            <w:tcW w:w="779" w:type="dxa"/>
          </w:tcPr>
          <w:p w14:paraId="54A7DA37" w14:textId="77777777" w:rsidR="004C7718" w:rsidRDefault="006F207A">
            <w:pPr>
              <w:pStyle w:val="TableParagraph"/>
              <w:spacing w:line="180" w:lineRule="exact"/>
              <w:ind w:left="79" w:right="96"/>
              <w:jc w:val="center"/>
              <w:rPr>
                <w:sz w:val="16"/>
              </w:rPr>
            </w:pPr>
            <w:r>
              <w:rPr>
                <w:color w:val="231F20"/>
                <w:spacing w:val="-4"/>
                <w:sz w:val="16"/>
              </w:rPr>
              <w:t>0.24</w:t>
            </w:r>
          </w:p>
        </w:tc>
        <w:tc>
          <w:tcPr>
            <w:tcW w:w="744" w:type="dxa"/>
          </w:tcPr>
          <w:p w14:paraId="54A7DA38" w14:textId="77777777" w:rsidR="004C7718" w:rsidRDefault="006F207A">
            <w:pPr>
              <w:pStyle w:val="TableParagraph"/>
              <w:spacing w:line="180" w:lineRule="exact"/>
              <w:ind w:left="17" w:right="76"/>
              <w:jc w:val="center"/>
              <w:rPr>
                <w:sz w:val="16"/>
              </w:rPr>
            </w:pPr>
            <w:r>
              <w:rPr>
                <w:color w:val="231F20"/>
                <w:spacing w:val="-2"/>
                <w:sz w:val="16"/>
              </w:rPr>
              <w:t>85.26</w:t>
            </w:r>
          </w:p>
        </w:tc>
        <w:tc>
          <w:tcPr>
            <w:tcW w:w="742" w:type="dxa"/>
          </w:tcPr>
          <w:p w14:paraId="54A7DA39" w14:textId="77777777" w:rsidR="004C7718" w:rsidRDefault="006F207A">
            <w:pPr>
              <w:pStyle w:val="TableParagraph"/>
              <w:spacing w:line="180" w:lineRule="exact"/>
              <w:ind w:right="137"/>
              <w:jc w:val="center"/>
              <w:rPr>
                <w:sz w:val="16"/>
              </w:rPr>
            </w:pPr>
            <w:r>
              <w:rPr>
                <w:color w:val="231F20"/>
                <w:spacing w:val="-4"/>
                <w:sz w:val="16"/>
              </w:rPr>
              <w:t>0.24</w:t>
            </w:r>
          </w:p>
        </w:tc>
        <w:tc>
          <w:tcPr>
            <w:tcW w:w="794" w:type="dxa"/>
          </w:tcPr>
          <w:p w14:paraId="54A7DA3A" w14:textId="77777777" w:rsidR="004C7718" w:rsidRDefault="006F207A">
            <w:pPr>
              <w:pStyle w:val="TableParagraph"/>
              <w:spacing w:line="180" w:lineRule="exact"/>
              <w:ind w:left="162"/>
              <w:rPr>
                <w:sz w:val="16"/>
              </w:rPr>
            </w:pPr>
            <w:r>
              <w:rPr>
                <w:color w:val="231F20"/>
                <w:spacing w:val="-4"/>
                <w:sz w:val="16"/>
              </w:rPr>
              <w:t>0.88</w:t>
            </w:r>
          </w:p>
        </w:tc>
        <w:tc>
          <w:tcPr>
            <w:tcW w:w="608" w:type="dxa"/>
          </w:tcPr>
          <w:p w14:paraId="54A7DA3B" w14:textId="77777777" w:rsidR="004C7718" w:rsidRDefault="006F207A">
            <w:pPr>
              <w:pStyle w:val="TableParagraph"/>
              <w:spacing w:line="180" w:lineRule="exact"/>
              <w:ind w:left="162"/>
              <w:rPr>
                <w:sz w:val="16"/>
              </w:rPr>
            </w:pPr>
            <w:r>
              <w:rPr>
                <w:color w:val="231F20"/>
                <w:spacing w:val="-4"/>
                <w:sz w:val="16"/>
              </w:rPr>
              <w:t>0.00</w:t>
            </w:r>
          </w:p>
        </w:tc>
      </w:tr>
      <w:tr w:rsidR="004C7718" w14:paraId="54A7DA4C" w14:textId="77777777">
        <w:trPr>
          <w:trHeight w:val="279"/>
        </w:trPr>
        <w:tc>
          <w:tcPr>
            <w:tcW w:w="607" w:type="dxa"/>
            <w:tcBorders>
              <w:bottom w:val="single" w:sz="6" w:space="0" w:color="231F20"/>
            </w:tcBorders>
          </w:tcPr>
          <w:p w14:paraId="54A7DA3D" w14:textId="77777777" w:rsidR="004C7718" w:rsidRDefault="006F207A">
            <w:pPr>
              <w:pStyle w:val="TableParagraph"/>
              <w:spacing w:line="180" w:lineRule="exact"/>
              <w:ind w:left="-1"/>
              <w:rPr>
                <w:sz w:val="16"/>
              </w:rPr>
            </w:pPr>
            <w:r>
              <w:rPr>
                <w:color w:val="231F20"/>
                <w:spacing w:val="-5"/>
                <w:sz w:val="16"/>
              </w:rPr>
              <w:t>10</w:t>
            </w:r>
          </w:p>
        </w:tc>
        <w:tc>
          <w:tcPr>
            <w:tcW w:w="941" w:type="dxa"/>
            <w:tcBorders>
              <w:bottom w:val="single" w:sz="6" w:space="0" w:color="231F20"/>
            </w:tcBorders>
          </w:tcPr>
          <w:p w14:paraId="54A7DA3E" w14:textId="77777777" w:rsidR="004C7718" w:rsidRDefault="004C7718">
            <w:pPr>
              <w:pStyle w:val="TableParagraph"/>
              <w:rPr>
                <w:rFonts w:ascii="Times New Roman"/>
                <w:sz w:val="16"/>
              </w:rPr>
            </w:pPr>
          </w:p>
        </w:tc>
        <w:tc>
          <w:tcPr>
            <w:tcW w:w="602" w:type="dxa"/>
            <w:tcBorders>
              <w:bottom w:val="single" w:sz="6" w:space="0" w:color="231F20"/>
            </w:tcBorders>
          </w:tcPr>
          <w:p w14:paraId="54A7DA3F" w14:textId="77777777" w:rsidR="004C7718" w:rsidRDefault="006F207A">
            <w:pPr>
              <w:pStyle w:val="TableParagraph"/>
              <w:spacing w:line="180" w:lineRule="exact"/>
              <w:ind w:right="159"/>
              <w:jc w:val="right"/>
              <w:rPr>
                <w:sz w:val="16"/>
              </w:rPr>
            </w:pPr>
            <w:r>
              <w:rPr>
                <w:color w:val="231F20"/>
                <w:spacing w:val="-4"/>
                <w:sz w:val="16"/>
              </w:rPr>
              <w:t>0.85</w:t>
            </w:r>
          </w:p>
        </w:tc>
        <w:tc>
          <w:tcPr>
            <w:tcW w:w="780" w:type="dxa"/>
            <w:tcBorders>
              <w:bottom w:val="single" w:sz="6" w:space="0" w:color="231F20"/>
            </w:tcBorders>
          </w:tcPr>
          <w:p w14:paraId="54A7DA40" w14:textId="77777777" w:rsidR="004C7718" w:rsidRDefault="006F207A">
            <w:pPr>
              <w:pStyle w:val="TableParagraph"/>
              <w:spacing w:line="180" w:lineRule="exact"/>
              <w:ind w:right="96"/>
              <w:jc w:val="center"/>
              <w:rPr>
                <w:sz w:val="16"/>
              </w:rPr>
            </w:pPr>
            <w:r>
              <w:rPr>
                <w:color w:val="231F20"/>
                <w:spacing w:val="-2"/>
                <w:sz w:val="16"/>
              </w:rPr>
              <w:t>25.30</w:t>
            </w:r>
          </w:p>
        </w:tc>
        <w:tc>
          <w:tcPr>
            <w:tcW w:w="745" w:type="dxa"/>
            <w:tcBorders>
              <w:bottom w:val="single" w:sz="6" w:space="0" w:color="231F20"/>
            </w:tcBorders>
          </w:tcPr>
          <w:p w14:paraId="54A7DA41" w14:textId="77777777" w:rsidR="004C7718" w:rsidRDefault="006F207A">
            <w:pPr>
              <w:pStyle w:val="TableParagraph"/>
              <w:spacing w:line="180" w:lineRule="exact"/>
              <w:ind w:left="15" w:right="76"/>
              <w:jc w:val="center"/>
              <w:rPr>
                <w:sz w:val="16"/>
              </w:rPr>
            </w:pPr>
            <w:r>
              <w:rPr>
                <w:color w:val="231F20"/>
                <w:spacing w:val="-2"/>
                <w:sz w:val="16"/>
              </w:rPr>
              <w:t>55.77</w:t>
            </w:r>
          </w:p>
        </w:tc>
        <w:tc>
          <w:tcPr>
            <w:tcW w:w="743" w:type="dxa"/>
            <w:tcBorders>
              <w:bottom w:val="single" w:sz="6" w:space="0" w:color="231F20"/>
            </w:tcBorders>
          </w:tcPr>
          <w:p w14:paraId="54A7DA42" w14:textId="77777777" w:rsidR="004C7718" w:rsidRDefault="006F207A">
            <w:pPr>
              <w:pStyle w:val="TableParagraph"/>
              <w:spacing w:line="180" w:lineRule="exact"/>
              <w:ind w:left="17" w:right="80"/>
              <w:jc w:val="center"/>
              <w:rPr>
                <w:sz w:val="16"/>
              </w:rPr>
            </w:pPr>
            <w:r>
              <w:rPr>
                <w:color w:val="231F20"/>
                <w:spacing w:val="-2"/>
                <w:sz w:val="16"/>
              </w:rPr>
              <w:t>16.49</w:t>
            </w:r>
          </w:p>
        </w:tc>
        <w:tc>
          <w:tcPr>
            <w:tcW w:w="796" w:type="dxa"/>
            <w:tcBorders>
              <w:bottom w:val="single" w:sz="6" w:space="0" w:color="231F20"/>
            </w:tcBorders>
          </w:tcPr>
          <w:p w14:paraId="54A7DA43" w14:textId="77777777" w:rsidR="004C7718" w:rsidRDefault="006F207A">
            <w:pPr>
              <w:pStyle w:val="TableParagraph"/>
              <w:spacing w:line="180" w:lineRule="exact"/>
              <w:ind w:left="159"/>
              <w:rPr>
                <w:sz w:val="16"/>
              </w:rPr>
            </w:pPr>
            <w:r>
              <w:rPr>
                <w:color w:val="231F20"/>
                <w:spacing w:val="-4"/>
                <w:sz w:val="16"/>
              </w:rPr>
              <w:t>1.49</w:t>
            </w:r>
          </w:p>
        </w:tc>
        <w:tc>
          <w:tcPr>
            <w:tcW w:w="609" w:type="dxa"/>
            <w:tcBorders>
              <w:bottom w:val="single" w:sz="6" w:space="0" w:color="231F20"/>
            </w:tcBorders>
          </w:tcPr>
          <w:p w14:paraId="54A7DA44" w14:textId="77777777" w:rsidR="004C7718" w:rsidRDefault="006F207A">
            <w:pPr>
              <w:pStyle w:val="TableParagraph"/>
              <w:spacing w:line="180" w:lineRule="exact"/>
              <w:ind w:left="159"/>
              <w:rPr>
                <w:sz w:val="16"/>
              </w:rPr>
            </w:pPr>
            <w:r>
              <w:rPr>
                <w:color w:val="231F20"/>
                <w:spacing w:val="-4"/>
                <w:sz w:val="16"/>
              </w:rPr>
              <w:t>0.09</w:t>
            </w:r>
          </w:p>
        </w:tc>
        <w:tc>
          <w:tcPr>
            <w:tcW w:w="323" w:type="dxa"/>
            <w:tcBorders>
              <w:bottom w:val="single" w:sz="6" w:space="0" w:color="231F20"/>
            </w:tcBorders>
          </w:tcPr>
          <w:p w14:paraId="54A7DA45" w14:textId="77777777" w:rsidR="004C7718" w:rsidRDefault="004C7718">
            <w:pPr>
              <w:pStyle w:val="TableParagraph"/>
              <w:rPr>
                <w:rFonts w:ascii="Times New Roman"/>
                <w:sz w:val="16"/>
              </w:rPr>
            </w:pPr>
          </w:p>
        </w:tc>
        <w:tc>
          <w:tcPr>
            <w:tcW w:w="601" w:type="dxa"/>
            <w:tcBorders>
              <w:bottom w:val="single" w:sz="6" w:space="0" w:color="231F20"/>
            </w:tcBorders>
          </w:tcPr>
          <w:p w14:paraId="54A7DA46" w14:textId="77777777" w:rsidR="004C7718" w:rsidRDefault="006F207A">
            <w:pPr>
              <w:pStyle w:val="TableParagraph"/>
              <w:spacing w:line="180" w:lineRule="exact"/>
              <w:ind w:right="159"/>
              <w:jc w:val="right"/>
              <w:rPr>
                <w:sz w:val="16"/>
              </w:rPr>
            </w:pPr>
            <w:r>
              <w:rPr>
                <w:color w:val="231F20"/>
                <w:spacing w:val="-2"/>
                <w:sz w:val="16"/>
              </w:rPr>
              <w:t>13.41</w:t>
            </w:r>
          </w:p>
        </w:tc>
        <w:tc>
          <w:tcPr>
            <w:tcW w:w="779" w:type="dxa"/>
            <w:tcBorders>
              <w:bottom w:val="single" w:sz="6" w:space="0" w:color="231F20"/>
            </w:tcBorders>
          </w:tcPr>
          <w:p w14:paraId="54A7DA47" w14:textId="77777777" w:rsidR="004C7718" w:rsidRDefault="006F207A">
            <w:pPr>
              <w:pStyle w:val="TableParagraph"/>
              <w:spacing w:line="180" w:lineRule="exact"/>
              <w:ind w:left="79" w:right="96"/>
              <w:jc w:val="center"/>
              <w:rPr>
                <w:sz w:val="16"/>
              </w:rPr>
            </w:pPr>
            <w:r>
              <w:rPr>
                <w:color w:val="231F20"/>
                <w:spacing w:val="-4"/>
                <w:sz w:val="16"/>
              </w:rPr>
              <w:t>0.22</w:t>
            </w:r>
          </w:p>
        </w:tc>
        <w:tc>
          <w:tcPr>
            <w:tcW w:w="744" w:type="dxa"/>
            <w:tcBorders>
              <w:bottom w:val="single" w:sz="6" w:space="0" w:color="231F20"/>
            </w:tcBorders>
          </w:tcPr>
          <w:p w14:paraId="54A7DA48" w14:textId="77777777" w:rsidR="004C7718" w:rsidRDefault="006F207A">
            <w:pPr>
              <w:pStyle w:val="TableParagraph"/>
              <w:spacing w:line="180" w:lineRule="exact"/>
              <w:ind w:left="17" w:right="76"/>
              <w:jc w:val="center"/>
              <w:rPr>
                <w:sz w:val="16"/>
              </w:rPr>
            </w:pPr>
            <w:r>
              <w:rPr>
                <w:color w:val="231F20"/>
                <w:spacing w:val="-2"/>
                <w:sz w:val="16"/>
              </w:rPr>
              <w:t>85.15</w:t>
            </w:r>
          </w:p>
        </w:tc>
        <w:tc>
          <w:tcPr>
            <w:tcW w:w="742" w:type="dxa"/>
            <w:tcBorders>
              <w:bottom w:val="single" w:sz="6" w:space="0" w:color="231F20"/>
            </w:tcBorders>
          </w:tcPr>
          <w:p w14:paraId="54A7DA49" w14:textId="77777777" w:rsidR="004C7718" w:rsidRDefault="006F207A">
            <w:pPr>
              <w:pStyle w:val="TableParagraph"/>
              <w:spacing w:line="180" w:lineRule="exact"/>
              <w:ind w:right="137"/>
              <w:jc w:val="center"/>
              <w:rPr>
                <w:sz w:val="16"/>
              </w:rPr>
            </w:pPr>
            <w:r>
              <w:rPr>
                <w:color w:val="231F20"/>
                <w:spacing w:val="-4"/>
                <w:sz w:val="16"/>
              </w:rPr>
              <w:t>0.20</w:t>
            </w:r>
          </w:p>
        </w:tc>
        <w:tc>
          <w:tcPr>
            <w:tcW w:w="794" w:type="dxa"/>
            <w:tcBorders>
              <w:bottom w:val="single" w:sz="6" w:space="0" w:color="231F20"/>
            </w:tcBorders>
          </w:tcPr>
          <w:p w14:paraId="54A7DA4A" w14:textId="77777777" w:rsidR="004C7718" w:rsidRDefault="006F207A">
            <w:pPr>
              <w:pStyle w:val="TableParagraph"/>
              <w:spacing w:line="180" w:lineRule="exact"/>
              <w:ind w:left="162"/>
              <w:rPr>
                <w:sz w:val="16"/>
              </w:rPr>
            </w:pPr>
            <w:r>
              <w:rPr>
                <w:color w:val="231F20"/>
                <w:spacing w:val="-4"/>
                <w:sz w:val="16"/>
              </w:rPr>
              <w:t>1.03</w:t>
            </w:r>
          </w:p>
        </w:tc>
        <w:tc>
          <w:tcPr>
            <w:tcW w:w="608" w:type="dxa"/>
            <w:tcBorders>
              <w:bottom w:val="single" w:sz="6" w:space="0" w:color="231F20"/>
            </w:tcBorders>
          </w:tcPr>
          <w:p w14:paraId="54A7DA4B" w14:textId="77777777" w:rsidR="004C7718" w:rsidRDefault="006F207A">
            <w:pPr>
              <w:pStyle w:val="TableParagraph"/>
              <w:spacing w:line="180" w:lineRule="exact"/>
              <w:ind w:left="162"/>
              <w:rPr>
                <w:sz w:val="16"/>
              </w:rPr>
            </w:pPr>
            <w:r>
              <w:rPr>
                <w:color w:val="231F20"/>
                <w:spacing w:val="-4"/>
                <w:sz w:val="16"/>
              </w:rPr>
              <w:t>0.00</w:t>
            </w:r>
          </w:p>
        </w:tc>
      </w:tr>
    </w:tbl>
    <w:p w14:paraId="54A7DA4D" w14:textId="77777777" w:rsidR="004C7718" w:rsidRDefault="006F207A">
      <w:pPr>
        <w:spacing w:before="100" w:line="264" w:lineRule="auto"/>
        <w:ind w:left="53" w:right="100"/>
        <w:jc w:val="both"/>
        <w:rPr>
          <w:sz w:val="17"/>
        </w:rPr>
      </w:pPr>
      <w:r>
        <w:rPr>
          <w:color w:val="231F20"/>
          <w:sz w:val="17"/>
        </w:rPr>
        <w:t>Figures in the ﬁrst column are monthly horizons. The extent to which each variable is exogenous is determined by observing the main diagonal</w:t>
      </w:r>
      <w:r>
        <w:rPr>
          <w:color w:val="231F20"/>
          <w:spacing w:val="40"/>
          <w:sz w:val="17"/>
        </w:rPr>
        <w:t xml:space="preserve"> </w:t>
      </w:r>
      <w:r>
        <w:rPr>
          <w:color w:val="231F20"/>
          <w:sz w:val="17"/>
        </w:rPr>
        <w:t>which</w:t>
      </w:r>
      <w:r>
        <w:rPr>
          <w:color w:val="231F20"/>
          <w:spacing w:val="-5"/>
          <w:sz w:val="17"/>
        </w:rPr>
        <w:t xml:space="preserve"> </w:t>
      </w:r>
      <w:r>
        <w:rPr>
          <w:color w:val="231F20"/>
          <w:sz w:val="17"/>
        </w:rPr>
        <w:t>traces</w:t>
      </w:r>
      <w:r>
        <w:rPr>
          <w:color w:val="231F20"/>
          <w:spacing w:val="-5"/>
          <w:sz w:val="17"/>
        </w:rPr>
        <w:t xml:space="preserve"> </w:t>
      </w:r>
      <w:r>
        <w:rPr>
          <w:color w:val="231F20"/>
          <w:sz w:val="17"/>
        </w:rPr>
        <w:t>how</w:t>
      </w:r>
      <w:r>
        <w:rPr>
          <w:color w:val="231F20"/>
          <w:spacing w:val="-6"/>
          <w:sz w:val="17"/>
        </w:rPr>
        <w:t xml:space="preserve"> </w:t>
      </w:r>
      <w:r>
        <w:rPr>
          <w:color w:val="231F20"/>
          <w:sz w:val="17"/>
        </w:rPr>
        <w:t>much</w:t>
      </w:r>
      <w:r>
        <w:rPr>
          <w:color w:val="231F20"/>
          <w:spacing w:val="-6"/>
          <w:sz w:val="17"/>
        </w:rPr>
        <w:t xml:space="preserve"> </w:t>
      </w:r>
      <w:r>
        <w:rPr>
          <w:color w:val="231F20"/>
          <w:sz w:val="17"/>
        </w:rPr>
        <w:t>of</w:t>
      </w:r>
      <w:r>
        <w:rPr>
          <w:color w:val="231F20"/>
          <w:spacing w:val="-6"/>
          <w:sz w:val="17"/>
        </w:rPr>
        <w:t xml:space="preserve"> </w:t>
      </w:r>
      <w:r>
        <w:rPr>
          <w:color w:val="231F20"/>
          <w:sz w:val="17"/>
        </w:rPr>
        <w:t>own</w:t>
      </w:r>
      <w:r>
        <w:rPr>
          <w:color w:val="231F20"/>
          <w:spacing w:val="-6"/>
          <w:sz w:val="17"/>
        </w:rPr>
        <w:t xml:space="preserve"> </w:t>
      </w:r>
      <w:r>
        <w:rPr>
          <w:color w:val="231F20"/>
          <w:sz w:val="17"/>
        </w:rPr>
        <w:t>variance</w:t>
      </w:r>
      <w:r>
        <w:rPr>
          <w:color w:val="231F20"/>
          <w:spacing w:val="-4"/>
          <w:sz w:val="17"/>
        </w:rPr>
        <w:t xml:space="preserve"> </w:t>
      </w:r>
      <w:r>
        <w:rPr>
          <w:color w:val="231F20"/>
          <w:sz w:val="17"/>
        </w:rPr>
        <w:t>is</w:t>
      </w:r>
      <w:r>
        <w:rPr>
          <w:color w:val="231F20"/>
          <w:spacing w:val="-6"/>
          <w:sz w:val="17"/>
        </w:rPr>
        <w:t xml:space="preserve"> </w:t>
      </w:r>
      <w:r>
        <w:rPr>
          <w:color w:val="231F20"/>
          <w:sz w:val="17"/>
        </w:rPr>
        <w:t>being</w:t>
      </w:r>
      <w:r>
        <w:rPr>
          <w:color w:val="231F20"/>
          <w:spacing w:val="-6"/>
          <w:sz w:val="17"/>
        </w:rPr>
        <w:t xml:space="preserve"> </w:t>
      </w:r>
      <w:r>
        <w:rPr>
          <w:color w:val="231F20"/>
          <w:sz w:val="17"/>
        </w:rPr>
        <w:t>explained</w:t>
      </w:r>
      <w:r>
        <w:rPr>
          <w:color w:val="231F20"/>
          <w:spacing w:val="-6"/>
          <w:sz w:val="17"/>
        </w:rPr>
        <w:t xml:space="preserve"> </w:t>
      </w:r>
      <w:r>
        <w:rPr>
          <w:color w:val="231F20"/>
          <w:sz w:val="17"/>
        </w:rPr>
        <w:t>by</w:t>
      </w:r>
      <w:r>
        <w:rPr>
          <w:color w:val="231F20"/>
          <w:spacing w:val="-5"/>
          <w:sz w:val="17"/>
        </w:rPr>
        <w:t xml:space="preserve"> </w:t>
      </w:r>
      <w:r>
        <w:rPr>
          <w:color w:val="231F20"/>
          <w:sz w:val="17"/>
        </w:rPr>
        <w:t>movements</w:t>
      </w:r>
      <w:r>
        <w:rPr>
          <w:color w:val="231F20"/>
          <w:spacing w:val="-6"/>
          <w:sz w:val="17"/>
        </w:rPr>
        <w:t xml:space="preserve"> </w:t>
      </w:r>
      <w:r>
        <w:rPr>
          <w:color w:val="231F20"/>
          <w:sz w:val="17"/>
        </w:rPr>
        <w:t>in</w:t>
      </w:r>
      <w:r>
        <w:rPr>
          <w:color w:val="231F20"/>
          <w:spacing w:val="-5"/>
          <w:sz w:val="17"/>
        </w:rPr>
        <w:t xml:space="preserve"> </w:t>
      </w:r>
      <w:r>
        <w:rPr>
          <w:color w:val="231F20"/>
          <w:sz w:val="17"/>
        </w:rPr>
        <w:t>own</w:t>
      </w:r>
      <w:r>
        <w:rPr>
          <w:color w:val="231F20"/>
          <w:spacing w:val="-6"/>
          <w:sz w:val="17"/>
        </w:rPr>
        <w:t xml:space="preserve"> </w:t>
      </w:r>
      <w:r>
        <w:rPr>
          <w:color w:val="231F20"/>
          <w:sz w:val="17"/>
        </w:rPr>
        <w:t>shock.</w:t>
      </w:r>
      <w:r>
        <w:rPr>
          <w:color w:val="231F20"/>
          <w:spacing w:val="-5"/>
          <w:sz w:val="17"/>
        </w:rPr>
        <w:t xml:space="preserve"> </w:t>
      </w:r>
      <w:r>
        <w:rPr>
          <w:color w:val="231F20"/>
          <w:sz w:val="17"/>
        </w:rPr>
        <w:t>The</w:t>
      </w:r>
      <w:r>
        <w:rPr>
          <w:color w:val="231F20"/>
          <w:spacing w:val="-6"/>
          <w:sz w:val="17"/>
        </w:rPr>
        <w:t xml:space="preserve"> </w:t>
      </w:r>
      <w:r>
        <w:rPr>
          <w:color w:val="231F20"/>
          <w:sz w:val="17"/>
        </w:rPr>
        <w:t>oﬀ-diagonals</w:t>
      </w:r>
      <w:r>
        <w:rPr>
          <w:color w:val="231F20"/>
          <w:spacing w:val="-5"/>
          <w:sz w:val="17"/>
        </w:rPr>
        <w:t xml:space="preserve"> </w:t>
      </w:r>
      <w:r>
        <w:rPr>
          <w:color w:val="231F20"/>
          <w:sz w:val="17"/>
        </w:rPr>
        <w:t>represent</w:t>
      </w:r>
      <w:r>
        <w:rPr>
          <w:color w:val="231F20"/>
          <w:spacing w:val="-6"/>
          <w:sz w:val="17"/>
        </w:rPr>
        <w:t xml:space="preserve"> </w:t>
      </w:r>
      <w:r>
        <w:rPr>
          <w:color w:val="231F20"/>
          <w:sz w:val="17"/>
        </w:rPr>
        <w:t>endogeneity</w:t>
      </w:r>
      <w:r>
        <w:rPr>
          <w:color w:val="231F20"/>
          <w:spacing w:val="-5"/>
          <w:sz w:val="17"/>
        </w:rPr>
        <w:t xml:space="preserve"> </w:t>
      </w:r>
      <w:r>
        <w:rPr>
          <w:color w:val="231F20"/>
          <w:sz w:val="17"/>
        </w:rPr>
        <w:t>or</w:t>
      </w:r>
      <w:r>
        <w:rPr>
          <w:color w:val="231F20"/>
          <w:spacing w:val="-6"/>
          <w:sz w:val="17"/>
        </w:rPr>
        <w:t xml:space="preserve"> </w:t>
      </w:r>
      <w:r>
        <w:rPr>
          <w:color w:val="231F20"/>
          <w:sz w:val="17"/>
        </w:rPr>
        <w:t>impact</w:t>
      </w:r>
      <w:r>
        <w:rPr>
          <w:color w:val="231F20"/>
          <w:spacing w:val="-6"/>
          <w:sz w:val="17"/>
        </w:rPr>
        <w:t xml:space="preserve"> </w:t>
      </w:r>
      <w:r>
        <w:rPr>
          <w:color w:val="231F20"/>
          <w:sz w:val="17"/>
        </w:rPr>
        <w:t>from</w:t>
      </w:r>
      <w:r>
        <w:rPr>
          <w:color w:val="231F20"/>
          <w:spacing w:val="40"/>
          <w:sz w:val="17"/>
        </w:rPr>
        <w:t xml:space="preserve"> </w:t>
      </w:r>
      <w:r>
        <w:rPr>
          <w:color w:val="231F20"/>
          <w:sz w:val="17"/>
        </w:rPr>
        <w:t>other variables. Choleski decomposition was applied to orthogonalise the innovations across equations and results were robust to alternative</w:t>
      </w:r>
      <w:r>
        <w:rPr>
          <w:color w:val="231F20"/>
          <w:spacing w:val="40"/>
          <w:sz w:val="17"/>
        </w:rPr>
        <w:t xml:space="preserve"> </w:t>
      </w:r>
      <w:r>
        <w:rPr>
          <w:color w:val="231F20"/>
          <w:sz w:val="17"/>
        </w:rPr>
        <w:t>orderings of the variables.</w:t>
      </w:r>
    </w:p>
    <w:p w14:paraId="54A7DA4E" w14:textId="77777777" w:rsidR="004C7718" w:rsidRDefault="004C7718">
      <w:pPr>
        <w:spacing w:line="264" w:lineRule="auto"/>
        <w:jc w:val="both"/>
        <w:rPr>
          <w:sz w:val="17"/>
        </w:rPr>
        <w:sectPr w:rsidR="004C7718">
          <w:footerReference w:type="default" r:id="rId17"/>
          <w:pgSz w:w="13270" w:h="8850" w:orient="landscape"/>
          <w:pgMar w:top="980" w:right="1275" w:bottom="280" w:left="1417" w:header="0" w:footer="0" w:gutter="0"/>
          <w:cols w:space="720"/>
        </w:sectPr>
      </w:pPr>
    </w:p>
    <w:p w14:paraId="54A7DA50" w14:textId="77777777" w:rsidR="004C7718" w:rsidRDefault="004C7718">
      <w:pPr>
        <w:pStyle w:val="BodyText"/>
        <w:spacing w:before="131"/>
        <w:rPr>
          <w:i/>
        </w:rPr>
      </w:pPr>
    </w:p>
    <w:p w14:paraId="54A7DA51" w14:textId="77777777" w:rsidR="004C7718" w:rsidRDefault="006F207A">
      <w:pPr>
        <w:pStyle w:val="BodyText"/>
        <w:spacing w:before="1" w:line="244" w:lineRule="auto"/>
        <w:ind w:left="51" w:right="89"/>
        <w:jc w:val="both"/>
      </w:pPr>
      <w:r>
        <w:rPr>
          <w:color w:val="231F20"/>
        </w:rPr>
        <w:t xml:space="preserve">(89 percent) and </w:t>
      </w:r>
      <w:r>
        <w:rPr>
          <w:i/>
          <w:color w:val="231F20"/>
        </w:rPr>
        <w:t xml:space="preserve">SALE </w:t>
      </w:r>
      <w:r>
        <w:rPr>
          <w:color w:val="231F20"/>
        </w:rPr>
        <w:t>(85 percent) are also exogenous, driven by past innovations that indicate stability in budgeting allocations.</w:t>
      </w:r>
      <w:r>
        <w:rPr>
          <w:color w:val="231F20"/>
          <w:vertAlign w:val="superscript"/>
        </w:rPr>
        <w:t>12</w:t>
      </w:r>
    </w:p>
    <w:p w14:paraId="54A7DA52" w14:textId="77777777" w:rsidR="004C7718" w:rsidRDefault="006F207A">
      <w:pPr>
        <w:pStyle w:val="BodyText"/>
        <w:spacing w:line="244" w:lineRule="auto"/>
        <w:ind w:left="51" w:right="89" w:firstLine="179"/>
        <w:jc w:val="both"/>
      </w:pPr>
      <w:r>
        <w:rPr>
          <w:color w:val="231F20"/>
        </w:rPr>
        <w:t xml:space="preserve">In summary, the short-term results and the error correction predictions in manufacturing combine to support a price response impact from </w:t>
      </w:r>
      <w:r>
        <w:rPr>
          <w:i/>
          <w:color w:val="231F20"/>
        </w:rPr>
        <w:t xml:space="preserve">ADVT </w:t>
      </w:r>
      <w:r>
        <w:rPr>
          <w:color w:val="231F20"/>
        </w:rPr>
        <w:t xml:space="preserve">expenditures over and above its eﬀects through </w:t>
      </w:r>
      <w:r>
        <w:rPr>
          <w:i/>
          <w:color w:val="231F20"/>
        </w:rPr>
        <w:t xml:space="preserve">SALE </w:t>
      </w:r>
      <w:r>
        <w:rPr>
          <w:color w:val="231F20"/>
        </w:rPr>
        <w:t xml:space="preserve">and </w:t>
      </w:r>
      <w:r>
        <w:rPr>
          <w:i/>
          <w:color w:val="231F20"/>
        </w:rPr>
        <w:t>NINC</w:t>
      </w:r>
      <w:r>
        <w:rPr>
          <w:color w:val="231F20"/>
        </w:rPr>
        <w:t>. In terms of</w:t>
      </w:r>
      <w:r>
        <w:rPr>
          <w:color w:val="231F20"/>
          <w:spacing w:val="40"/>
        </w:rPr>
        <w:t xml:space="preserve"> </w:t>
      </w:r>
      <w:r>
        <w:rPr>
          <w:color w:val="231F20"/>
        </w:rPr>
        <w:t xml:space="preserve">our ﬁrst two research questions, </w:t>
      </w:r>
      <w:r>
        <w:rPr>
          <w:i/>
          <w:color w:val="231F20"/>
        </w:rPr>
        <w:t xml:space="preserve">ADVT </w:t>
      </w:r>
      <w:r>
        <w:rPr>
          <w:color w:val="231F20"/>
        </w:rPr>
        <w:t xml:space="preserve">provides a long-term lead to </w:t>
      </w:r>
      <w:r>
        <w:rPr>
          <w:i/>
          <w:color w:val="231F20"/>
        </w:rPr>
        <w:t xml:space="preserve">ABRT </w:t>
      </w:r>
      <w:r>
        <w:rPr>
          <w:color w:val="231F20"/>
        </w:rPr>
        <w:t xml:space="preserve">and increased expenditure leads to short-term increases in </w:t>
      </w:r>
      <w:r>
        <w:rPr>
          <w:i/>
          <w:color w:val="231F20"/>
        </w:rPr>
        <w:t>ABRT</w:t>
      </w:r>
      <w:r>
        <w:rPr>
          <w:color w:val="231F20"/>
        </w:rPr>
        <w:t>. In services, the message is that the market views any increased expenditure on intangibles is price</w:t>
      </w:r>
      <w:r>
        <w:rPr>
          <w:color w:val="231F20"/>
          <w:spacing w:val="-4"/>
        </w:rPr>
        <w:t xml:space="preserve"> </w:t>
      </w:r>
      <w:r>
        <w:rPr>
          <w:color w:val="231F20"/>
        </w:rPr>
        <w:t>ineﬀective.</w:t>
      </w:r>
      <w:r>
        <w:rPr>
          <w:color w:val="231F20"/>
          <w:spacing w:val="-4"/>
        </w:rPr>
        <w:t xml:space="preserve"> </w:t>
      </w:r>
      <w:r>
        <w:rPr>
          <w:color w:val="231F20"/>
        </w:rPr>
        <w:t>At</w:t>
      </w:r>
      <w:r>
        <w:rPr>
          <w:color w:val="231F20"/>
          <w:spacing w:val="-4"/>
        </w:rPr>
        <w:t xml:space="preserve"> </w:t>
      </w:r>
      <w:r>
        <w:rPr>
          <w:color w:val="231F20"/>
        </w:rPr>
        <w:t>the</w:t>
      </w:r>
      <w:r>
        <w:rPr>
          <w:color w:val="231F20"/>
          <w:spacing w:val="-4"/>
        </w:rPr>
        <w:t xml:space="preserve"> </w:t>
      </w:r>
      <w:r>
        <w:rPr>
          <w:color w:val="231F20"/>
        </w:rPr>
        <w:t>board</w:t>
      </w:r>
      <w:r>
        <w:rPr>
          <w:color w:val="231F20"/>
          <w:spacing w:val="-4"/>
        </w:rPr>
        <w:t xml:space="preserve"> </w:t>
      </w:r>
      <w:r>
        <w:rPr>
          <w:color w:val="231F20"/>
        </w:rPr>
        <w:t>level,</w:t>
      </w:r>
      <w:r>
        <w:rPr>
          <w:color w:val="231F20"/>
          <w:spacing w:val="-4"/>
        </w:rPr>
        <w:t xml:space="preserve"> </w:t>
      </w:r>
      <w:r>
        <w:rPr>
          <w:color w:val="231F20"/>
        </w:rPr>
        <w:t>the</w:t>
      </w:r>
      <w:r>
        <w:rPr>
          <w:color w:val="231F20"/>
          <w:spacing w:val="-4"/>
        </w:rPr>
        <w:t xml:space="preserve"> </w:t>
      </w:r>
      <w:r>
        <w:rPr>
          <w:color w:val="231F20"/>
        </w:rPr>
        <w:t>advice</w:t>
      </w:r>
      <w:r>
        <w:rPr>
          <w:color w:val="231F20"/>
          <w:spacing w:val="-4"/>
        </w:rPr>
        <w:t xml:space="preserve"> </w:t>
      </w:r>
      <w:r>
        <w:rPr>
          <w:color w:val="231F20"/>
        </w:rPr>
        <w:t>would</w:t>
      </w:r>
      <w:r>
        <w:rPr>
          <w:color w:val="231F20"/>
          <w:spacing w:val="-6"/>
        </w:rPr>
        <w:t xml:space="preserve"> </w:t>
      </w:r>
      <w:r>
        <w:rPr>
          <w:color w:val="231F20"/>
        </w:rPr>
        <w:t>be</w:t>
      </w:r>
      <w:r>
        <w:rPr>
          <w:color w:val="231F20"/>
          <w:spacing w:val="-4"/>
        </w:rPr>
        <w:t xml:space="preserve"> </w:t>
      </w:r>
      <w:r>
        <w:rPr>
          <w:color w:val="231F20"/>
        </w:rPr>
        <w:t>to</w:t>
      </w:r>
      <w:r>
        <w:rPr>
          <w:color w:val="231F20"/>
          <w:spacing w:val="-5"/>
        </w:rPr>
        <w:t xml:space="preserve"> </w:t>
      </w:r>
      <w:r>
        <w:rPr>
          <w:color w:val="231F20"/>
        </w:rPr>
        <w:t>strategically</w:t>
      </w:r>
      <w:r>
        <w:rPr>
          <w:color w:val="231F20"/>
          <w:spacing w:val="-5"/>
        </w:rPr>
        <w:t xml:space="preserve"> </w:t>
      </w:r>
      <w:r>
        <w:rPr>
          <w:color w:val="231F20"/>
        </w:rPr>
        <w:t>expand advertising</w:t>
      </w:r>
      <w:r>
        <w:rPr>
          <w:color w:val="231F20"/>
          <w:spacing w:val="-12"/>
        </w:rPr>
        <w:t xml:space="preserve"> </w:t>
      </w:r>
      <w:r>
        <w:rPr>
          <w:color w:val="231F20"/>
        </w:rPr>
        <w:t>expenditure</w:t>
      </w:r>
      <w:r>
        <w:rPr>
          <w:color w:val="231F20"/>
          <w:spacing w:val="-11"/>
        </w:rPr>
        <w:t xml:space="preserve"> </w:t>
      </w:r>
      <w:r>
        <w:rPr>
          <w:color w:val="231F20"/>
        </w:rPr>
        <w:t>in</w:t>
      </w:r>
      <w:r>
        <w:rPr>
          <w:color w:val="231F20"/>
          <w:spacing w:val="-11"/>
        </w:rPr>
        <w:t xml:space="preserve"> </w:t>
      </w:r>
      <w:r>
        <w:rPr>
          <w:color w:val="231F20"/>
        </w:rPr>
        <w:t>manufacturing</w:t>
      </w:r>
      <w:r>
        <w:rPr>
          <w:color w:val="231F20"/>
          <w:spacing w:val="-11"/>
        </w:rPr>
        <w:t xml:space="preserve"> </w:t>
      </w:r>
      <w:r>
        <w:rPr>
          <w:color w:val="231F20"/>
        </w:rPr>
        <w:t>ﬁrms;</w:t>
      </w:r>
      <w:r>
        <w:rPr>
          <w:color w:val="231F20"/>
          <w:spacing w:val="-11"/>
        </w:rPr>
        <w:t xml:space="preserve"> </w:t>
      </w:r>
      <w:r>
        <w:rPr>
          <w:color w:val="231F20"/>
        </w:rPr>
        <w:t>in</w:t>
      </w:r>
      <w:r>
        <w:rPr>
          <w:color w:val="231F20"/>
          <w:spacing w:val="-11"/>
        </w:rPr>
        <w:t xml:space="preserve"> </w:t>
      </w:r>
      <w:r>
        <w:rPr>
          <w:color w:val="231F20"/>
        </w:rPr>
        <w:t>service</w:t>
      </w:r>
      <w:r>
        <w:rPr>
          <w:color w:val="231F20"/>
          <w:spacing w:val="-11"/>
        </w:rPr>
        <w:t xml:space="preserve"> </w:t>
      </w:r>
      <w:r>
        <w:rPr>
          <w:color w:val="231F20"/>
        </w:rPr>
        <w:t>ﬁrms,</w:t>
      </w:r>
      <w:r>
        <w:rPr>
          <w:color w:val="231F20"/>
          <w:spacing w:val="-11"/>
        </w:rPr>
        <w:t xml:space="preserve"> </w:t>
      </w:r>
      <w:r>
        <w:rPr>
          <w:color w:val="231F20"/>
        </w:rPr>
        <w:t>the</w:t>
      </w:r>
      <w:r>
        <w:rPr>
          <w:color w:val="231F20"/>
          <w:spacing w:val="-11"/>
        </w:rPr>
        <w:t xml:space="preserve"> </w:t>
      </w:r>
      <w:r>
        <w:rPr>
          <w:color w:val="231F20"/>
        </w:rPr>
        <w:t>advice</w:t>
      </w:r>
      <w:r>
        <w:rPr>
          <w:color w:val="231F20"/>
          <w:spacing w:val="-11"/>
        </w:rPr>
        <w:t xml:space="preserve"> </w:t>
      </w:r>
      <w:r>
        <w:rPr>
          <w:color w:val="231F20"/>
        </w:rPr>
        <w:t>is</w:t>
      </w:r>
      <w:r>
        <w:rPr>
          <w:color w:val="231F20"/>
          <w:spacing w:val="-11"/>
        </w:rPr>
        <w:t xml:space="preserve"> </w:t>
      </w:r>
      <w:r>
        <w:rPr>
          <w:color w:val="231F20"/>
        </w:rPr>
        <w:t xml:space="preserve">to exclude any expansionary expenditure on intangibles (budgets are close to </w:t>
      </w:r>
      <w:r>
        <w:rPr>
          <w:color w:val="231F20"/>
          <w:spacing w:val="-2"/>
        </w:rPr>
        <w:t>optimal).</w:t>
      </w:r>
    </w:p>
    <w:p w14:paraId="54A7DA53" w14:textId="77777777" w:rsidR="004C7718" w:rsidRDefault="004C7718">
      <w:pPr>
        <w:pStyle w:val="BodyText"/>
        <w:spacing w:before="4"/>
      </w:pPr>
    </w:p>
    <w:p w14:paraId="54A7DA54" w14:textId="77777777" w:rsidR="004C7718" w:rsidRDefault="006F207A">
      <w:pPr>
        <w:pStyle w:val="ListParagraph"/>
        <w:numPr>
          <w:ilvl w:val="1"/>
          <w:numId w:val="3"/>
        </w:numPr>
        <w:tabs>
          <w:tab w:val="left" w:pos="467"/>
        </w:tabs>
        <w:ind w:left="467" w:hanging="416"/>
        <w:rPr>
          <w:i/>
          <w:sz w:val="20"/>
        </w:rPr>
      </w:pPr>
      <w:r>
        <w:rPr>
          <w:i/>
          <w:color w:val="231F20"/>
          <w:sz w:val="20"/>
        </w:rPr>
        <w:t>Information asymmetry</w:t>
      </w:r>
      <w:r>
        <w:rPr>
          <w:i/>
          <w:color w:val="231F20"/>
          <w:spacing w:val="1"/>
          <w:sz w:val="20"/>
        </w:rPr>
        <w:t xml:space="preserve"> </w:t>
      </w:r>
      <w:r>
        <w:rPr>
          <w:i/>
          <w:color w:val="231F20"/>
          <w:sz w:val="20"/>
        </w:rPr>
        <w:t>and</w:t>
      </w:r>
      <w:r>
        <w:rPr>
          <w:i/>
          <w:color w:val="231F20"/>
          <w:spacing w:val="2"/>
          <w:sz w:val="20"/>
        </w:rPr>
        <w:t xml:space="preserve"> </w:t>
      </w:r>
      <w:r>
        <w:rPr>
          <w:i/>
          <w:color w:val="231F20"/>
          <w:sz w:val="20"/>
        </w:rPr>
        <w:t xml:space="preserve">informed </w:t>
      </w:r>
      <w:r>
        <w:rPr>
          <w:i/>
          <w:color w:val="231F20"/>
          <w:spacing w:val="-2"/>
          <w:sz w:val="20"/>
        </w:rPr>
        <w:t>traders</w:t>
      </w:r>
    </w:p>
    <w:p w14:paraId="54A7DA55" w14:textId="77777777" w:rsidR="004C7718" w:rsidRDefault="004C7718">
      <w:pPr>
        <w:pStyle w:val="BodyText"/>
        <w:spacing w:before="10"/>
        <w:rPr>
          <w:i/>
        </w:rPr>
      </w:pPr>
    </w:p>
    <w:p w14:paraId="54A7DA56" w14:textId="77777777" w:rsidR="004C7718" w:rsidRDefault="006F207A">
      <w:pPr>
        <w:pStyle w:val="BodyText"/>
        <w:spacing w:line="244" w:lineRule="auto"/>
        <w:ind w:left="51" w:right="89" w:firstLine="179"/>
        <w:jc w:val="both"/>
      </w:pPr>
      <w:r>
        <w:rPr>
          <w:color w:val="231F20"/>
        </w:rPr>
        <w:t>The</w:t>
      </w:r>
      <w:r>
        <w:rPr>
          <w:color w:val="231F20"/>
          <w:spacing w:val="-6"/>
        </w:rPr>
        <w:t xml:space="preserve"> </w:t>
      </w:r>
      <w:r>
        <w:rPr>
          <w:color w:val="231F20"/>
        </w:rPr>
        <w:t>VECM</w:t>
      </w:r>
      <w:r>
        <w:rPr>
          <w:color w:val="231F20"/>
          <w:spacing w:val="-7"/>
        </w:rPr>
        <w:t xml:space="preserve"> </w:t>
      </w:r>
      <w:r>
        <w:rPr>
          <w:color w:val="231F20"/>
        </w:rPr>
        <w:t>results</w:t>
      </w:r>
      <w:r>
        <w:rPr>
          <w:color w:val="231F20"/>
          <w:spacing w:val="-6"/>
        </w:rPr>
        <w:t xml:space="preserve"> </w:t>
      </w:r>
      <w:r>
        <w:rPr>
          <w:color w:val="231F20"/>
        </w:rPr>
        <w:t>from</w:t>
      </w:r>
      <w:r>
        <w:rPr>
          <w:color w:val="231F20"/>
          <w:spacing w:val="-5"/>
        </w:rPr>
        <w:t xml:space="preserve"> </w:t>
      </w:r>
      <w:r>
        <w:rPr>
          <w:color w:val="231F20"/>
        </w:rPr>
        <w:t>the</w:t>
      </w:r>
      <w:r>
        <w:rPr>
          <w:color w:val="231F20"/>
          <w:spacing w:val="-6"/>
        </w:rPr>
        <w:t xml:space="preserve"> </w:t>
      </w:r>
      <w:r>
        <w:rPr>
          <w:color w:val="231F20"/>
        </w:rPr>
        <w:t>ﬁrst</w:t>
      </w:r>
      <w:r>
        <w:rPr>
          <w:color w:val="231F20"/>
          <w:spacing w:val="-6"/>
        </w:rPr>
        <w:t xml:space="preserve"> </w:t>
      </w:r>
      <w:r>
        <w:rPr>
          <w:color w:val="231F20"/>
        </w:rPr>
        <w:t>two</w:t>
      </w:r>
      <w:r>
        <w:rPr>
          <w:color w:val="231F20"/>
          <w:spacing w:val="-6"/>
        </w:rPr>
        <w:t xml:space="preserve"> </w:t>
      </w:r>
      <w:r>
        <w:rPr>
          <w:color w:val="231F20"/>
        </w:rPr>
        <w:t>research</w:t>
      </w:r>
      <w:r>
        <w:rPr>
          <w:color w:val="231F20"/>
          <w:spacing w:val="-5"/>
        </w:rPr>
        <w:t xml:space="preserve"> </w:t>
      </w:r>
      <w:r>
        <w:rPr>
          <w:color w:val="231F20"/>
        </w:rPr>
        <w:t>questions</w:t>
      </w:r>
      <w:r>
        <w:rPr>
          <w:color w:val="231F20"/>
          <w:spacing w:val="-7"/>
        </w:rPr>
        <w:t xml:space="preserve"> </w:t>
      </w:r>
      <w:r>
        <w:rPr>
          <w:color w:val="231F20"/>
        </w:rPr>
        <w:t>show</w:t>
      </w:r>
      <w:r>
        <w:rPr>
          <w:color w:val="231F20"/>
          <w:spacing w:val="-6"/>
        </w:rPr>
        <w:t xml:space="preserve"> </w:t>
      </w:r>
      <w:r>
        <w:rPr>
          <w:color w:val="231F20"/>
        </w:rPr>
        <w:t>both</w:t>
      </w:r>
      <w:r>
        <w:rPr>
          <w:color w:val="231F20"/>
          <w:spacing w:val="-5"/>
        </w:rPr>
        <w:t xml:space="preserve"> </w:t>
      </w:r>
      <w:r>
        <w:rPr>
          <w:color w:val="231F20"/>
        </w:rPr>
        <w:t>direct</w:t>
      </w:r>
      <w:r>
        <w:rPr>
          <w:color w:val="231F20"/>
          <w:spacing w:val="-5"/>
        </w:rPr>
        <w:t xml:space="preserve"> </w:t>
      </w:r>
      <w:r>
        <w:rPr>
          <w:color w:val="231F20"/>
        </w:rPr>
        <w:t xml:space="preserve">and indirect evolving valuation impacts from </w:t>
      </w:r>
      <w:r>
        <w:rPr>
          <w:i/>
          <w:color w:val="231F20"/>
        </w:rPr>
        <w:t xml:space="preserve">ADVT </w:t>
      </w:r>
      <w:r>
        <w:rPr>
          <w:color w:val="231F20"/>
        </w:rPr>
        <w:t>in manufacturing ﬁrms. Moreover, given intangible valuation opaqueness, the impacts are not ‘instantaneously’ incorporated into prices. As previously noted, this is a function of the limited accounting- and market-based information the</w:t>
      </w:r>
      <w:r>
        <w:rPr>
          <w:color w:val="231F20"/>
          <w:spacing w:val="40"/>
        </w:rPr>
        <w:t xml:space="preserve"> </w:t>
      </w:r>
      <w:r>
        <w:rPr>
          <w:color w:val="231F20"/>
        </w:rPr>
        <w:t xml:space="preserve">valuation attributes of </w:t>
      </w:r>
      <w:r>
        <w:rPr>
          <w:i/>
          <w:color w:val="231F20"/>
        </w:rPr>
        <w:t xml:space="preserve">ADVT </w:t>
      </w:r>
      <w:r>
        <w:rPr>
          <w:color w:val="231F20"/>
        </w:rPr>
        <w:t>and, when available, it is opaque and uncertain. This also ties into a ‘bounded rationality’ explanation that investors have heterogeneous abilities, process a limited subset of publicly available informa- tion and suﬀer from inattention attributes (Hong and Stein, 1999).</w:t>
      </w:r>
    </w:p>
    <w:p w14:paraId="54A7DA57" w14:textId="77777777" w:rsidR="004C7718" w:rsidRDefault="006F207A">
      <w:pPr>
        <w:pStyle w:val="BodyText"/>
        <w:spacing w:line="244" w:lineRule="auto"/>
        <w:ind w:left="51" w:right="89" w:firstLine="179"/>
        <w:jc w:val="both"/>
      </w:pPr>
      <w:r>
        <w:rPr>
          <w:color w:val="231F20"/>
        </w:rPr>
        <w:t xml:space="preserve">Hence, ﬁrms with intensive levels of </w:t>
      </w:r>
      <w:r>
        <w:rPr>
          <w:i/>
          <w:color w:val="231F20"/>
        </w:rPr>
        <w:t xml:space="preserve">ADVT </w:t>
      </w:r>
      <w:r>
        <w:rPr>
          <w:color w:val="231F20"/>
        </w:rPr>
        <w:t>expenditures are less likely to have informative share prices. We turn to two agents who have access to asymmetric information</w:t>
      </w:r>
      <w:r>
        <w:rPr>
          <w:rFonts w:ascii="Arial" w:hAnsi="Arial"/>
          <w:color w:val="231F20"/>
        </w:rPr>
        <w:t>―</w:t>
      </w:r>
      <w:r>
        <w:rPr>
          <w:color w:val="231F20"/>
        </w:rPr>
        <w:t xml:space="preserve">corporate insiders and ﬁnancial analysts. Financial analysts because they are known to follow ﬁrms with higher levels of intangible assets (recorded and unrecorded), and directors who have direct private access to ﬁrm operations, an insight into the quality of advertising spending, and have ﬁrst notice of the potential success of an advertising campaign. Given that our VECM results predict higher returns to increased levels of </w:t>
      </w:r>
      <w:r>
        <w:rPr>
          <w:i/>
          <w:color w:val="231F20"/>
        </w:rPr>
        <w:t xml:space="preserve">ADVT </w:t>
      </w:r>
      <w:r>
        <w:rPr>
          <w:color w:val="231F20"/>
        </w:rPr>
        <w:t>expenditures, we ﬁrst assess whether directors are incrementally</w:t>
      </w:r>
      <w:r>
        <w:rPr>
          <w:color w:val="231F20"/>
          <w:spacing w:val="40"/>
        </w:rPr>
        <w:t xml:space="preserve"> </w:t>
      </w:r>
      <w:r>
        <w:rPr>
          <w:color w:val="231F20"/>
        </w:rPr>
        <w:t>price</w:t>
      </w:r>
      <w:r>
        <w:rPr>
          <w:color w:val="231F20"/>
          <w:spacing w:val="40"/>
        </w:rPr>
        <w:t xml:space="preserve"> </w:t>
      </w:r>
      <w:r>
        <w:rPr>
          <w:color w:val="231F20"/>
        </w:rPr>
        <w:t>informed</w:t>
      </w:r>
      <w:r>
        <w:rPr>
          <w:color w:val="231F20"/>
          <w:spacing w:val="40"/>
        </w:rPr>
        <w:t xml:space="preserve"> </w:t>
      </w:r>
      <w:r>
        <w:rPr>
          <w:color w:val="231F20"/>
        </w:rPr>
        <w:t>(Table</w:t>
      </w:r>
      <w:r>
        <w:rPr>
          <w:color w:val="231F20"/>
          <w:spacing w:val="40"/>
        </w:rPr>
        <w:t xml:space="preserve"> </w:t>
      </w:r>
      <w:r>
        <w:rPr>
          <w:color w:val="231F20"/>
        </w:rPr>
        <w:t>6).</w:t>
      </w:r>
    </w:p>
    <w:p w14:paraId="54A7DA58" w14:textId="77777777" w:rsidR="004C7718" w:rsidRDefault="004C7718">
      <w:pPr>
        <w:pStyle w:val="BodyText"/>
        <w:spacing w:before="2"/>
      </w:pPr>
    </w:p>
    <w:p w14:paraId="54A7DA59" w14:textId="77777777" w:rsidR="004C7718" w:rsidRDefault="006F207A">
      <w:pPr>
        <w:pStyle w:val="ListParagraph"/>
        <w:numPr>
          <w:ilvl w:val="2"/>
          <w:numId w:val="3"/>
        </w:numPr>
        <w:tabs>
          <w:tab w:val="left" w:pos="622"/>
        </w:tabs>
        <w:spacing w:before="1"/>
        <w:ind w:left="622" w:hanging="571"/>
        <w:rPr>
          <w:i/>
          <w:sz w:val="20"/>
        </w:rPr>
      </w:pPr>
      <w:r>
        <w:rPr>
          <w:i/>
          <w:color w:val="231F20"/>
          <w:sz w:val="20"/>
        </w:rPr>
        <w:t>Insider</w:t>
      </w:r>
      <w:r>
        <w:rPr>
          <w:i/>
          <w:color w:val="231F20"/>
          <w:spacing w:val="10"/>
          <w:sz w:val="20"/>
        </w:rPr>
        <w:t xml:space="preserve"> </w:t>
      </w:r>
      <w:r>
        <w:rPr>
          <w:i/>
          <w:color w:val="231F20"/>
          <w:sz w:val="20"/>
        </w:rPr>
        <w:t>trading</w:t>
      </w:r>
      <w:r>
        <w:rPr>
          <w:i/>
          <w:color w:val="231F20"/>
          <w:spacing w:val="9"/>
          <w:sz w:val="20"/>
        </w:rPr>
        <w:t xml:space="preserve"> </w:t>
      </w:r>
      <w:r>
        <w:rPr>
          <w:i/>
          <w:color w:val="231F20"/>
          <w:sz w:val="20"/>
        </w:rPr>
        <w:t>by</w:t>
      </w:r>
      <w:r>
        <w:rPr>
          <w:i/>
          <w:color w:val="231F20"/>
          <w:spacing w:val="8"/>
          <w:sz w:val="20"/>
        </w:rPr>
        <w:t xml:space="preserve"> </w:t>
      </w:r>
      <w:r>
        <w:rPr>
          <w:i/>
          <w:color w:val="231F20"/>
          <w:spacing w:val="-2"/>
          <w:sz w:val="20"/>
        </w:rPr>
        <w:t>directors</w:t>
      </w:r>
    </w:p>
    <w:p w14:paraId="54A7DA5A" w14:textId="77777777" w:rsidR="004C7718" w:rsidRDefault="004C7718">
      <w:pPr>
        <w:pStyle w:val="BodyText"/>
        <w:spacing w:before="9"/>
        <w:rPr>
          <w:i/>
        </w:rPr>
      </w:pPr>
    </w:p>
    <w:p w14:paraId="54A7DA5B" w14:textId="77777777" w:rsidR="004C7718" w:rsidRDefault="006F207A">
      <w:pPr>
        <w:pStyle w:val="BodyText"/>
        <w:spacing w:line="244" w:lineRule="auto"/>
        <w:ind w:left="51" w:right="89" w:firstLine="179"/>
        <w:jc w:val="both"/>
      </w:pPr>
      <w:r>
        <w:rPr>
          <w:color w:val="231F20"/>
        </w:rPr>
        <w:t>Under</w:t>
      </w:r>
      <w:r>
        <w:rPr>
          <w:color w:val="231F20"/>
          <w:spacing w:val="31"/>
        </w:rPr>
        <w:t xml:space="preserve"> </w:t>
      </w:r>
      <w:r>
        <w:rPr>
          <w:color w:val="231F20"/>
        </w:rPr>
        <w:t>rule</w:t>
      </w:r>
      <w:r>
        <w:rPr>
          <w:color w:val="231F20"/>
          <w:spacing w:val="30"/>
        </w:rPr>
        <w:t xml:space="preserve"> </w:t>
      </w:r>
      <w:r>
        <w:rPr>
          <w:color w:val="231F20"/>
        </w:rPr>
        <w:t>10b-5</w:t>
      </w:r>
      <w:r>
        <w:rPr>
          <w:color w:val="231F20"/>
          <w:spacing w:val="30"/>
        </w:rPr>
        <w:t xml:space="preserve"> </w:t>
      </w:r>
      <w:r>
        <w:rPr>
          <w:color w:val="231F20"/>
        </w:rPr>
        <w:t>S16(a)</w:t>
      </w:r>
      <w:r>
        <w:rPr>
          <w:color w:val="231F20"/>
          <w:spacing w:val="31"/>
        </w:rPr>
        <w:t xml:space="preserve"> </w:t>
      </w:r>
      <w:r>
        <w:rPr>
          <w:color w:val="231F20"/>
        </w:rPr>
        <w:t>of</w:t>
      </w:r>
      <w:r>
        <w:rPr>
          <w:color w:val="231F20"/>
          <w:spacing w:val="31"/>
        </w:rPr>
        <w:t xml:space="preserve"> </w:t>
      </w:r>
      <w:r>
        <w:rPr>
          <w:color w:val="231F20"/>
        </w:rPr>
        <w:t>the</w:t>
      </w:r>
      <w:r>
        <w:rPr>
          <w:color w:val="231F20"/>
          <w:spacing w:val="30"/>
        </w:rPr>
        <w:t xml:space="preserve"> </w:t>
      </w:r>
      <w:r>
        <w:rPr>
          <w:color w:val="231F20"/>
        </w:rPr>
        <w:t>Securities</w:t>
      </w:r>
      <w:r>
        <w:rPr>
          <w:color w:val="231F20"/>
          <w:spacing w:val="31"/>
        </w:rPr>
        <w:t xml:space="preserve"> </w:t>
      </w:r>
      <w:r>
        <w:rPr>
          <w:color w:val="231F20"/>
        </w:rPr>
        <w:t>Exchange</w:t>
      </w:r>
      <w:r>
        <w:rPr>
          <w:color w:val="231F20"/>
          <w:spacing w:val="31"/>
        </w:rPr>
        <w:t xml:space="preserve"> </w:t>
      </w:r>
      <w:r>
        <w:rPr>
          <w:color w:val="231F20"/>
        </w:rPr>
        <w:t>Act</w:t>
      </w:r>
      <w:r>
        <w:rPr>
          <w:color w:val="231F20"/>
          <w:spacing w:val="31"/>
        </w:rPr>
        <w:t xml:space="preserve"> </w:t>
      </w:r>
      <w:r>
        <w:rPr>
          <w:color w:val="231F20"/>
        </w:rPr>
        <w:t>(1934)</w:t>
      </w:r>
      <w:r>
        <w:rPr>
          <w:color w:val="231F20"/>
          <w:spacing w:val="31"/>
        </w:rPr>
        <w:t xml:space="preserve"> </w:t>
      </w:r>
      <w:r>
        <w:rPr>
          <w:color w:val="231F20"/>
        </w:rPr>
        <w:t>and</w:t>
      </w:r>
      <w:r>
        <w:rPr>
          <w:color w:val="231F20"/>
          <w:spacing w:val="30"/>
        </w:rPr>
        <w:t xml:space="preserve"> </w:t>
      </w:r>
      <w:r>
        <w:rPr>
          <w:color w:val="231F20"/>
        </w:rPr>
        <w:t>S403 of the Sarbanes-Oxley Act (2002), directors and oﬃcers in the corporation</w:t>
      </w:r>
      <w:r>
        <w:rPr>
          <w:color w:val="231F20"/>
          <w:spacing w:val="80"/>
          <w:w w:val="150"/>
        </w:rPr>
        <w:t xml:space="preserve"> </w:t>
      </w:r>
      <w:r>
        <w:rPr>
          <w:color w:val="231F20"/>
        </w:rPr>
        <w:t>and shareholders who hold at least 10 percent of the stock must report their trading</w:t>
      </w:r>
      <w:r>
        <w:rPr>
          <w:color w:val="231F20"/>
          <w:spacing w:val="40"/>
        </w:rPr>
        <w:t xml:space="preserve"> </w:t>
      </w:r>
      <w:r>
        <w:rPr>
          <w:color w:val="231F20"/>
        </w:rPr>
        <w:t>in</w:t>
      </w:r>
      <w:r>
        <w:rPr>
          <w:color w:val="231F20"/>
          <w:spacing w:val="40"/>
        </w:rPr>
        <w:t xml:space="preserve"> </w:t>
      </w:r>
      <w:r>
        <w:rPr>
          <w:color w:val="231F20"/>
        </w:rPr>
        <w:t>own</w:t>
      </w:r>
      <w:r>
        <w:rPr>
          <w:color w:val="231F20"/>
          <w:spacing w:val="40"/>
        </w:rPr>
        <w:t xml:space="preserve"> </w:t>
      </w:r>
      <w:r>
        <w:rPr>
          <w:color w:val="231F20"/>
        </w:rPr>
        <w:t>stock</w:t>
      </w:r>
      <w:r>
        <w:rPr>
          <w:color w:val="231F20"/>
          <w:spacing w:val="40"/>
        </w:rPr>
        <w:t xml:space="preserve"> </w:t>
      </w:r>
      <w:r>
        <w:rPr>
          <w:color w:val="231F20"/>
        </w:rPr>
        <w:t>to</w:t>
      </w:r>
      <w:r>
        <w:rPr>
          <w:color w:val="231F20"/>
          <w:spacing w:val="40"/>
        </w:rPr>
        <w:t xml:space="preserve"> </w:t>
      </w:r>
      <w:r>
        <w:rPr>
          <w:color w:val="231F20"/>
        </w:rPr>
        <w:t>the</w:t>
      </w:r>
      <w:r>
        <w:rPr>
          <w:color w:val="231F20"/>
          <w:spacing w:val="40"/>
        </w:rPr>
        <w:t xml:space="preserve"> </w:t>
      </w:r>
      <w:r>
        <w:rPr>
          <w:color w:val="231F20"/>
        </w:rPr>
        <w:t>Securities</w:t>
      </w:r>
      <w:r>
        <w:rPr>
          <w:color w:val="231F20"/>
          <w:spacing w:val="40"/>
        </w:rPr>
        <w:t xml:space="preserve"> </w:t>
      </w:r>
      <w:r>
        <w:rPr>
          <w:color w:val="231F20"/>
        </w:rPr>
        <w:t>and</w:t>
      </w:r>
      <w:r>
        <w:rPr>
          <w:color w:val="231F20"/>
          <w:spacing w:val="40"/>
        </w:rPr>
        <w:t xml:space="preserve"> </w:t>
      </w:r>
      <w:r>
        <w:rPr>
          <w:color w:val="231F20"/>
        </w:rPr>
        <w:t>Exchange</w:t>
      </w:r>
      <w:r>
        <w:rPr>
          <w:color w:val="231F20"/>
          <w:spacing w:val="40"/>
        </w:rPr>
        <w:t xml:space="preserve"> </w:t>
      </w:r>
      <w:r>
        <w:rPr>
          <w:color w:val="231F20"/>
        </w:rPr>
        <w:t>Commission</w:t>
      </w:r>
      <w:r>
        <w:rPr>
          <w:color w:val="231F20"/>
          <w:spacing w:val="40"/>
        </w:rPr>
        <w:t xml:space="preserve"> </w:t>
      </w:r>
      <w:r>
        <w:rPr>
          <w:color w:val="231F20"/>
        </w:rPr>
        <w:t>(SEC) within</w:t>
      </w:r>
      <w:r>
        <w:rPr>
          <w:color w:val="231F20"/>
          <w:spacing w:val="33"/>
        </w:rPr>
        <w:t xml:space="preserve"> </w:t>
      </w:r>
      <w:r>
        <w:rPr>
          <w:color w:val="231F20"/>
        </w:rPr>
        <w:t>two</w:t>
      </w:r>
      <w:r>
        <w:rPr>
          <w:color w:val="231F20"/>
          <w:spacing w:val="33"/>
        </w:rPr>
        <w:t xml:space="preserve"> </w:t>
      </w:r>
      <w:r>
        <w:rPr>
          <w:color w:val="231F20"/>
        </w:rPr>
        <w:t>working</w:t>
      </w:r>
      <w:r>
        <w:rPr>
          <w:color w:val="231F20"/>
          <w:spacing w:val="32"/>
        </w:rPr>
        <w:t xml:space="preserve"> </w:t>
      </w:r>
      <w:r>
        <w:rPr>
          <w:color w:val="231F20"/>
        </w:rPr>
        <w:t>days</w:t>
      </w:r>
      <w:r>
        <w:rPr>
          <w:color w:val="231F20"/>
          <w:spacing w:val="34"/>
        </w:rPr>
        <w:t xml:space="preserve"> </w:t>
      </w:r>
      <w:r>
        <w:rPr>
          <w:color w:val="231F20"/>
        </w:rPr>
        <w:t>of</w:t>
      </w:r>
      <w:r>
        <w:rPr>
          <w:color w:val="231F20"/>
          <w:spacing w:val="33"/>
        </w:rPr>
        <w:t xml:space="preserve"> </w:t>
      </w:r>
      <w:r>
        <w:rPr>
          <w:color w:val="231F20"/>
        </w:rPr>
        <w:t>the</w:t>
      </w:r>
      <w:r>
        <w:rPr>
          <w:color w:val="231F20"/>
          <w:spacing w:val="32"/>
        </w:rPr>
        <w:t xml:space="preserve"> </w:t>
      </w:r>
      <w:r>
        <w:rPr>
          <w:color w:val="231F20"/>
        </w:rPr>
        <w:t>transaction.</w:t>
      </w:r>
      <w:r>
        <w:rPr>
          <w:color w:val="231F20"/>
          <w:spacing w:val="33"/>
        </w:rPr>
        <w:t xml:space="preserve"> </w:t>
      </w:r>
      <w:r>
        <w:rPr>
          <w:color w:val="231F20"/>
        </w:rPr>
        <w:t>We</w:t>
      </w:r>
      <w:r>
        <w:rPr>
          <w:color w:val="231F20"/>
          <w:spacing w:val="33"/>
        </w:rPr>
        <w:t xml:space="preserve"> </w:t>
      </w:r>
      <w:r>
        <w:rPr>
          <w:color w:val="231F20"/>
        </w:rPr>
        <w:t>use</w:t>
      </w:r>
      <w:r>
        <w:rPr>
          <w:color w:val="231F20"/>
          <w:spacing w:val="33"/>
        </w:rPr>
        <w:t xml:space="preserve"> </w:t>
      </w:r>
      <w:r>
        <w:rPr>
          <w:color w:val="231F20"/>
        </w:rPr>
        <w:t>directors’</w:t>
      </w:r>
      <w:r>
        <w:rPr>
          <w:color w:val="231F20"/>
          <w:spacing w:val="34"/>
        </w:rPr>
        <w:t xml:space="preserve"> </w:t>
      </w:r>
      <w:r>
        <w:rPr>
          <w:color w:val="231F20"/>
        </w:rPr>
        <w:t>trading</w:t>
      </w:r>
      <w:r>
        <w:rPr>
          <w:color w:val="231F20"/>
          <w:spacing w:val="33"/>
        </w:rPr>
        <w:t xml:space="preserve"> </w:t>
      </w:r>
      <w:r>
        <w:rPr>
          <w:color w:val="231F20"/>
        </w:rPr>
        <w:t>as</w:t>
      </w:r>
      <w:r>
        <w:rPr>
          <w:color w:val="231F20"/>
          <w:spacing w:val="33"/>
        </w:rPr>
        <w:t xml:space="preserve"> </w:t>
      </w:r>
      <w:r>
        <w:rPr>
          <w:color w:val="231F20"/>
          <w:spacing w:val="-10"/>
        </w:rPr>
        <w:t>a</w:t>
      </w:r>
    </w:p>
    <w:p w14:paraId="54A7DA5C" w14:textId="77777777" w:rsidR="004C7718" w:rsidRDefault="006F207A">
      <w:pPr>
        <w:pStyle w:val="BodyText"/>
        <w:spacing w:before="2"/>
        <w:rPr>
          <w:sz w:val="8"/>
        </w:rPr>
      </w:pPr>
      <w:r>
        <w:rPr>
          <w:noProof/>
          <w:sz w:val="8"/>
        </w:rPr>
        <mc:AlternateContent>
          <mc:Choice Requires="wps">
            <w:drawing>
              <wp:anchor distT="0" distB="0" distL="0" distR="0" simplePos="0" relativeHeight="487655936" behindDoc="1" locked="0" layoutInCell="1" allowOverlap="1" wp14:anchorId="54A7DCEC" wp14:editId="54A7DCED">
                <wp:simplePos x="0" y="0"/>
                <wp:positionH relativeFrom="page">
                  <wp:posOffset>662381</wp:posOffset>
                </wp:positionH>
                <wp:positionV relativeFrom="paragraph">
                  <wp:posOffset>76625</wp:posOffset>
                </wp:positionV>
                <wp:extent cx="459740" cy="6350"/>
                <wp:effectExtent l="0" t="0" r="0" b="0"/>
                <wp:wrapTopAndBottom/>
                <wp:docPr id="359" name="Graphic 3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65" y="1270"/>
                              </a:lnTo>
                              <a:lnTo>
                                <a:pt x="458165" y="0"/>
                              </a:lnTo>
                              <a:lnTo>
                                <a:pt x="0" y="0"/>
                              </a:lnTo>
                              <a:lnTo>
                                <a:pt x="0" y="1270"/>
                              </a:lnTo>
                              <a:lnTo>
                                <a:pt x="0" y="5080"/>
                              </a:lnTo>
                              <a:lnTo>
                                <a:pt x="0" y="6350"/>
                              </a:lnTo>
                              <a:lnTo>
                                <a:pt x="458355" y="6350"/>
                              </a:lnTo>
                              <a:lnTo>
                                <a:pt x="458355"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11D785E8" id="Graphic 359" o:spid="_x0000_s1026" style="position:absolute;margin-left:52.15pt;margin-top:6.05pt;width:36.2pt;height:.5pt;z-index:-15660544;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" path="m459359,1270r-1194,l458165,,,,,1270,,5080,,6350r458355,l458355,5080r1004,l459359,1270xe" fillcolor="#231f20" stroked="f">
                <v:path arrowok="t"/>
                <w10:wrap type="topAndBottom" anchorx="page"/>
              </v:shape>
            </w:pict>
          </mc:Fallback>
        </mc:AlternateContent>
      </w:r>
    </w:p>
    <w:p w14:paraId="54A7DA5D" w14:textId="77777777" w:rsidR="004C7718" w:rsidRDefault="006F207A">
      <w:pPr>
        <w:spacing w:before="127"/>
        <w:ind w:left="51"/>
        <w:rPr>
          <w:sz w:val="18"/>
        </w:rPr>
      </w:pPr>
      <w:r>
        <w:rPr>
          <w:color w:val="231F20"/>
          <w:w w:val="105"/>
          <w:sz w:val="18"/>
          <w:vertAlign w:val="superscript"/>
        </w:rPr>
        <w:t>12</w:t>
      </w:r>
      <w:r>
        <w:rPr>
          <w:color w:val="231F20"/>
          <w:spacing w:val="-5"/>
          <w:w w:val="105"/>
          <w:sz w:val="18"/>
        </w:rPr>
        <w:t xml:space="preserve"> </w:t>
      </w:r>
      <w:r>
        <w:rPr>
          <w:color w:val="231F20"/>
          <w:w w:val="105"/>
          <w:sz w:val="18"/>
        </w:rPr>
        <w:t>Unreported</w:t>
      </w:r>
      <w:r>
        <w:rPr>
          <w:color w:val="231F20"/>
          <w:spacing w:val="-5"/>
          <w:w w:val="105"/>
          <w:sz w:val="18"/>
        </w:rPr>
        <w:t xml:space="preserve"> </w:t>
      </w:r>
      <w:r>
        <w:rPr>
          <w:color w:val="231F20"/>
          <w:w w:val="105"/>
          <w:sz w:val="18"/>
        </w:rPr>
        <w:t>results</w:t>
      </w:r>
      <w:r>
        <w:rPr>
          <w:color w:val="231F20"/>
          <w:spacing w:val="-4"/>
          <w:w w:val="105"/>
          <w:sz w:val="18"/>
        </w:rPr>
        <w:t xml:space="preserve"> </w:t>
      </w:r>
      <w:r>
        <w:rPr>
          <w:color w:val="231F20"/>
          <w:w w:val="105"/>
          <w:sz w:val="18"/>
        </w:rPr>
        <w:t>show</w:t>
      </w:r>
      <w:r>
        <w:rPr>
          <w:color w:val="231F20"/>
          <w:spacing w:val="-5"/>
          <w:w w:val="105"/>
          <w:sz w:val="18"/>
        </w:rPr>
        <w:t xml:space="preserve"> </w:t>
      </w:r>
      <w:r>
        <w:rPr>
          <w:color w:val="231F20"/>
          <w:w w:val="105"/>
          <w:sz w:val="18"/>
        </w:rPr>
        <w:t>a</w:t>
      </w:r>
      <w:r>
        <w:rPr>
          <w:color w:val="231F20"/>
          <w:spacing w:val="-4"/>
          <w:w w:val="105"/>
          <w:sz w:val="18"/>
        </w:rPr>
        <w:t xml:space="preserve"> </w:t>
      </w:r>
      <w:r>
        <w:rPr>
          <w:color w:val="231F20"/>
          <w:w w:val="105"/>
          <w:sz w:val="18"/>
        </w:rPr>
        <w:t>similar</w:t>
      </w:r>
      <w:r>
        <w:rPr>
          <w:color w:val="231F20"/>
          <w:spacing w:val="-5"/>
          <w:w w:val="105"/>
          <w:sz w:val="18"/>
        </w:rPr>
        <w:t xml:space="preserve"> </w:t>
      </w:r>
      <w:r>
        <w:rPr>
          <w:color w:val="231F20"/>
          <w:w w:val="105"/>
          <w:sz w:val="18"/>
        </w:rPr>
        <w:t>exogeneity</w:t>
      </w:r>
      <w:r>
        <w:rPr>
          <w:color w:val="231F20"/>
          <w:spacing w:val="-4"/>
          <w:w w:val="105"/>
          <w:sz w:val="18"/>
        </w:rPr>
        <w:t xml:space="preserve"> </w:t>
      </w:r>
      <w:r>
        <w:rPr>
          <w:color w:val="231F20"/>
          <w:w w:val="105"/>
          <w:sz w:val="18"/>
        </w:rPr>
        <w:t>in</w:t>
      </w:r>
      <w:r>
        <w:rPr>
          <w:color w:val="231F20"/>
          <w:spacing w:val="-5"/>
          <w:w w:val="105"/>
          <w:sz w:val="18"/>
        </w:rPr>
        <w:t xml:space="preserve"> </w:t>
      </w:r>
      <w:r>
        <w:rPr>
          <w:color w:val="231F20"/>
          <w:w w:val="105"/>
          <w:sz w:val="18"/>
        </w:rPr>
        <w:t>the</w:t>
      </w:r>
      <w:r>
        <w:rPr>
          <w:color w:val="231F20"/>
          <w:spacing w:val="-5"/>
          <w:w w:val="105"/>
          <w:sz w:val="18"/>
        </w:rPr>
        <w:t xml:space="preserve"> </w:t>
      </w:r>
      <w:r>
        <w:rPr>
          <w:i/>
          <w:color w:val="231F20"/>
          <w:w w:val="105"/>
          <w:sz w:val="18"/>
        </w:rPr>
        <w:t>RAND</w:t>
      </w:r>
      <w:r>
        <w:rPr>
          <w:i/>
          <w:color w:val="231F20"/>
          <w:spacing w:val="-4"/>
          <w:w w:val="105"/>
          <w:sz w:val="18"/>
        </w:rPr>
        <w:t xml:space="preserve"> </w:t>
      </w:r>
      <w:r>
        <w:rPr>
          <w:color w:val="231F20"/>
          <w:w w:val="105"/>
          <w:sz w:val="18"/>
        </w:rPr>
        <w:t>and</w:t>
      </w:r>
      <w:r>
        <w:rPr>
          <w:color w:val="231F20"/>
          <w:spacing w:val="-4"/>
          <w:w w:val="105"/>
          <w:sz w:val="18"/>
        </w:rPr>
        <w:t xml:space="preserve"> </w:t>
      </w:r>
      <w:r>
        <w:rPr>
          <w:i/>
          <w:color w:val="231F20"/>
          <w:w w:val="105"/>
          <w:sz w:val="18"/>
        </w:rPr>
        <w:t>CAPX</w:t>
      </w:r>
      <w:r>
        <w:rPr>
          <w:i/>
          <w:color w:val="231F20"/>
          <w:spacing w:val="-5"/>
          <w:w w:val="105"/>
          <w:sz w:val="18"/>
        </w:rPr>
        <w:t xml:space="preserve"> </w:t>
      </w:r>
      <w:r>
        <w:rPr>
          <w:color w:val="231F20"/>
          <w:spacing w:val="-2"/>
          <w:w w:val="105"/>
          <w:sz w:val="18"/>
        </w:rPr>
        <w:t>expenditures.</w:t>
      </w:r>
    </w:p>
    <w:p w14:paraId="54A7DA5E" w14:textId="77777777" w:rsidR="004C7718" w:rsidRDefault="004C7718">
      <w:pPr>
        <w:pStyle w:val="BodyText"/>
        <w:spacing w:before="80"/>
        <w:rPr>
          <w:sz w:val="18"/>
        </w:rPr>
      </w:pPr>
    </w:p>
    <w:p w14:paraId="54A7DA60" w14:textId="77777777" w:rsidR="004C7718" w:rsidRDefault="004C7718">
      <w:pPr>
        <w:rPr>
          <w:sz w:val="18"/>
        </w:rPr>
        <w:sectPr w:rsidR="004C7718">
          <w:footerReference w:type="default" r:id="rId18"/>
          <w:pgSz w:w="8850" w:h="13270"/>
          <w:pgMar w:top="680" w:right="992" w:bottom="280" w:left="992" w:header="0" w:footer="0" w:gutter="0"/>
          <w:cols w:space="720"/>
        </w:sectPr>
      </w:pPr>
    </w:p>
    <w:p w14:paraId="54A7DA61" w14:textId="63FE0C72" w:rsidR="004C7718" w:rsidRDefault="006F207A">
      <w:pPr>
        <w:pStyle w:val="BodyText"/>
        <w:rPr>
          <w:sz w:val="16"/>
        </w:rPr>
      </w:pPr>
      <w:r>
        <w:rPr>
          <w:noProof/>
          <w:sz w:val="16"/>
        </w:rPr>
        <w:lastRenderedPageBreak/>
        <mc:AlternateContent>
          <mc:Choice Requires="wps">
            <w:drawing>
              <wp:anchor distT="0" distB="0" distL="0" distR="0" simplePos="0" relativeHeight="15798272" behindDoc="0" locked="0" layoutInCell="1" allowOverlap="1" wp14:anchorId="54A7DCEE" wp14:editId="54A7DCEF">
                <wp:simplePos x="0" y="0"/>
                <wp:positionH relativeFrom="page">
                  <wp:posOffset>7804977</wp:posOffset>
                </wp:positionH>
                <wp:positionV relativeFrom="page">
                  <wp:posOffset>674899</wp:posOffset>
                </wp:positionV>
                <wp:extent cx="139700" cy="139700"/>
                <wp:effectExtent l="0" t="0" r="0" b="0"/>
                <wp:wrapNone/>
                <wp:docPr id="360" name="Textbox 3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700" cy="139700"/>
                        </a:xfrm>
                        <a:prstGeom prst="rect">
                          <a:avLst/>
                        </a:prstGeom>
                      </wps:spPr>
                      <wps:txbx>
                        <w:txbxContent>
                          <w:p w14:paraId="54A7DDDF" w14:textId="77777777" w:rsidR="004C7718" w:rsidRDefault="006F207A">
                            <w:pPr>
                              <w:spacing w:line="201" w:lineRule="exact"/>
                              <w:ind w:left="20"/>
                              <w:rPr>
                                <w:i/>
                                <w:sz w:val="18"/>
                              </w:rPr>
                            </w:pPr>
                            <w:r>
                              <w:rPr>
                                <w:i/>
                                <w:color w:val="231F20"/>
                                <w:spacing w:val="-5"/>
                                <w:sz w:val="18"/>
                              </w:rPr>
                              <w:t>22</w:t>
                            </w:r>
                          </w:p>
                        </w:txbxContent>
                      </wps:txbx>
                      <wps:bodyPr vert="vert" wrap="square" lIns="0" tIns="0" rIns="0" bIns="0" rtlCol="0">
                        <a:noAutofit/>
                      </wps:bodyPr>
                    </wps:wsp>
                  </a:graphicData>
                </a:graphic>
              </wp:anchor>
            </w:drawing>
          </mc:Choice>
          <mc:Fallback>
            <w:pict>
              <v:shape w14:anchorId="54A7DCEE" id="Textbox 360" o:spid="_x0000_s1129" type="#_x0000_t202" style="position:absolute;margin-left:614.55pt;margin-top:53.15pt;width:11pt;height:11pt;z-index:15798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" filled="f" stroked="f">
                <v:textbox style="layout-flow:vertical" inset="0,0,0,0">
                  <w:txbxContent>
                    <w:p w14:paraId="54A7DDDF" w14:textId="77777777" w:rsidR="004C7718" w:rsidRDefault="006F207A">
                      <w:pPr>
                        <w:spacing w:line="201" w:lineRule="exact"/>
                        <w:ind w:left="20"/>
                        <w:rPr>
                          <w:i/>
                          <w:sz w:val="18"/>
                        </w:rPr>
                      </w:pPr>
                      <w:r>
                        <w:rPr>
                          <w:i/>
                          <w:color w:val="231F20"/>
                          <w:spacing w:val="-5"/>
                          <w:sz w:val="18"/>
                        </w:rPr>
                        <w:t>22</w:t>
                      </w:r>
                    </w:p>
                  </w:txbxContent>
                </v:textbox>
                <w10:wrap anchorx="page" anchory="page"/>
              </v:shape>
            </w:pict>
          </mc:Fallback>
        </mc:AlternateContent>
      </w:r>
    </w:p>
    <w:p w14:paraId="54A7DA62" w14:textId="77777777" w:rsidR="004C7718" w:rsidRDefault="004C7718">
      <w:pPr>
        <w:pStyle w:val="BodyText"/>
        <w:rPr>
          <w:sz w:val="16"/>
        </w:rPr>
      </w:pPr>
    </w:p>
    <w:p w14:paraId="54A7DA63" w14:textId="77777777" w:rsidR="004C7718" w:rsidRDefault="004C7718">
      <w:pPr>
        <w:pStyle w:val="BodyText"/>
        <w:spacing w:before="115"/>
        <w:rPr>
          <w:sz w:val="16"/>
        </w:rPr>
      </w:pPr>
    </w:p>
    <w:p w14:paraId="54A7DA64" w14:textId="77777777" w:rsidR="004C7718" w:rsidRDefault="006F207A">
      <w:pPr>
        <w:ind w:left="50"/>
        <w:rPr>
          <w:sz w:val="16"/>
        </w:rPr>
      </w:pPr>
      <w:r>
        <w:rPr>
          <w:color w:val="231F20"/>
          <w:sz w:val="16"/>
        </w:rPr>
        <w:t>Table</w:t>
      </w:r>
      <w:r>
        <w:rPr>
          <w:color w:val="231F20"/>
          <w:spacing w:val="25"/>
          <w:sz w:val="16"/>
        </w:rPr>
        <w:t xml:space="preserve"> </w:t>
      </w:r>
      <w:r>
        <w:rPr>
          <w:color w:val="231F20"/>
          <w:spacing w:val="-10"/>
          <w:sz w:val="16"/>
        </w:rPr>
        <w:t>6</w:t>
      </w:r>
    </w:p>
    <w:p w14:paraId="54A7DA65" w14:textId="77777777" w:rsidR="004C7718" w:rsidRDefault="006F207A">
      <w:pPr>
        <w:spacing w:before="12"/>
        <w:ind w:left="50"/>
        <w:rPr>
          <w:sz w:val="16"/>
        </w:rPr>
      </w:pPr>
      <w:r>
        <w:rPr>
          <w:color w:val="231F20"/>
          <w:sz w:val="16"/>
        </w:rPr>
        <w:t>Cumulative</w:t>
      </w:r>
      <w:r>
        <w:rPr>
          <w:color w:val="231F20"/>
          <w:spacing w:val="-1"/>
          <w:sz w:val="16"/>
        </w:rPr>
        <w:t xml:space="preserve"> </w:t>
      </w:r>
      <w:r>
        <w:rPr>
          <w:color w:val="231F20"/>
          <w:sz w:val="16"/>
        </w:rPr>
        <w:t>abnormal returns</w:t>
      </w:r>
      <w:r>
        <w:rPr>
          <w:color w:val="231F20"/>
          <w:spacing w:val="-1"/>
          <w:sz w:val="16"/>
        </w:rPr>
        <w:t xml:space="preserve"> </w:t>
      </w:r>
      <w:r>
        <w:rPr>
          <w:color w:val="231F20"/>
          <w:sz w:val="16"/>
        </w:rPr>
        <w:t>from directors’</w:t>
      </w:r>
      <w:r>
        <w:rPr>
          <w:color w:val="231F20"/>
          <w:spacing w:val="-1"/>
          <w:sz w:val="16"/>
        </w:rPr>
        <w:t xml:space="preserve"> </w:t>
      </w:r>
      <w:r>
        <w:rPr>
          <w:color w:val="231F20"/>
          <w:sz w:val="16"/>
        </w:rPr>
        <w:t>trading on advertising</w:t>
      </w:r>
      <w:r>
        <w:rPr>
          <w:color w:val="231F20"/>
          <w:spacing w:val="-1"/>
          <w:sz w:val="16"/>
        </w:rPr>
        <w:t xml:space="preserve"> </w:t>
      </w:r>
      <w:r>
        <w:rPr>
          <w:color w:val="231F20"/>
          <w:spacing w:val="-2"/>
          <w:sz w:val="16"/>
        </w:rPr>
        <w:t>levels</w:t>
      </w:r>
    </w:p>
    <w:p w14:paraId="54A7DA66" w14:textId="77777777" w:rsidR="004C7718" w:rsidRDefault="006F207A">
      <w:pPr>
        <w:pStyle w:val="BodyText"/>
        <w:spacing w:before="5"/>
        <w:rPr>
          <w:sz w:val="6"/>
        </w:rPr>
      </w:pPr>
      <w:r>
        <w:rPr>
          <w:noProof/>
          <w:sz w:val="6"/>
        </w:rPr>
        <mc:AlternateContent>
          <mc:Choice Requires="wpg">
            <w:drawing>
              <wp:anchor distT="0" distB="0" distL="0" distR="0" simplePos="0" relativeHeight="487656448" behindDoc="1" locked="0" layoutInCell="1" allowOverlap="1" wp14:anchorId="54A7DCF4" wp14:editId="54A7DCF5">
                <wp:simplePos x="0" y="0"/>
                <wp:positionH relativeFrom="page">
                  <wp:posOffset>931684</wp:posOffset>
                </wp:positionH>
                <wp:positionV relativeFrom="paragraph">
                  <wp:posOffset>63290</wp:posOffset>
                </wp:positionV>
                <wp:extent cx="6617970" cy="6985"/>
                <wp:effectExtent l="0" t="0" r="0" b="0"/>
                <wp:wrapTopAndBottom/>
                <wp:docPr id="363" name="Group 3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17970" cy="6985"/>
                          <a:chOff x="0" y="0"/>
                          <a:chExt cx="6617970" cy="6985"/>
                        </a:xfrm>
                      </wpg:grpSpPr>
                      <wps:wsp>
                        <wps:cNvPr id="364" name="Graphic 364"/>
                        <wps:cNvSpPr/>
                        <wps:spPr>
                          <a:xfrm>
                            <a:off x="0" y="0"/>
                            <a:ext cx="6617970" cy="6985"/>
                          </a:xfrm>
                          <a:custGeom>
                            <a:avLst/>
                            <a:gdLst/>
                            <a:ahLst/>
                            <a:cxnLst/>
                            <a:rect l="l" t="t" r="r" b="b"/>
                            <a:pathLst>
                              <a:path w="6617970" h="6985">
                                <a:moveTo>
                                  <a:pt x="6617512" y="6477"/>
                                </a:moveTo>
                                <a:lnTo>
                                  <a:pt x="6617512" y="0"/>
                                </a:lnTo>
                                <a:lnTo>
                                  <a:pt x="0" y="0"/>
                                </a:lnTo>
                                <a:lnTo>
                                  <a:pt x="0" y="6477"/>
                                </a:lnTo>
                                <a:lnTo>
                                  <a:pt x="6617512" y="6477"/>
                                </a:lnTo>
                                <a:close/>
                              </a:path>
                            </a:pathLst>
                          </a:custGeom>
                          <a:solidFill>
                            <a:srgbClr val="231F20"/>
                          </a:solidFill>
                        </wps:spPr>
                        <wps:bodyPr wrap="square" lIns="0" tIns="0" rIns="0" bIns="0" rtlCol="0">
                          <a:prstTxWarp prst="textNoShape">
                            <a:avLst/>
                          </a:prstTxWarp>
                          <a:noAutofit/>
                        </wps:bodyPr>
                      </wps:wsp>
                      <wps:wsp>
                        <wps:cNvPr id="365" name="Graphic 365"/>
                        <wps:cNvSpPr/>
                        <wps:spPr>
                          <a:xfrm>
                            <a:off x="0" y="0"/>
                            <a:ext cx="6617970" cy="6985"/>
                          </a:xfrm>
                          <a:custGeom>
                            <a:avLst/>
                            <a:gdLst/>
                            <a:ahLst/>
                            <a:cxnLst/>
                            <a:rect l="l" t="t" r="r" b="b"/>
                            <a:pathLst>
                              <a:path w="6617970" h="6985">
                                <a:moveTo>
                                  <a:pt x="0" y="0"/>
                                </a:moveTo>
                                <a:lnTo>
                                  <a:pt x="6617512" y="0"/>
                                </a:lnTo>
                                <a:lnTo>
                                  <a:pt x="6617512" y="6477"/>
                                </a:lnTo>
                                <a:lnTo>
                                  <a:pt x="0" y="6477"/>
                                </a:lnTo>
                              </a:path>
                            </a:pathLst>
                          </a:custGeom>
                          <a:ln w="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541CD97D" id="Group 363" o:spid="_x0000_s1026" style="position:absolute;margin-left:73.35pt;margin-top:5pt;width:521.1pt;height:.55pt;z-index:-15660032;mso-wrap-distance-left:0;mso-wrap-distance-right:0;mso-position-horizontal-relative:page" coordsize="66179,6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">
                <v:shape id="Graphic 364" o:spid="_x0000_s1027" style="position:absolute;width:66179;height:69;visibility:visible;mso-wrap-style:square;v-text-anchor:top" coordsize="6617970,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" path="m6617512,6477r,-6477l,,,6477r6617512,xe" fillcolor="#231f20" stroked="f">
                  <v:path arrowok="t"/>
                </v:shape>
                <v:shape id="Graphic 365" o:spid="_x0000_s1028" style="position:absolute;width:66179;height:69;visibility:visible;mso-wrap-style:square;v-text-anchor:top" coordsize="6617970,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" path="m,l6617512,r,6477l,6477e" filled="f" strokecolor="#231f20" strokeweight="0">
                  <v:path arrowok="t"/>
                </v:shape>
                <w10:wrap type="topAndBottom" anchorx="page"/>
              </v:group>
            </w:pict>
          </mc:Fallback>
        </mc:AlternateContent>
      </w:r>
    </w:p>
    <w:p w14:paraId="54A7DA67" w14:textId="77777777" w:rsidR="004C7718" w:rsidRDefault="006F207A">
      <w:pPr>
        <w:spacing w:before="93"/>
        <w:ind w:left="50"/>
        <w:rPr>
          <w:sz w:val="16"/>
        </w:rPr>
      </w:pPr>
      <w:r>
        <w:rPr>
          <w:color w:val="231F20"/>
          <w:w w:val="105"/>
          <w:sz w:val="16"/>
        </w:rPr>
        <w:t>Group</w:t>
      </w:r>
      <w:r>
        <w:rPr>
          <w:color w:val="231F20"/>
          <w:spacing w:val="14"/>
          <w:w w:val="105"/>
          <w:sz w:val="16"/>
        </w:rPr>
        <w:t xml:space="preserve"> </w:t>
      </w:r>
      <w:r>
        <w:rPr>
          <w:color w:val="231F20"/>
          <w:w w:val="105"/>
          <w:sz w:val="16"/>
        </w:rPr>
        <w:t>by</w:t>
      </w:r>
      <w:r>
        <w:rPr>
          <w:color w:val="231F20"/>
          <w:spacing w:val="13"/>
          <w:w w:val="105"/>
          <w:sz w:val="16"/>
        </w:rPr>
        <w:t xml:space="preserve"> </w:t>
      </w:r>
      <w:r>
        <w:rPr>
          <w:color w:val="231F20"/>
          <w:spacing w:val="-10"/>
          <w:w w:val="105"/>
          <w:sz w:val="16"/>
        </w:rPr>
        <w:t>%</w:t>
      </w:r>
    </w:p>
    <w:p w14:paraId="54A7DA68" w14:textId="77777777" w:rsidR="004C7718" w:rsidRDefault="006F207A">
      <w:pPr>
        <w:tabs>
          <w:tab w:val="left" w:pos="2740"/>
          <w:tab w:val="left" w:pos="4830"/>
          <w:tab w:val="left" w:pos="7005"/>
          <w:tab w:val="left" w:pos="9274"/>
        </w:tabs>
        <w:spacing w:before="10"/>
        <w:ind w:left="50"/>
        <w:rPr>
          <w:sz w:val="16"/>
        </w:rPr>
      </w:pPr>
      <w:r>
        <w:rPr>
          <w:i/>
          <w:color w:val="231F20"/>
          <w:spacing w:val="-2"/>
          <w:w w:val="105"/>
          <w:sz w:val="16"/>
        </w:rPr>
        <w:t>ADVT</w:t>
      </w:r>
      <w:r>
        <w:rPr>
          <w:color w:val="231F20"/>
          <w:spacing w:val="-2"/>
          <w:w w:val="105"/>
          <w:sz w:val="16"/>
        </w:rPr>
        <w:t>_</w:t>
      </w:r>
      <w:r>
        <w:rPr>
          <w:i/>
          <w:color w:val="231F20"/>
          <w:spacing w:val="-2"/>
          <w:w w:val="105"/>
          <w:sz w:val="16"/>
        </w:rPr>
        <w:t>ASSETS</w:t>
      </w:r>
      <w:r>
        <w:rPr>
          <w:i/>
          <w:color w:val="231F20"/>
          <w:sz w:val="16"/>
        </w:rPr>
        <w:tab/>
      </w:r>
      <w:r>
        <w:rPr>
          <w:color w:val="231F20"/>
          <w:spacing w:val="-4"/>
          <w:w w:val="105"/>
          <w:sz w:val="16"/>
        </w:rPr>
        <w:t>None</w:t>
      </w:r>
      <w:r>
        <w:rPr>
          <w:color w:val="231F20"/>
          <w:sz w:val="16"/>
        </w:rPr>
        <w:tab/>
      </w:r>
      <w:r>
        <w:rPr>
          <w:color w:val="231F20"/>
          <w:w w:val="105"/>
          <w:sz w:val="16"/>
        </w:rPr>
        <w:t>1</w:t>
      </w:r>
      <w:r>
        <w:rPr>
          <w:color w:val="231F20"/>
          <w:spacing w:val="1"/>
          <w:w w:val="105"/>
          <w:sz w:val="16"/>
        </w:rPr>
        <w:t xml:space="preserve"> </w:t>
      </w:r>
      <w:r>
        <w:rPr>
          <w:color w:val="231F20"/>
          <w:spacing w:val="-2"/>
          <w:w w:val="105"/>
          <w:sz w:val="16"/>
        </w:rPr>
        <w:t>(lowest)</w:t>
      </w:r>
      <w:r>
        <w:rPr>
          <w:color w:val="231F20"/>
          <w:sz w:val="16"/>
        </w:rPr>
        <w:tab/>
      </w:r>
      <w:r>
        <w:rPr>
          <w:color w:val="231F20"/>
          <w:w w:val="105"/>
          <w:sz w:val="16"/>
        </w:rPr>
        <w:t>2</w:t>
      </w:r>
      <w:r>
        <w:rPr>
          <w:color w:val="231F20"/>
          <w:spacing w:val="1"/>
          <w:w w:val="105"/>
          <w:sz w:val="16"/>
        </w:rPr>
        <w:t xml:space="preserve"> </w:t>
      </w:r>
      <w:r>
        <w:rPr>
          <w:color w:val="231F20"/>
          <w:spacing w:val="-2"/>
          <w:w w:val="105"/>
          <w:sz w:val="16"/>
        </w:rPr>
        <w:t>(medium)</w:t>
      </w:r>
      <w:r>
        <w:rPr>
          <w:color w:val="231F20"/>
          <w:sz w:val="16"/>
        </w:rPr>
        <w:tab/>
      </w:r>
      <w:r>
        <w:rPr>
          <w:color w:val="231F20"/>
          <w:w w:val="105"/>
          <w:sz w:val="16"/>
        </w:rPr>
        <w:t>3</w:t>
      </w:r>
      <w:r>
        <w:rPr>
          <w:color w:val="231F20"/>
          <w:spacing w:val="1"/>
          <w:w w:val="105"/>
          <w:sz w:val="16"/>
        </w:rPr>
        <w:t xml:space="preserve"> </w:t>
      </w:r>
      <w:r>
        <w:rPr>
          <w:color w:val="231F20"/>
          <w:spacing w:val="-2"/>
          <w:w w:val="105"/>
          <w:sz w:val="16"/>
        </w:rPr>
        <w:t>(highest)</w:t>
      </w:r>
    </w:p>
    <w:p w14:paraId="54A7DA69" w14:textId="77777777" w:rsidR="004C7718" w:rsidRDefault="006F207A">
      <w:pPr>
        <w:pStyle w:val="BodyText"/>
        <w:spacing w:before="1"/>
        <w:rPr>
          <w:sz w:val="6"/>
        </w:rPr>
      </w:pPr>
      <w:r>
        <w:rPr>
          <w:noProof/>
          <w:sz w:val="6"/>
        </w:rPr>
        <mc:AlternateContent>
          <mc:Choice Requires="wpg">
            <w:drawing>
              <wp:anchor distT="0" distB="0" distL="0" distR="0" simplePos="0" relativeHeight="487656960" behindDoc="1" locked="0" layoutInCell="1" allowOverlap="1" wp14:anchorId="54A7DCF6" wp14:editId="54A7DCF7">
                <wp:simplePos x="0" y="0"/>
                <wp:positionH relativeFrom="page">
                  <wp:posOffset>931684</wp:posOffset>
                </wp:positionH>
                <wp:positionV relativeFrom="paragraph">
                  <wp:posOffset>60695</wp:posOffset>
                </wp:positionV>
                <wp:extent cx="6617970" cy="6985"/>
                <wp:effectExtent l="0" t="0" r="0" b="0"/>
                <wp:wrapTopAndBottom/>
                <wp:docPr id="366" name="Group 3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17970" cy="6985"/>
                          <a:chOff x="0" y="0"/>
                          <a:chExt cx="6617970" cy="6985"/>
                        </a:xfrm>
                      </wpg:grpSpPr>
                      <wps:wsp>
                        <wps:cNvPr id="367" name="Graphic 367"/>
                        <wps:cNvSpPr/>
                        <wps:spPr>
                          <a:xfrm>
                            <a:off x="0" y="0"/>
                            <a:ext cx="6617970" cy="6985"/>
                          </a:xfrm>
                          <a:custGeom>
                            <a:avLst/>
                            <a:gdLst/>
                            <a:ahLst/>
                            <a:cxnLst/>
                            <a:rect l="l" t="t" r="r" b="b"/>
                            <a:pathLst>
                              <a:path w="6617970" h="6985">
                                <a:moveTo>
                                  <a:pt x="6617512" y="6476"/>
                                </a:moveTo>
                                <a:lnTo>
                                  <a:pt x="6617512" y="0"/>
                                </a:lnTo>
                                <a:lnTo>
                                  <a:pt x="0" y="0"/>
                                </a:lnTo>
                                <a:lnTo>
                                  <a:pt x="0" y="6477"/>
                                </a:lnTo>
                                <a:lnTo>
                                  <a:pt x="6617512" y="6476"/>
                                </a:lnTo>
                                <a:close/>
                              </a:path>
                            </a:pathLst>
                          </a:custGeom>
                          <a:solidFill>
                            <a:srgbClr val="231F20"/>
                          </a:solidFill>
                        </wps:spPr>
                        <wps:bodyPr wrap="square" lIns="0" tIns="0" rIns="0" bIns="0" rtlCol="0">
                          <a:prstTxWarp prst="textNoShape">
                            <a:avLst/>
                          </a:prstTxWarp>
                          <a:noAutofit/>
                        </wps:bodyPr>
                      </wps:wsp>
                      <wps:wsp>
                        <wps:cNvPr id="368" name="Graphic 368"/>
                        <wps:cNvSpPr/>
                        <wps:spPr>
                          <a:xfrm>
                            <a:off x="0" y="0"/>
                            <a:ext cx="6617970" cy="6985"/>
                          </a:xfrm>
                          <a:custGeom>
                            <a:avLst/>
                            <a:gdLst/>
                            <a:ahLst/>
                            <a:cxnLst/>
                            <a:rect l="l" t="t" r="r" b="b"/>
                            <a:pathLst>
                              <a:path w="6617970" h="6985">
                                <a:moveTo>
                                  <a:pt x="6617512" y="6476"/>
                                </a:moveTo>
                                <a:lnTo>
                                  <a:pt x="0" y="6477"/>
                                </a:lnTo>
                                <a:lnTo>
                                  <a:pt x="0" y="0"/>
                                </a:lnTo>
                                <a:lnTo>
                                  <a:pt x="6617512" y="0"/>
                                </a:lnTo>
                              </a:path>
                            </a:pathLst>
                          </a:custGeom>
                          <a:ln w="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7F0E435A" id="Group 366" o:spid="_x0000_s1026" style="position:absolute;margin-left:73.35pt;margin-top:4.8pt;width:521.1pt;height:.55pt;z-index:-15659520;mso-wrap-distance-left:0;mso-wrap-distance-right:0;mso-position-horizontal-relative:page" coordsize="66179,6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">
                <v:shape id="Graphic 367" o:spid="_x0000_s1027" style="position:absolute;width:66179;height:69;visibility:visible;mso-wrap-style:square;v-text-anchor:top" coordsize="6617970,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" path="m6617512,6476r,-6476l,,,6477r6617512,-1xe" fillcolor="#231f20" stroked="f">
                  <v:path arrowok="t"/>
                </v:shape>
                <v:shape id="Graphic 368" o:spid="_x0000_s1028" style="position:absolute;width:66179;height:69;visibility:visible;mso-wrap-style:square;v-text-anchor:top" coordsize="6617970,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" path="m6617512,6476l,6477,,,6617512,e" filled="f" strokecolor="#231f20" strokeweight="0">
                  <v:path arrowok="t"/>
                </v:shape>
                <w10:wrap type="topAndBottom" anchorx="page"/>
              </v:group>
            </w:pict>
          </mc:Fallback>
        </mc:AlternateContent>
      </w:r>
    </w:p>
    <w:p w14:paraId="54A7DA6A" w14:textId="77777777" w:rsidR="004C7718" w:rsidRDefault="006F207A">
      <w:pPr>
        <w:spacing w:before="89"/>
        <w:ind w:left="50"/>
        <w:rPr>
          <w:sz w:val="16"/>
        </w:rPr>
      </w:pPr>
      <w:r>
        <w:rPr>
          <w:color w:val="231F20"/>
          <w:w w:val="105"/>
          <w:sz w:val="16"/>
        </w:rPr>
        <w:t>Panel</w:t>
      </w:r>
      <w:r>
        <w:rPr>
          <w:color w:val="231F20"/>
          <w:spacing w:val="11"/>
          <w:w w:val="105"/>
          <w:sz w:val="16"/>
        </w:rPr>
        <w:t xml:space="preserve"> </w:t>
      </w:r>
      <w:r>
        <w:rPr>
          <w:color w:val="231F20"/>
          <w:w w:val="105"/>
          <w:sz w:val="16"/>
        </w:rPr>
        <w:t>A:</w:t>
      </w:r>
      <w:r>
        <w:rPr>
          <w:color w:val="231F20"/>
          <w:spacing w:val="11"/>
          <w:w w:val="105"/>
          <w:sz w:val="16"/>
        </w:rPr>
        <w:t xml:space="preserve"> </w:t>
      </w:r>
      <w:r>
        <w:rPr>
          <w:color w:val="231F20"/>
          <w:spacing w:val="-2"/>
          <w:w w:val="105"/>
          <w:sz w:val="16"/>
        </w:rPr>
        <w:t>Manufacturing</w:t>
      </w:r>
    </w:p>
    <w:p w14:paraId="54A7DA6B" w14:textId="77777777" w:rsidR="004C7718" w:rsidRDefault="004C7718">
      <w:pPr>
        <w:pStyle w:val="BodyText"/>
        <w:spacing w:before="8"/>
        <w:rPr>
          <w:sz w:val="12"/>
        </w:rPr>
      </w:pPr>
    </w:p>
    <w:tbl>
      <w:tblPr>
        <w:tblW w:w="0" w:type="auto"/>
        <w:tblInd w:w="57" w:type="dxa"/>
        <w:tblLayout w:type="fixed"/>
        <w:tblCellMar>
          <w:left w:w="0" w:type="dxa"/>
          <w:right w:w="0" w:type="dxa"/>
        </w:tblCellMar>
        <w:tblLook w:val="01E0" w:firstRow="1" w:lastRow="1" w:firstColumn="1" w:lastColumn="1" w:noHBand="0" w:noVBand="0"/>
      </w:tblPr>
      <w:tblGrid>
        <w:gridCol w:w="534"/>
        <w:gridCol w:w="1207"/>
        <w:gridCol w:w="1084"/>
        <w:gridCol w:w="1190"/>
        <w:gridCol w:w="1085"/>
        <w:gridCol w:w="1111"/>
        <w:gridCol w:w="1084"/>
        <w:gridCol w:w="1190"/>
        <w:gridCol w:w="1084"/>
        <w:gridCol w:w="850"/>
      </w:tblGrid>
      <w:tr w:rsidR="004C7718" w14:paraId="54A7DA76" w14:textId="77777777">
        <w:trPr>
          <w:trHeight w:val="297"/>
        </w:trPr>
        <w:tc>
          <w:tcPr>
            <w:tcW w:w="534" w:type="dxa"/>
            <w:tcBorders>
              <w:top w:val="single" w:sz="6" w:space="0" w:color="231F20"/>
            </w:tcBorders>
          </w:tcPr>
          <w:p w14:paraId="54A7DA6C" w14:textId="77777777" w:rsidR="004C7718" w:rsidRDefault="006F207A">
            <w:pPr>
              <w:pStyle w:val="TableParagraph"/>
              <w:spacing w:before="88"/>
              <w:ind w:left="-1"/>
              <w:rPr>
                <w:sz w:val="16"/>
              </w:rPr>
            </w:pPr>
            <w:r>
              <w:rPr>
                <w:color w:val="231F20"/>
                <w:spacing w:val="-5"/>
                <w:sz w:val="16"/>
              </w:rPr>
              <w:t>Buy</w:t>
            </w:r>
          </w:p>
        </w:tc>
        <w:tc>
          <w:tcPr>
            <w:tcW w:w="1207" w:type="dxa"/>
            <w:tcBorders>
              <w:top w:val="single" w:sz="6" w:space="0" w:color="231F20"/>
            </w:tcBorders>
          </w:tcPr>
          <w:p w14:paraId="54A7DA6D" w14:textId="77777777" w:rsidR="004C7718" w:rsidRDefault="006F207A">
            <w:pPr>
              <w:pStyle w:val="TableParagraph"/>
              <w:spacing w:before="88"/>
              <w:ind w:left="260"/>
              <w:rPr>
                <w:sz w:val="16"/>
              </w:rPr>
            </w:pPr>
            <w:r>
              <w:rPr>
                <w:color w:val="231F20"/>
                <w:w w:val="145"/>
                <w:sz w:val="16"/>
              </w:rPr>
              <w:t>(</w:t>
            </w:r>
            <w:r>
              <w:rPr>
                <w:rFonts w:ascii="Arial"/>
                <w:color w:val="231F20"/>
                <w:w w:val="145"/>
                <w:sz w:val="16"/>
              </w:rPr>
              <w:t>-</w:t>
            </w:r>
            <w:r>
              <w:rPr>
                <w:color w:val="231F20"/>
                <w:w w:val="105"/>
                <w:sz w:val="16"/>
              </w:rPr>
              <w:t>60,</w:t>
            </w:r>
            <w:r>
              <w:rPr>
                <w:color w:val="231F20"/>
                <w:spacing w:val="-23"/>
                <w:w w:val="210"/>
                <w:sz w:val="16"/>
              </w:rPr>
              <w:t xml:space="preserve"> </w:t>
            </w:r>
            <w:r>
              <w:rPr>
                <w:rFonts w:ascii="Arial"/>
                <w:color w:val="231F20"/>
                <w:w w:val="210"/>
                <w:sz w:val="16"/>
              </w:rPr>
              <w:t>-</w:t>
            </w:r>
            <w:r>
              <w:rPr>
                <w:color w:val="231F20"/>
                <w:spacing w:val="-5"/>
                <w:w w:val="105"/>
                <w:sz w:val="16"/>
              </w:rPr>
              <w:t>1)</w:t>
            </w:r>
          </w:p>
        </w:tc>
        <w:tc>
          <w:tcPr>
            <w:tcW w:w="1084" w:type="dxa"/>
            <w:tcBorders>
              <w:top w:val="single" w:sz="6" w:space="0" w:color="231F20"/>
            </w:tcBorders>
          </w:tcPr>
          <w:p w14:paraId="54A7DA6E" w14:textId="77777777" w:rsidR="004C7718" w:rsidRDefault="006F207A">
            <w:pPr>
              <w:pStyle w:val="TableParagraph"/>
              <w:spacing w:before="88"/>
              <w:ind w:right="257"/>
              <w:jc w:val="right"/>
              <w:rPr>
                <w:sz w:val="16"/>
              </w:rPr>
            </w:pPr>
            <w:r>
              <w:rPr>
                <w:rFonts w:ascii="Arial"/>
                <w:color w:val="231F20"/>
                <w:w w:val="200"/>
                <w:sz w:val="16"/>
              </w:rPr>
              <w:t>-</w:t>
            </w:r>
            <w:r>
              <w:rPr>
                <w:color w:val="231F20"/>
                <w:spacing w:val="-2"/>
                <w:w w:val="110"/>
                <w:sz w:val="16"/>
              </w:rPr>
              <w:t>13.253</w:t>
            </w:r>
          </w:p>
        </w:tc>
        <w:tc>
          <w:tcPr>
            <w:tcW w:w="1190" w:type="dxa"/>
            <w:tcBorders>
              <w:top w:val="single" w:sz="6" w:space="0" w:color="231F20"/>
            </w:tcBorders>
          </w:tcPr>
          <w:p w14:paraId="54A7DA6F" w14:textId="77777777" w:rsidR="004C7718" w:rsidRDefault="006F207A">
            <w:pPr>
              <w:pStyle w:val="TableParagraph"/>
              <w:spacing w:before="88"/>
              <w:ind w:right="257"/>
              <w:jc w:val="right"/>
              <w:rPr>
                <w:sz w:val="16"/>
              </w:rPr>
            </w:pPr>
            <w:r>
              <w:rPr>
                <w:color w:val="231F20"/>
                <w:w w:val="135"/>
                <w:sz w:val="16"/>
              </w:rPr>
              <w:t>(</w:t>
            </w:r>
            <w:r>
              <w:rPr>
                <w:rFonts w:ascii="Arial"/>
                <w:color w:val="231F20"/>
                <w:w w:val="135"/>
                <w:sz w:val="16"/>
              </w:rPr>
              <w:t>-</w:t>
            </w:r>
            <w:r>
              <w:rPr>
                <w:color w:val="231F20"/>
                <w:spacing w:val="-2"/>
                <w:w w:val="110"/>
                <w:sz w:val="16"/>
              </w:rPr>
              <w:t>58.49)</w:t>
            </w:r>
          </w:p>
        </w:tc>
        <w:tc>
          <w:tcPr>
            <w:tcW w:w="1085" w:type="dxa"/>
            <w:tcBorders>
              <w:top w:val="single" w:sz="6" w:space="0" w:color="231F20"/>
            </w:tcBorders>
          </w:tcPr>
          <w:p w14:paraId="54A7DA70" w14:textId="77777777" w:rsidR="004C7718" w:rsidRDefault="006F207A">
            <w:pPr>
              <w:pStyle w:val="TableParagraph"/>
              <w:spacing w:before="88"/>
              <w:ind w:right="257"/>
              <w:jc w:val="right"/>
              <w:rPr>
                <w:sz w:val="16"/>
              </w:rPr>
            </w:pPr>
            <w:r>
              <w:rPr>
                <w:rFonts w:ascii="Arial"/>
                <w:color w:val="231F20"/>
                <w:w w:val="200"/>
                <w:sz w:val="16"/>
              </w:rPr>
              <w:t>-</w:t>
            </w:r>
            <w:r>
              <w:rPr>
                <w:color w:val="231F20"/>
                <w:spacing w:val="-4"/>
                <w:w w:val="110"/>
                <w:sz w:val="16"/>
              </w:rPr>
              <w:t>7.007</w:t>
            </w:r>
          </w:p>
        </w:tc>
        <w:tc>
          <w:tcPr>
            <w:tcW w:w="1111" w:type="dxa"/>
            <w:tcBorders>
              <w:top w:val="single" w:sz="6" w:space="0" w:color="231F20"/>
            </w:tcBorders>
          </w:tcPr>
          <w:p w14:paraId="54A7DA71" w14:textId="77777777" w:rsidR="004C7718" w:rsidRDefault="006F207A">
            <w:pPr>
              <w:pStyle w:val="TableParagraph"/>
              <w:spacing w:before="88"/>
              <w:ind w:left="124" w:right="122"/>
              <w:jc w:val="center"/>
              <w:rPr>
                <w:sz w:val="16"/>
              </w:rPr>
            </w:pPr>
            <w:r>
              <w:rPr>
                <w:color w:val="231F20"/>
                <w:w w:val="135"/>
                <w:sz w:val="16"/>
              </w:rPr>
              <w:t>(</w:t>
            </w:r>
            <w:r>
              <w:rPr>
                <w:rFonts w:ascii="Arial"/>
                <w:color w:val="231F20"/>
                <w:w w:val="135"/>
                <w:sz w:val="16"/>
              </w:rPr>
              <w:t>-</w:t>
            </w:r>
            <w:r>
              <w:rPr>
                <w:color w:val="231F20"/>
                <w:spacing w:val="-2"/>
                <w:w w:val="110"/>
                <w:sz w:val="16"/>
              </w:rPr>
              <w:t>61.37)</w:t>
            </w:r>
          </w:p>
        </w:tc>
        <w:tc>
          <w:tcPr>
            <w:tcW w:w="1084" w:type="dxa"/>
            <w:tcBorders>
              <w:top w:val="single" w:sz="6" w:space="0" w:color="231F20"/>
            </w:tcBorders>
          </w:tcPr>
          <w:p w14:paraId="54A7DA72" w14:textId="77777777" w:rsidR="004C7718" w:rsidRDefault="006F207A">
            <w:pPr>
              <w:pStyle w:val="TableParagraph"/>
              <w:spacing w:before="88"/>
              <w:ind w:right="256"/>
              <w:jc w:val="right"/>
              <w:rPr>
                <w:sz w:val="16"/>
              </w:rPr>
            </w:pPr>
            <w:r>
              <w:rPr>
                <w:rFonts w:ascii="Arial"/>
                <w:color w:val="231F20"/>
                <w:w w:val="200"/>
                <w:sz w:val="16"/>
              </w:rPr>
              <w:t>-</w:t>
            </w:r>
            <w:r>
              <w:rPr>
                <w:color w:val="231F20"/>
                <w:spacing w:val="-4"/>
                <w:w w:val="110"/>
                <w:sz w:val="16"/>
              </w:rPr>
              <w:t>7.023</w:t>
            </w:r>
          </w:p>
        </w:tc>
        <w:tc>
          <w:tcPr>
            <w:tcW w:w="1190" w:type="dxa"/>
            <w:tcBorders>
              <w:top w:val="single" w:sz="6" w:space="0" w:color="231F20"/>
            </w:tcBorders>
          </w:tcPr>
          <w:p w14:paraId="54A7DA73" w14:textId="77777777" w:rsidR="004C7718" w:rsidRDefault="006F207A">
            <w:pPr>
              <w:pStyle w:val="TableParagraph"/>
              <w:spacing w:before="88"/>
              <w:ind w:right="257"/>
              <w:jc w:val="right"/>
              <w:rPr>
                <w:sz w:val="16"/>
              </w:rPr>
            </w:pPr>
            <w:r>
              <w:rPr>
                <w:color w:val="231F20"/>
                <w:w w:val="135"/>
                <w:sz w:val="16"/>
              </w:rPr>
              <w:t>(</w:t>
            </w:r>
            <w:r>
              <w:rPr>
                <w:rFonts w:ascii="Arial"/>
                <w:color w:val="231F20"/>
                <w:w w:val="135"/>
                <w:sz w:val="16"/>
              </w:rPr>
              <w:t>-</w:t>
            </w:r>
            <w:r>
              <w:rPr>
                <w:color w:val="231F20"/>
                <w:spacing w:val="-2"/>
                <w:w w:val="110"/>
                <w:sz w:val="16"/>
              </w:rPr>
              <w:t>31.71)</w:t>
            </w:r>
          </w:p>
        </w:tc>
        <w:tc>
          <w:tcPr>
            <w:tcW w:w="1084" w:type="dxa"/>
            <w:tcBorders>
              <w:top w:val="single" w:sz="6" w:space="0" w:color="231F20"/>
            </w:tcBorders>
          </w:tcPr>
          <w:p w14:paraId="54A7DA74" w14:textId="77777777" w:rsidR="004C7718" w:rsidRDefault="006F207A">
            <w:pPr>
              <w:pStyle w:val="TableParagraph"/>
              <w:spacing w:before="88"/>
              <w:ind w:right="255"/>
              <w:jc w:val="right"/>
              <w:rPr>
                <w:sz w:val="16"/>
              </w:rPr>
            </w:pPr>
            <w:r>
              <w:rPr>
                <w:color w:val="231F20"/>
                <w:spacing w:val="-2"/>
                <w:sz w:val="16"/>
              </w:rPr>
              <w:t>3.075</w:t>
            </w:r>
          </w:p>
        </w:tc>
        <w:tc>
          <w:tcPr>
            <w:tcW w:w="850" w:type="dxa"/>
            <w:tcBorders>
              <w:top w:val="single" w:sz="6" w:space="0" w:color="231F20"/>
            </w:tcBorders>
          </w:tcPr>
          <w:p w14:paraId="54A7DA75" w14:textId="77777777" w:rsidR="004C7718" w:rsidRDefault="006F207A">
            <w:pPr>
              <w:pStyle w:val="TableParagraph"/>
              <w:spacing w:before="88"/>
              <w:ind w:right="-15"/>
              <w:jc w:val="right"/>
              <w:rPr>
                <w:sz w:val="16"/>
              </w:rPr>
            </w:pPr>
            <w:r>
              <w:rPr>
                <w:color w:val="231F20"/>
                <w:spacing w:val="-2"/>
                <w:sz w:val="16"/>
              </w:rPr>
              <w:t>(12.31)</w:t>
            </w:r>
          </w:p>
        </w:tc>
      </w:tr>
      <w:tr w:rsidR="004C7718" w14:paraId="54A7DA81" w14:textId="77777777">
        <w:trPr>
          <w:trHeight w:val="196"/>
        </w:trPr>
        <w:tc>
          <w:tcPr>
            <w:tcW w:w="534" w:type="dxa"/>
          </w:tcPr>
          <w:p w14:paraId="54A7DA77" w14:textId="77777777" w:rsidR="004C7718" w:rsidRDefault="004C7718">
            <w:pPr>
              <w:pStyle w:val="TableParagraph"/>
              <w:rPr>
                <w:rFonts w:ascii="Times New Roman"/>
                <w:sz w:val="12"/>
              </w:rPr>
            </w:pPr>
          </w:p>
        </w:tc>
        <w:tc>
          <w:tcPr>
            <w:tcW w:w="1207" w:type="dxa"/>
          </w:tcPr>
          <w:p w14:paraId="54A7DA78" w14:textId="77777777" w:rsidR="004C7718" w:rsidRDefault="006F207A">
            <w:pPr>
              <w:pStyle w:val="TableParagraph"/>
              <w:spacing w:line="176" w:lineRule="exact"/>
              <w:ind w:left="260"/>
              <w:rPr>
                <w:sz w:val="16"/>
              </w:rPr>
            </w:pPr>
            <w:r>
              <w:rPr>
                <w:color w:val="231F20"/>
                <w:spacing w:val="-5"/>
                <w:sz w:val="16"/>
              </w:rPr>
              <w:t>(0)</w:t>
            </w:r>
          </w:p>
        </w:tc>
        <w:tc>
          <w:tcPr>
            <w:tcW w:w="1084" w:type="dxa"/>
          </w:tcPr>
          <w:p w14:paraId="54A7DA79" w14:textId="77777777" w:rsidR="004C7718" w:rsidRDefault="006F207A">
            <w:pPr>
              <w:pStyle w:val="TableParagraph"/>
              <w:spacing w:line="176" w:lineRule="exact"/>
              <w:ind w:right="256"/>
              <w:jc w:val="right"/>
              <w:rPr>
                <w:sz w:val="16"/>
              </w:rPr>
            </w:pPr>
            <w:r>
              <w:rPr>
                <w:color w:val="231F20"/>
                <w:spacing w:val="-2"/>
                <w:sz w:val="16"/>
              </w:rPr>
              <w:t>0.044</w:t>
            </w:r>
          </w:p>
        </w:tc>
        <w:tc>
          <w:tcPr>
            <w:tcW w:w="1190" w:type="dxa"/>
          </w:tcPr>
          <w:p w14:paraId="54A7DA7A" w14:textId="77777777" w:rsidR="004C7718" w:rsidRDefault="006F207A">
            <w:pPr>
              <w:pStyle w:val="TableParagraph"/>
              <w:spacing w:line="176" w:lineRule="exact"/>
              <w:ind w:right="257"/>
              <w:jc w:val="right"/>
              <w:rPr>
                <w:sz w:val="16"/>
              </w:rPr>
            </w:pPr>
            <w:r>
              <w:rPr>
                <w:color w:val="231F20"/>
                <w:spacing w:val="-2"/>
                <w:sz w:val="16"/>
              </w:rPr>
              <w:t>(0.24)</w:t>
            </w:r>
          </w:p>
        </w:tc>
        <w:tc>
          <w:tcPr>
            <w:tcW w:w="1085" w:type="dxa"/>
          </w:tcPr>
          <w:p w14:paraId="54A7DA7B" w14:textId="77777777" w:rsidR="004C7718" w:rsidRDefault="006F207A">
            <w:pPr>
              <w:pStyle w:val="TableParagraph"/>
              <w:spacing w:line="176" w:lineRule="exact"/>
              <w:ind w:right="257"/>
              <w:jc w:val="right"/>
              <w:rPr>
                <w:sz w:val="16"/>
              </w:rPr>
            </w:pPr>
            <w:r>
              <w:rPr>
                <w:color w:val="231F20"/>
                <w:spacing w:val="-2"/>
                <w:sz w:val="16"/>
              </w:rPr>
              <w:t>0.810</w:t>
            </w:r>
          </w:p>
        </w:tc>
        <w:tc>
          <w:tcPr>
            <w:tcW w:w="1111" w:type="dxa"/>
          </w:tcPr>
          <w:p w14:paraId="54A7DA7C" w14:textId="77777777" w:rsidR="004C7718" w:rsidRDefault="006F207A">
            <w:pPr>
              <w:pStyle w:val="TableParagraph"/>
              <w:spacing w:line="176" w:lineRule="exact"/>
              <w:ind w:left="124"/>
              <w:jc w:val="center"/>
              <w:rPr>
                <w:sz w:val="16"/>
              </w:rPr>
            </w:pPr>
            <w:r>
              <w:rPr>
                <w:color w:val="231F20"/>
                <w:spacing w:val="-2"/>
                <w:sz w:val="16"/>
              </w:rPr>
              <w:t>(10.06)</w:t>
            </w:r>
          </w:p>
        </w:tc>
        <w:tc>
          <w:tcPr>
            <w:tcW w:w="1084" w:type="dxa"/>
          </w:tcPr>
          <w:p w14:paraId="54A7DA7D" w14:textId="77777777" w:rsidR="004C7718" w:rsidRDefault="006F207A">
            <w:pPr>
              <w:pStyle w:val="TableParagraph"/>
              <w:spacing w:line="176" w:lineRule="exact"/>
              <w:ind w:right="256"/>
              <w:jc w:val="right"/>
              <w:rPr>
                <w:sz w:val="16"/>
              </w:rPr>
            </w:pPr>
            <w:r>
              <w:rPr>
                <w:color w:val="231F20"/>
                <w:spacing w:val="-2"/>
                <w:sz w:val="16"/>
              </w:rPr>
              <w:t>0.299</w:t>
            </w:r>
          </w:p>
        </w:tc>
        <w:tc>
          <w:tcPr>
            <w:tcW w:w="1190" w:type="dxa"/>
          </w:tcPr>
          <w:p w14:paraId="54A7DA7E" w14:textId="77777777" w:rsidR="004C7718" w:rsidRDefault="006F207A">
            <w:pPr>
              <w:pStyle w:val="TableParagraph"/>
              <w:spacing w:line="176" w:lineRule="exact"/>
              <w:ind w:right="256"/>
              <w:jc w:val="right"/>
              <w:rPr>
                <w:sz w:val="16"/>
              </w:rPr>
            </w:pPr>
            <w:r>
              <w:rPr>
                <w:color w:val="231F20"/>
                <w:spacing w:val="-2"/>
                <w:sz w:val="16"/>
              </w:rPr>
              <w:t>(0.76)</w:t>
            </w:r>
          </w:p>
        </w:tc>
        <w:tc>
          <w:tcPr>
            <w:tcW w:w="1084" w:type="dxa"/>
          </w:tcPr>
          <w:p w14:paraId="54A7DA7F" w14:textId="77777777" w:rsidR="004C7718" w:rsidRDefault="006F207A">
            <w:pPr>
              <w:pStyle w:val="TableParagraph"/>
              <w:spacing w:line="176" w:lineRule="exact"/>
              <w:ind w:right="255"/>
              <w:jc w:val="right"/>
              <w:rPr>
                <w:sz w:val="16"/>
              </w:rPr>
            </w:pPr>
            <w:r>
              <w:rPr>
                <w:color w:val="231F20"/>
                <w:spacing w:val="-2"/>
                <w:sz w:val="16"/>
              </w:rPr>
              <w:t>0.730</w:t>
            </w:r>
          </w:p>
        </w:tc>
        <w:tc>
          <w:tcPr>
            <w:tcW w:w="850" w:type="dxa"/>
          </w:tcPr>
          <w:p w14:paraId="54A7DA80" w14:textId="77777777" w:rsidR="004C7718" w:rsidRDefault="006F207A">
            <w:pPr>
              <w:pStyle w:val="TableParagraph"/>
              <w:spacing w:line="176" w:lineRule="exact"/>
              <w:ind w:right="-15"/>
              <w:jc w:val="right"/>
              <w:rPr>
                <w:sz w:val="16"/>
              </w:rPr>
            </w:pPr>
            <w:r>
              <w:rPr>
                <w:color w:val="231F20"/>
                <w:spacing w:val="-2"/>
                <w:sz w:val="16"/>
              </w:rPr>
              <w:t>(2.34)</w:t>
            </w:r>
          </w:p>
        </w:tc>
      </w:tr>
      <w:tr w:rsidR="004C7718" w14:paraId="54A7DA8C" w14:textId="77777777">
        <w:trPr>
          <w:trHeight w:val="201"/>
        </w:trPr>
        <w:tc>
          <w:tcPr>
            <w:tcW w:w="534" w:type="dxa"/>
          </w:tcPr>
          <w:p w14:paraId="54A7DA82" w14:textId="77777777" w:rsidR="004C7718" w:rsidRDefault="004C7718">
            <w:pPr>
              <w:pStyle w:val="TableParagraph"/>
              <w:rPr>
                <w:rFonts w:ascii="Times New Roman"/>
                <w:sz w:val="14"/>
              </w:rPr>
            </w:pPr>
          </w:p>
        </w:tc>
        <w:tc>
          <w:tcPr>
            <w:tcW w:w="1207" w:type="dxa"/>
          </w:tcPr>
          <w:p w14:paraId="54A7DA83" w14:textId="77777777" w:rsidR="004C7718" w:rsidRDefault="006F207A">
            <w:pPr>
              <w:pStyle w:val="TableParagraph"/>
              <w:spacing w:line="180" w:lineRule="exact"/>
              <w:ind w:left="260"/>
              <w:rPr>
                <w:sz w:val="16"/>
              </w:rPr>
            </w:pPr>
            <w:r>
              <w:rPr>
                <w:color w:val="231F20"/>
                <w:sz w:val="16"/>
              </w:rPr>
              <w:t>(1,</w:t>
            </w:r>
            <w:r>
              <w:rPr>
                <w:color w:val="231F20"/>
                <w:spacing w:val="9"/>
                <w:sz w:val="16"/>
              </w:rPr>
              <w:t xml:space="preserve"> </w:t>
            </w:r>
            <w:r>
              <w:rPr>
                <w:color w:val="231F20"/>
                <w:spacing w:val="-5"/>
                <w:sz w:val="16"/>
              </w:rPr>
              <w:t>60)</w:t>
            </w:r>
          </w:p>
        </w:tc>
        <w:tc>
          <w:tcPr>
            <w:tcW w:w="1084" w:type="dxa"/>
          </w:tcPr>
          <w:p w14:paraId="54A7DA84" w14:textId="77777777" w:rsidR="004C7718" w:rsidRDefault="006F207A">
            <w:pPr>
              <w:pStyle w:val="TableParagraph"/>
              <w:spacing w:line="180" w:lineRule="exact"/>
              <w:ind w:right="256"/>
              <w:jc w:val="right"/>
              <w:rPr>
                <w:sz w:val="16"/>
              </w:rPr>
            </w:pPr>
            <w:r>
              <w:rPr>
                <w:rFonts w:ascii="Arial"/>
                <w:color w:val="231F20"/>
                <w:w w:val="200"/>
                <w:sz w:val="16"/>
              </w:rPr>
              <w:t>-</w:t>
            </w:r>
            <w:r>
              <w:rPr>
                <w:color w:val="231F20"/>
                <w:spacing w:val="-4"/>
                <w:w w:val="110"/>
                <w:sz w:val="16"/>
              </w:rPr>
              <w:t>5.405</w:t>
            </w:r>
          </w:p>
        </w:tc>
        <w:tc>
          <w:tcPr>
            <w:tcW w:w="1190" w:type="dxa"/>
          </w:tcPr>
          <w:p w14:paraId="54A7DA85" w14:textId="77777777" w:rsidR="004C7718" w:rsidRDefault="006F207A">
            <w:pPr>
              <w:pStyle w:val="TableParagraph"/>
              <w:spacing w:line="180" w:lineRule="exact"/>
              <w:ind w:right="257"/>
              <w:jc w:val="right"/>
              <w:rPr>
                <w:sz w:val="16"/>
              </w:rPr>
            </w:pPr>
            <w:r>
              <w:rPr>
                <w:color w:val="231F20"/>
                <w:w w:val="135"/>
                <w:sz w:val="16"/>
              </w:rPr>
              <w:t>(</w:t>
            </w:r>
            <w:r>
              <w:rPr>
                <w:rFonts w:ascii="Arial"/>
                <w:color w:val="231F20"/>
                <w:w w:val="135"/>
                <w:sz w:val="16"/>
              </w:rPr>
              <w:t>-</w:t>
            </w:r>
            <w:r>
              <w:rPr>
                <w:color w:val="231F20"/>
                <w:spacing w:val="-2"/>
                <w:w w:val="110"/>
                <w:sz w:val="16"/>
              </w:rPr>
              <w:t>30.33)</w:t>
            </w:r>
          </w:p>
        </w:tc>
        <w:tc>
          <w:tcPr>
            <w:tcW w:w="1085" w:type="dxa"/>
          </w:tcPr>
          <w:p w14:paraId="54A7DA86" w14:textId="77777777" w:rsidR="004C7718" w:rsidRDefault="006F207A">
            <w:pPr>
              <w:pStyle w:val="TableParagraph"/>
              <w:spacing w:line="180" w:lineRule="exact"/>
              <w:ind w:right="257"/>
              <w:jc w:val="right"/>
              <w:rPr>
                <w:sz w:val="16"/>
              </w:rPr>
            </w:pPr>
            <w:r>
              <w:rPr>
                <w:rFonts w:ascii="Arial"/>
                <w:color w:val="231F20"/>
                <w:w w:val="200"/>
                <w:sz w:val="16"/>
              </w:rPr>
              <w:t>-</w:t>
            </w:r>
            <w:r>
              <w:rPr>
                <w:color w:val="231F20"/>
                <w:spacing w:val="-4"/>
                <w:w w:val="110"/>
                <w:sz w:val="16"/>
              </w:rPr>
              <w:t>6.269</w:t>
            </w:r>
          </w:p>
        </w:tc>
        <w:tc>
          <w:tcPr>
            <w:tcW w:w="1111" w:type="dxa"/>
          </w:tcPr>
          <w:p w14:paraId="54A7DA87" w14:textId="77777777" w:rsidR="004C7718" w:rsidRDefault="006F207A">
            <w:pPr>
              <w:pStyle w:val="TableParagraph"/>
              <w:spacing w:line="180" w:lineRule="exact"/>
              <w:ind w:left="124" w:right="122"/>
              <w:jc w:val="center"/>
              <w:rPr>
                <w:sz w:val="16"/>
              </w:rPr>
            </w:pPr>
            <w:r>
              <w:rPr>
                <w:color w:val="231F20"/>
                <w:w w:val="135"/>
                <w:sz w:val="16"/>
              </w:rPr>
              <w:t>(</w:t>
            </w:r>
            <w:r>
              <w:rPr>
                <w:rFonts w:ascii="Arial"/>
                <w:color w:val="231F20"/>
                <w:w w:val="135"/>
                <w:sz w:val="16"/>
              </w:rPr>
              <w:t>-</w:t>
            </w:r>
            <w:r>
              <w:rPr>
                <w:color w:val="231F20"/>
                <w:spacing w:val="-2"/>
                <w:w w:val="110"/>
                <w:sz w:val="16"/>
              </w:rPr>
              <w:t>52.22)</w:t>
            </w:r>
          </w:p>
        </w:tc>
        <w:tc>
          <w:tcPr>
            <w:tcW w:w="1084" w:type="dxa"/>
          </w:tcPr>
          <w:p w14:paraId="54A7DA88" w14:textId="77777777" w:rsidR="004C7718" w:rsidRDefault="006F207A">
            <w:pPr>
              <w:pStyle w:val="TableParagraph"/>
              <w:spacing w:line="180" w:lineRule="exact"/>
              <w:ind w:right="256"/>
              <w:jc w:val="right"/>
              <w:rPr>
                <w:sz w:val="16"/>
              </w:rPr>
            </w:pPr>
            <w:r>
              <w:rPr>
                <w:color w:val="231F20"/>
                <w:spacing w:val="-2"/>
                <w:sz w:val="16"/>
              </w:rPr>
              <w:t>4.753</w:t>
            </w:r>
          </w:p>
        </w:tc>
        <w:tc>
          <w:tcPr>
            <w:tcW w:w="1190" w:type="dxa"/>
          </w:tcPr>
          <w:p w14:paraId="54A7DA89" w14:textId="77777777" w:rsidR="004C7718" w:rsidRDefault="006F207A">
            <w:pPr>
              <w:pStyle w:val="TableParagraph"/>
              <w:spacing w:line="180" w:lineRule="exact"/>
              <w:ind w:right="257"/>
              <w:jc w:val="right"/>
              <w:rPr>
                <w:sz w:val="16"/>
              </w:rPr>
            </w:pPr>
            <w:r>
              <w:rPr>
                <w:color w:val="231F20"/>
                <w:spacing w:val="-2"/>
                <w:sz w:val="16"/>
              </w:rPr>
              <w:t>(13.97)</w:t>
            </w:r>
          </w:p>
        </w:tc>
        <w:tc>
          <w:tcPr>
            <w:tcW w:w="1084" w:type="dxa"/>
          </w:tcPr>
          <w:p w14:paraId="54A7DA8A" w14:textId="77777777" w:rsidR="004C7718" w:rsidRDefault="006F207A">
            <w:pPr>
              <w:pStyle w:val="TableParagraph"/>
              <w:spacing w:line="180" w:lineRule="exact"/>
              <w:ind w:right="256"/>
              <w:jc w:val="right"/>
              <w:rPr>
                <w:sz w:val="16"/>
              </w:rPr>
            </w:pPr>
            <w:r>
              <w:rPr>
                <w:color w:val="231F20"/>
                <w:spacing w:val="-2"/>
                <w:sz w:val="16"/>
              </w:rPr>
              <w:t>13.591</w:t>
            </w:r>
          </w:p>
        </w:tc>
        <w:tc>
          <w:tcPr>
            <w:tcW w:w="850" w:type="dxa"/>
          </w:tcPr>
          <w:p w14:paraId="54A7DA8B" w14:textId="77777777" w:rsidR="004C7718" w:rsidRDefault="006F207A">
            <w:pPr>
              <w:pStyle w:val="TableParagraph"/>
              <w:spacing w:line="180" w:lineRule="exact"/>
              <w:ind w:right="-15"/>
              <w:jc w:val="right"/>
              <w:rPr>
                <w:sz w:val="16"/>
              </w:rPr>
            </w:pPr>
            <w:r>
              <w:rPr>
                <w:color w:val="231F20"/>
                <w:spacing w:val="-2"/>
                <w:sz w:val="16"/>
              </w:rPr>
              <w:t>(50.81)</w:t>
            </w:r>
          </w:p>
        </w:tc>
      </w:tr>
      <w:tr w:rsidR="004C7718" w14:paraId="54A7DA97" w14:textId="77777777">
        <w:trPr>
          <w:trHeight w:val="199"/>
        </w:trPr>
        <w:tc>
          <w:tcPr>
            <w:tcW w:w="534" w:type="dxa"/>
          </w:tcPr>
          <w:p w14:paraId="54A7DA8D" w14:textId="77777777" w:rsidR="004C7718" w:rsidRDefault="006F207A">
            <w:pPr>
              <w:pStyle w:val="TableParagraph"/>
              <w:spacing w:line="178" w:lineRule="exact"/>
              <w:ind w:left="-1"/>
              <w:rPr>
                <w:sz w:val="16"/>
              </w:rPr>
            </w:pPr>
            <w:r>
              <w:rPr>
                <w:color w:val="231F20"/>
                <w:spacing w:val="-4"/>
                <w:sz w:val="16"/>
              </w:rPr>
              <w:t>Sell</w:t>
            </w:r>
          </w:p>
        </w:tc>
        <w:tc>
          <w:tcPr>
            <w:tcW w:w="1207" w:type="dxa"/>
          </w:tcPr>
          <w:p w14:paraId="54A7DA8E" w14:textId="77777777" w:rsidR="004C7718" w:rsidRDefault="006F207A">
            <w:pPr>
              <w:pStyle w:val="TableParagraph"/>
              <w:spacing w:line="178" w:lineRule="exact"/>
              <w:ind w:left="260"/>
              <w:rPr>
                <w:sz w:val="16"/>
              </w:rPr>
            </w:pPr>
            <w:r>
              <w:rPr>
                <w:color w:val="231F20"/>
                <w:w w:val="145"/>
                <w:sz w:val="16"/>
              </w:rPr>
              <w:t>(</w:t>
            </w:r>
            <w:r>
              <w:rPr>
                <w:rFonts w:ascii="Arial"/>
                <w:color w:val="231F20"/>
                <w:w w:val="145"/>
                <w:sz w:val="16"/>
              </w:rPr>
              <w:t>-</w:t>
            </w:r>
            <w:r>
              <w:rPr>
                <w:color w:val="231F20"/>
                <w:w w:val="105"/>
                <w:sz w:val="16"/>
              </w:rPr>
              <w:t>60,</w:t>
            </w:r>
            <w:r>
              <w:rPr>
                <w:color w:val="231F20"/>
                <w:spacing w:val="-23"/>
                <w:w w:val="210"/>
                <w:sz w:val="16"/>
              </w:rPr>
              <w:t xml:space="preserve"> </w:t>
            </w:r>
            <w:r>
              <w:rPr>
                <w:rFonts w:ascii="Arial"/>
                <w:color w:val="231F20"/>
                <w:w w:val="210"/>
                <w:sz w:val="16"/>
              </w:rPr>
              <w:t>-</w:t>
            </w:r>
            <w:r>
              <w:rPr>
                <w:color w:val="231F20"/>
                <w:spacing w:val="-5"/>
                <w:w w:val="105"/>
                <w:sz w:val="16"/>
              </w:rPr>
              <w:t>1)</w:t>
            </w:r>
          </w:p>
        </w:tc>
        <w:tc>
          <w:tcPr>
            <w:tcW w:w="1084" w:type="dxa"/>
          </w:tcPr>
          <w:p w14:paraId="54A7DA8F" w14:textId="77777777" w:rsidR="004C7718" w:rsidRDefault="006F207A">
            <w:pPr>
              <w:pStyle w:val="TableParagraph"/>
              <w:spacing w:line="178" w:lineRule="exact"/>
              <w:ind w:right="256"/>
              <w:jc w:val="right"/>
              <w:rPr>
                <w:sz w:val="16"/>
              </w:rPr>
            </w:pPr>
            <w:r>
              <w:rPr>
                <w:color w:val="231F20"/>
                <w:spacing w:val="-2"/>
                <w:sz w:val="16"/>
              </w:rPr>
              <w:t>1.972</w:t>
            </w:r>
          </w:p>
        </w:tc>
        <w:tc>
          <w:tcPr>
            <w:tcW w:w="1190" w:type="dxa"/>
          </w:tcPr>
          <w:p w14:paraId="54A7DA90" w14:textId="77777777" w:rsidR="004C7718" w:rsidRDefault="006F207A">
            <w:pPr>
              <w:pStyle w:val="TableParagraph"/>
              <w:spacing w:line="178" w:lineRule="exact"/>
              <w:ind w:right="257"/>
              <w:jc w:val="right"/>
              <w:rPr>
                <w:sz w:val="16"/>
              </w:rPr>
            </w:pPr>
            <w:r>
              <w:rPr>
                <w:color w:val="231F20"/>
                <w:spacing w:val="-2"/>
                <w:sz w:val="16"/>
              </w:rPr>
              <w:t>(21.58)</w:t>
            </w:r>
          </w:p>
        </w:tc>
        <w:tc>
          <w:tcPr>
            <w:tcW w:w="1085" w:type="dxa"/>
          </w:tcPr>
          <w:p w14:paraId="54A7DA91" w14:textId="77777777" w:rsidR="004C7718" w:rsidRDefault="006F207A">
            <w:pPr>
              <w:pStyle w:val="TableParagraph"/>
              <w:spacing w:line="178" w:lineRule="exact"/>
              <w:ind w:right="257"/>
              <w:jc w:val="right"/>
              <w:rPr>
                <w:sz w:val="16"/>
              </w:rPr>
            </w:pPr>
            <w:r>
              <w:rPr>
                <w:color w:val="231F20"/>
                <w:spacing w:val="-2"/>
                <w:sz w:val="16"/>
              </w:rPr>
              <w:t>2.043</w:t>
            </w:r>
          </w:p>
        </w:tc>
        <w:tc>
          <w:tcPr>
            <w:tcW w:w="1111" w:type="dxa"/>
          </w:tcPr>
          <w:p w14:paraId="54A7DA92" w14:textId="77777777" w:rsidR="004C7718" w:rsidRDefault="006F207A">
            <w:pPr>
              <w:pStyle w:val="TableParagraph"/>
              <w:spacing w:line="178" w:lineRule="exact"/>
              <w:ind w:left="124"/>
              <w:jc w:val="center"/>
              <w:rPr>
                <w:sz w:val="16"/>
              </w:rPr>
            </w:pPr>
            <w:r>
              <w:rPr>
                <w:color w:val="231F20"/>
                <w:spacing w:val="-2"/>
                <w:sz w:val="16"/>
              </w:rPr>
              <w:t>(43.44)</w:t>
            </w:r>
          </w:p>
        </w:tc>
        <w:tc>
          <w:tcPr>
            <w:tcW w:w="1084" w:type="dxa"/>
          </w:tcPr>
          <w:p w14:paraId="54A7DA93" w14:textId="77777777" w:rsidR="004C7718" w:rsidRDefault="006F207A">
            <w:pPr>
              <w:pStyle w:val="TableParagraph"/>
              <w:spacing w:line="178" w:lineRule="exact"/>
              <w:ind w:right="256"/>
              <w:jc w:val="right"/>
              <w:rPr>
                <w:sz w:val="16"/>
              </w:rPr>
            </w:pPr>
            <w:r>
              <w:rPr>
                <w:rFonts w:ascii="Arial"/>
                <w:color w:val="231F20"/>
                <w:w w:val="200"/>
                <w:sz w:val="16"/>
              </w:rPr>
              <w:t>-</w:t>
            </w:r>
            <w:r>
              <w:rPr>
                <w:color w:val="231F20"/>
                <w:spacing w:val="-4"/>
                <w:w w:val="110"/>
                <w:sz w:val="16"/>
              </w:rPr>
              <w:t>3.457</w:t>
            </w:r>
          </w:p>
        </w:tc>
        <w:tc>
          <w:tcPr>
            <w:tcW w:w="1190" w:type="dxa"/>
          </w:tcPr>
          <w:p w14:paraId="54A7DA94" w14:textId="77777777" w:rsidR="004C7718" w:rsidRDefault="006F207A">
            <w:pPr>
              <w:pStyle w:val="TableParagraph"/>
              <w:spacing w:line="178" w:lineRule="exact"/>
              <w:ind w:right="257"/>
              <w:jc w:val="right"/>
              <w:rPr>
                <w:sz w:val="16"/>
              </w:rPr>
            </w:pPr>
            <w:r>
              <w:rPr>
                <w:color w:val="231F20"/>
                <w:w w:val="135"/>
                <w:sz w:val="16"/>
              </w:rPr>
              <w:t>(</w:t>
            </w:r>
            <w:r>
              <w:rPr>
                <w:rFonts w:ascii="Arial"/>
                <w:color w:val="231F20"/>
                <w:w w:val="135"/>
                <w:sz w:val="16"/>
              </w:rPr>
              <w:t>-</w:t>
            </w:r>
            <w:r>
              <w:rPr>
                <w:color w:val="231F20"/>
                <w:spacing w:val="-2"/>
                <w:w w:val="110"/>
                <w:sz w:val="16"/>
              </w:rPr>
              <w:t>34.54)</w:t>
            </w:r>
          </w:p>
        </w:tc>
        <w:tc>
          <w:tcPr>
            <w:tcW w:w="1084" w:type="dxa"/>
          </w:tcPr>
          <w:p w14:paraId="54A7DA95" w14:textId="77777777" w:rsidR="004C7718" w:rsidRDefault="006F207A">
            <w:pPr>
              <w:pStyle w:val="TableParagraph"/>
              <w:spacing w:line="178" w:lineRule="exact"/>
              <w:ind w:right="255"/>
              <w:jc w:val="right"/>
              <w:rPr>
                <w:sz w:val="16"/>
              </w:rPr>
            </w:pPr>
            <w:r>
              <w:rPr>
                <w:color w:val="231F20"/>
                <w:spacing w:val="-2"/>
                <w:sz w:val="16"/>
              </w:rPr>
              <w:t>6.983</w:t>
            </w:r>
          </w:p>
        </w:tc>
        <w:tc>
          <w:tcPr>
            <w:tcW w:w="850" w:type="dxa"/>
          </w:tcPr>
          <w:p w14:paraId="54A7DA96" w14:textId="77777777" w:rsidR="004C7718" w:rsidRDefault="006F207A">
            <w:pPr>
              <w:pStyle w:val="TableParagraph"/>
              <w:spacing w:line="178" w:lineRule="exact"/>
              <w:ind w:right="-15"/>
              <w:jc w:val="right"/>
              <w:rPr>
                <w:sz w:val="16"/>
              </w:rPr>
            </w:pPr>
            <w:r>
              <w:rPr>
                <w:color w:val="231F20"/>
                <w:spacing w:val="-2"/>
                <w:sz w:val="16"/>
              </w:rPr>
              <w:t>(140.63)</w:t>
            </w:r>
          </w:p>
        </w:tc>
      </w:tr>
      <w:tr w:rsidR="004C7718" w14:paraId="54A7DAA2" w14:textId="77777777">
        <w:trPr>
          <w:trHeight w:val="198"/>
        </w:trPr>
        <w:tc>
          <w:tcPr>
            <w:tcW w:w="534" w:type="dxa"/>
          </w:tcPr>
          <w:p w14:paraId="54A7DA98" w14:textId="77777777" w:rsidR="004C7718" w:rsidRDefault="004C7718">
            <w:pPr>
              <w:pStyle w:val="TableParagraph"/>
              <w:rPr>
                <w:rFonts w:ascii="Times New Roman"/>
                <w:sz w:val="12"/>
              </w:rPr>
            </w:pPr>
          </w:p>
        </w:tc>
        <w:tc>
          <w:tcPr>
            <w:tcW w:w="1207" w:type="dxa"/>
          </w:tcPr>
          <w:p w14:paraId="54A7DA99" w14:textId="77777777" w:rsidR="004C7718" w:rsidRDefault="006F207A">
            <w:pPr>
              <w:pStyle w:val="TableParagraph"/>
              <w:spacing w:line="178" w:lineRule="exact"/>
              <w:ind w:left="260"/>
              <w:rPr>
                <w:sz w:val="16"/>
              </w:rPr>
            </w:pPr>
            <w:r>
              <w:rPr>
                <w:color w:val="231F20"/>
                <w:spacing w:val="-5"/>
                <w:sz w:val="16"/>
              </w:rPr>
              <w:t>(0)</w:t>
            </w:r>
          </w:p>
        </w:tc>
        <w:tc>
          <w:tcPr>
            <w:tcW w:w="1084" w:type="dxa"/>
          </w:tcPr>
          <w:p w14:paraId="54A7DA9A" w14:textId="77777777" w:rsidR="004C7718" w:rsidRDefault="006F207A">
            <w:pPr>
              <w:pStyle w:val="TableParagraph"/>
              <w:spacing w:line="178" w:lineRule="exact"/>
              <w:ind w:right="256"/>
              <w:jc w:val="right"/>
              <w:rPr>
                <w:sz w:val="16"/>
              </w:rPr>
            </w:pPr>
            <w:r>
              <w:rPr>
                <w:color w:val="231F20"/>
                <w:spacing w:val="-2"/>
                <w:sz w:val="16"/>
              </w:rPr>
              <w:t>0.071</w:t>
            </w:r>
          </w:p>
        </w:tc>
        <w:tc>
          <w:tcPr>
            <w:tcW w:w="1190" w:type="dxa"/>
          </w:tcPr>
          <w:p w14:paraId="54A7DA9B" w14:textId="77777777" w:rsidR="004C7718" w:rsidRDefault="006F207A">
            <w:pPr>
              <w:pStyle w:val="TableParagraph"/>
              <w:spacing w:line="178" w:lineRule="exact"/>
              <w:ind w:right="257"/>
              <w:jc w:val="right"/>
              <w:rPr>
                <w:sz w:val="16"/>
              </w:rPr>
            </w:pPr>
            <w:r>
              <w:rPr>
                <w:color w:val="231F20"/>
                <w:spacing w:val="-2"/>
                <w:sz w:val="16"/>
              </w:rPr>
              <w:t>(0.67)</w:t>
            </w:r>
          </w:p>
        </w:tc>
        <w:tc>
          <w:tcPr>
            <w:tcW w:w="1085" w:type="dxa"/>
          </w:tcPr>
          <w:p w14:paraId="54A7DA9C" w14:textId="77777777" w:rsidR="004C7718" w:rsidRDefault="006F207A">
            <w:pPr>
              <w:pStyle w:val="TableParagraph"/>
              <w:spacing w:line="178" w:lineRule="exact"/>
              <w:ind w:right="257"/>
              <w:jc w:val="right"/>
              <w:rPr>
                <w:sz w:val="16"/>
              </w:rPr>
            </w:pPr>
            <w:r>
              <w:rPr>
                <w:rFonts w:ascii="Arial"/>
                <w:color w:val="231F20"/>
                <w:w w:val="200"/>
                <w:sz w:val="16"/>
              </w:rPr>
              <w:t>-</w:t>
            </w:r>
            <w:r>
              <w:rPr>
                <w:color w:val="231F20"/>
                <w:spacing w:val="-4"/>
                <w:w w:val="110"/>
                <w:sz w:val="16"/>
              </w:rPr>
              <w:t>0.431</w:t>
            </w:r>
          </w:p>
        </w:tc>
        <w:tc>
          <w:tcPr>
            <w:tcW w:w="1111" w:type="dxa"/>
          </w:tcPr>
          <w:p w14:paraId="54A7DA9D" w14:textId="77777777" w:rsidR="004C7718" w:rsidRDefault="006F207A">
            <w:pPr>
              <w:pStyle w:val="TableParagraph"/>
              <w:spacing w:line="178" w:lineRule="exact"/>
              <w:ind w:left="124" w:right="42"/>
              <w:jc w:val="center"/>
              <w:rPr>
                <w:sz w:val="16"/>
              </w:rPr>
            </w:pPr>
            <w:r>
              <w:rPr>
                <w:color w:val="231F20"/>
                <w:w w:val="135"/>
                <w:sz w:val="16"/>
              </w:rPr>
              <w:t>(</w:t>
            </w:r>
            <w:r>
              <w:rPr>
                <w:rFonts w:ascii="Arial"/>
                <w:color w:val="231F20"/>
                <w:w w:val="135"/>
                <w:sz w:val="16"/>
              </w:rPr>
              <w:t>-</w:t>
            </w:r>
            <w:r>
              <w:rPr>
                <w:color w:val="231F20"/>
                <w:spacing w:val="-2"/>
                <w:w w:val="110"/>
                <w:sz w:val="16"/>
              </w:rPr>
              <w:t>7.74)</w:t>
            </w:r>
          </w:p>
        </w:tc>
        <w:tc>
          <w:tcPr>
            <w:tcW w:w="1084" w:type="dxa"/>
          </w:tcPr>
          <w:p w14:paraId="54A7DA9E" w14:textId="77777777" w:rsidR="004C7718" w:rsidRDefault="006F207A">
            <w:pPr>
              <w:pStyle w:val="TableParagraph"/>
              <w:spacing w:line="178" w:lineRule="exact"/>
              <w:ind w:right="256"/>
              <w:jc w:val="right"/>
              <w:rPr>
                <w:sz w:val="16"/>
              </w:rPr>
            </w:pPr>
            <w:r>
              <w:rPr>
                <w:rFonts w:ascii="Arial"/>
                <w:color w:val="231F20"/>
                <w:w w:val="200"/>
                <w:sz w:val="16"/>
              </w:rPr>
              <w:t>-</w:t>
            </w:r>
            <w:r>
              <w:rPr>
                <w:color w:val="231F20"/>
                <w:spacing w:val="-4"/>
                <w:w w:val="110"/>
                <w:sz w:val="16"/>
              </w:rPr>
              <w:t>0.563</w:t>
            </w:r>
          </w:p>
        </w:tc>
        <w:tc>
          <w:tcPr>
            <w:tcW w:w="1190" w:type="dxa"/>
          </w:tcPr>
          <w:p w14:paraId="54A7DA9F" w14:textId="77777777" w:rsidR="004C7718" w:rsidRDefault="006F207A">
            <w:pPr>
              <w:pStyle w:val="TableParagraph"/>
              <w:spacing w:line="178" w:lineRule="exact"/>
              <w:ind w:right="256"/>
              <w:jc w:val="right"/>
              <w:rPr>
                <w:sz w:val="16"/>
              </w:rPr>
            </w:pPr>
            <w:r>
              <w:rPr>
                <w:color w:val="231F20"/>
                <w:w w:val="135"/>
                <w:sz w:val="16"/>
              </w:rPr>
              <w:t>(</w:t>
            </w:r>
            <w:r>
              <w:rPr>
                <w:rFonts w:ascii="Arial"/>
                <w:color w:val="231F20"/>
                <w:w w:val="135"/>
                <w:sz w:val="16"/>
              </w:rPr>
              <w:t>-</w:t>
            </w:r>
            <w:r>
              <w:rPr>
                <w:color w:val="231F20"/>
                <w:spacing w:val="-2"/>
                <w:w w:val="110"/>
                <w:sz w:val="16"/>
              </w:rPr>
              <w:t>2.24)</w:t>
            </w:r>
          </w:p>
        </w:tc>
        <w:tc>
          <w:tcPr>
            <w:tcW w:w="1084" w:type="dxa"/>
          </w:tcPr>
          <w:p w14:paraId="54A7DAA0" w14:textId="77777777" w:rsidR="004C7718" w:rsidRDefault="006F207A">
            <w:pPr>
              <w:pStyle w:val="TableParagraph"/>
              <w:spacing w:line="178" w:lineRule="exact"/>
              <w:ind w:right="255"/>
              <w:jc w:val="right"/>
              <w:rPr>
                <w:sz w:val="16"/>
              </w:rPr>
            </w:pPr>
            <w:r>
              <w:rPr>
                <w:rFonts w:ascii="Arial"/>
                <w:color w:val="231F20"/>
                <w:w w:val="200"/>
                <w:sz w:val="16"/>
              </w:rPr>
              <w:t>-</w:t>
            </w:r>
            <w:r>
              <w:rPr>
                <w:color w:val="231F20"/>
                <w:spacing w:val="-4"/>
                <w:w w:val="110"/>
                <w:sz w:val="16"/>
              </w:rPr>
              <w:t>0.167</w:t>
            </w:r>
          </w:p>
        </w:tc>
        <w:tc>
          <w:tcPr>
            <w:tcW w:w="850" w:type="dxa"/>
          </w:tcPr>
          <w:p w14:paraId="54A7DAA1" w14:textId="77777777" w:rsidR="004C7718" w:rsidRDefault="006F207A">
            <w:pPr>
              <w:pStyle w:val="TableParagraph"/>
              <w:spacing w:line="178" w:lineRule="exact"/>
              <w:ind w:right="-15"/>
              <w:jc w:val="right"/>
              <w:rPr>
                <w:sz w:val="16"/>
              </w:rPr>
            </w:pPr>
            <w:r>
              <w:rPr>
                <w:color w:val="231F20"/>
                <w:w w:val="135"/>
                <w:sz w:val="16"/>
              </w:rPr>
              <w:t>(</w:t>
            </w:r>
            <w:r>
              <w:rPr>
                <w:rFonts w:ascii="Arial"/>
                <w:color w:val="231F20"/>
                <w:w w:val="135"/>
                <w:sz w:val="16"/>
              </w:rPr>
              <w:t>-</w:t>
            </w:r>
            <w:r>
              <w:rPr>
                <w:color w:val="231F20"/>
                <w:spacing w:val="-2"/>
                <w:w w:val="110"/>
                <w:sz w:val="16"/>
              </w:rPr>
              <w:t>2.29)</w:t>
            </w:r>
          </w:p>
        </w:tc>
      </w:tr>
      <w:tr w:rsidR="004C7718" w14:paraId="54A7DAAD" w14:textId="77777777">
        <w:trPr>
          <w:trHeight w:val="319"/>
        </w:trPr>
        <w:tc>
          <w:tcPr>
            <w:tcW w:w="534" w:type="dxa"/>
            <w:tcBorders>
              <w:bottom w:val="single" w:sz="6" w:space="0" w:color="231F20"/>
            </w:tcBorders>
          </w:tcPr>
          <w:p w14:paraId="54A7DAA3" w14:textId="77777777" w:rsidR="004C7718" w:rsidRDefault="004C7718">
            <w:pPr>
              <w:pStyle w:val="TableParagraph"/>
              <w:rPr>
                <w:rFonts w:ascii="Times New Roman"/>
                <w:sz w:val="16"/>
              </w:rPr>
            </w:pPr>
          </w:p>
        </w:tc>
        <w:tc>
          <w:tcPr>
            <w:tcW w:w="1207" w:type="dxa"/>
            <w:tcBorders>
              <w:bottom w:val="single" w:sz="6" w:space="0" w:color="231F20"/>
            </w:tcBorders>
          </w:tcPr>
          <w:p w14:paraId="54A7DAA4" w14:textId="77777777" w:rsidR="004C7718" w:rsidRDefault="006F207A">
            <w:pPr>
              <w:pStyle w:val="TableParagraph"/>
              <w:spacing w:line="177" w:lineRule="exact"/>
              <w:ind w:left="260"/>
              <w:rPr>
                <w:sz w:val="16"/>
              </w:rPr>
            </w:pPr>
            <w:r>
              <w:rPr>
                <w:color w:val="231F20"/>
                <w:sz w:val="16"/>
              </w:rPr>
              <w:t>(1,</w:t>
            </w:r>
            <w:r>
              <w:rPr>
                <w:color w:val="231F20"/>
                <w:spacing w:val="9"/>
                <w:sz w:val="16"/>
              </w:rPr>
              <w:t xml:space="preserve"> </w:t>
            </w:r>
            <w:r>
              <w:rPr>
                <w:color w:val="231F20"/>
                <w:spacing w:val="-5"/>
                <w:sz w:val="16"/>
              </w:rPr>
              <w:t>60)</w:t>
            </w:r>
          </w:p>
        </w:tc>
        <w:tc>
          <w:tcPr>
            <w:tcW w:w="1084" w:type="dxa"/>
            <w:tcBorders>
              <w:bottom w:val="single" w:sz="6" w:space="0" w:color="231F20"/>
            </w:tcBorders>
          </w:tcPr>
          <w:p w14:paraId="54A7DAA5" w14:textId="77777777" w:rsidR="004C7718" w:rsidRDefault="006F207A">
            <w:pPr>
              <w:pStyle w:val="TableParagraph"/>
              <w:spacing w:line="177" w:lineRule="exact"/>
              <w:ind w:right="256"/>
              <w:jc w:val="right"/>
              <w:rPr>
                <w:sz w:val="16"/>
              </w:rPr>
            </w:pPr>
            <w:r>
              <w:rPr>
                <w:rFonts w:ascii="Arial"/>
                <w:color w:val="231F20"/>
                <w:w w:val="200"/>
                <w:sz w:val="16"/>
              </w:rPr>
              <w:t>-</w:t>
            </w:r>
            <w:r>
              <w:rPr>
                <w:color w:val="231F20"/>
                <w:spacing w:val="-4"/>
                <w:w w:val="110"/>
                <w:sz w:val="16"/>
              </w:rPr>
              <w:t>8.955</w:t>
            </w:r>
          </w:p>
        </w:tc>
        <w:tc>
          <w:tcPr>
            <w:tcW w:w="1190" w:type="dxa"/>
            <w:tcBorders>
              <w:bottom w:val="single" w:sz="6" w:space="0" w:color="231F20"/>
            </w:tcBorders>
          </w:tcPr>
          <w:p w14:paraId="54A7DAA6" w14:textId="77777777" w:rsidR="004C7718" w:rsidRDefault="006F207A">
            <w:pPr>
              <w:pStyle w:val="TableParagraph"/>
              <w:spacing w:line="177" w:lineRule="exact"/>
              <w:ind w:right="257"/>
              <w:jc w:val="right"/>
              <w:rPr>
                <w:sz w:val="16"/>
              </w:rPr>
            </w:pPr>
            <w:r>
              <w:rPr>
                <w:color w:val="231F20"/>
                <w:w w:val="130"/>
                <w:sz w:val="16"/>
              </w:rPr>
              <w:t>(</w:t>
            </w:r>
            <w:r>
              <w:rPr>
                <w:rFonts w:ascii="Arial"/>
                <w:color w:val="231F20"/>
                <w:w w:val="130"/>
                <w:sz w:val="16"/>
              </w:rPr>
              <w:t>-</w:t>
            </w:r>
            <w:r>
              <w:rPr>
                <w:color w:val="231F20"/>
                <w:spacing w:val="-2"/>
                <w:w w:val="110"/>
                <w:sz w:val="16"/>
              </w:rPr>
              <w:t>105.07)</w:t>
            </w:r>
          </w:p>
        </w:tc>
        <w:tc>
          <w:tcPr>
            <w:tcW w:w="1085" w:type="dxa"/>
            <w:tcBorders>
              <w:bottom w:val="single" w:sz="6" w:space="0" w:color="231F20"/>
            </w:tcBorders>
          </w:tcPr>
          <w:p w14:paraId="54A7DAA7" w14:textId="77777777" w:rsidR="004C7718" w:rsidRDefault="006F207A">
            <w:pPr>
              <w:pStyle w:val="TableParagraph"/>
              <w:spacing w:line="177" w:lineRule="exact"/>
              <w:ind w:right="257"/>
              <w:jc w:val="right"/>
              <w:rPr>
                <w:sz w:val="16"/>
              </w:rPr>
            </w:pPr>
            <w:r>
              <w:rPr>
                <w:rFonts w:ascii="Arial"/>
                <w:color w:val="231F20"/>
                <w:w w:val="200"/>
                <w:sz w:val="16"/>
              </w:rPr>
              <w:t>-</w:t>
            </w:r>
            <w:r>
              <w:rPr>
                <w:color w:val="231F20"/>
                <w:spacing w:val="-4"/>
                <w:w w:val="110"/>
                <w:sz w:val="16"/>
              </w:rPr>
              <w:t>4.752</w:t>
            </w:r>
          </w:p>
        </w:tc>
        <w:tc>
          <w:tcPr>
            <w:tcW w:w="1111" w:type="dxa"/>
            <w:tcBorders>
              <w:bottom w:val="single" w:sz="6" w:space="0" w:color="231F20"/>
            </w:tcBorders>
          </w:tcPr>
          <w:p w14:paraId="54A7DAA8" w14:textId="77777777" w:rsidR="004C7718" w:rsidRDefault="006F207A">
            <w:pPr>
              <w:pStyle w:val="TableParagraph"/>
              <w:spacing w:line="177" w:lineRule="exact"/>
              <w:ind w:left="124" w:right="122"/>
              <w:jc w:val="center"/>
              <w:rPr>
                <w:sz w:val="16"/>
              </w:rPr>
            </w:pPr>
            <w:r>
              <w:rPr>
                <w:color w:val="231F20"/>
                <w:w w:val="135"/>
                <w:sz w:val="16"/>
              </w:rPr>
              <w:t>(</w:t>
            </w:r>
            <w:r>
              <w:rPr>
                <w:rFonts w:ascii="Arial"/>
                <w:color w:val="231F20"/>
                <w:w w:val="135"/>
                <w:sz w:val="16"/>
              </w:rPr>
              <w:t>-</w:t>
            </w:r>
            <w:r>
              <w:rPr>
                <w:color w:val="231F20"/>
                <w:spacing w:val="-2"/>
                <w:w w:val="110"/>
                <w:sz w:val="16"/>
              </w:rPr>
              <w:t>98.47)</w:t>
            </w:r>
          </w:p>
        </w:tc>
        <w:tc>
          <w:tcPr>
            <w:tcW w:w="1084" w:type="dxa"/>
            <w:tcBorders>
              <w:bottom w:val="single" w:sz="6" w:space="0" w:color="231F20"/>
            </w:tcBorders>
          </w:tcPr>
          <w:p w14:paraId="54A7DAA9" w14:textId="77777777" w:rsidR="004C7718" w:rsidRDefault="006F207A">
            <w:pPr>
              <w:pStyle w:val="TableParagraph"/>
              <w:spacing w:line="177" w:lineRule="exact"/>
              <w:ind w:right="256"/>
              <w:jc w:val="right"/>
              <w:rPr>
                <w:sz w:val="16"/>
              </w:rPr>
            </w:pPr>
            <w:r>
              <w:rPr>
                <w:rFonts w:ascii="Arial"/>
                <w:color w:val="231F20"/>
                <w:w w:val="200"/>
                <w:sz w:val="16"/>
              </w:rPr>
              <w:t>-</w:t>
            </w:r>
            <w:r>
              <w:rPr>
                <w:color w:val="231F20"/>
                <w:spacing w:val="-4"/>
                <w:w w:val="110"/>
                <w:sz w:val="16"/>
              </w:rPr>
              <w:t>3.242</w:t>
            </w:r>
          </w:p>
        </w:tc>
        <w:tc>
          <w:tcPr>
            <w:tcW w:w="1190" w:type="dxa"/>
            <w:tcBorders>
              <w:bottom w:val="single" w:sz="6" w:space="0" w:color="231F20"/>
            </w:tcBorders>
          </w:tcPr>
          <w:p w14:paraId="54A7DAAA" w14:textId="77777777" w:rsidR="004C7718" w:rsidRDefault="006F207A">
            <w:pPr>
              <w:pStyle w:val="TableParagraph"/>
              <w:spacing w:line="177" w:lineRule="exact"/>
              <w:ind w:right="257"/>
              <w:jc w:val="right"/>
              <w:rPr>
                <w:sz w:val="16"/>
              </w:rPr>
            </w:pPr>
            <w:r>
              <w:rPr>
                <w:color w:val="231F20"/>
                <w:w w:val="135"/>
                <w:sz w:val="16"/>
              </w:rPr>
              <w:t>(</w:t>
            </w:r>
            <w:r>
              <w:rPr>
                <w:rFonts w:ascii="Arial"/>
                <w:color w:val="231F20"/>
                <w:w w:val="135"/>
                <w:sz w:val="16"/>
              </w:rPr>
              <w:t>-</w:t>
            </w:r>
            <w:r>
              <w:rPr>
                <w:color w:val="231F20"/>
                <w:spacing w:val="-2"/>
                <w:w w:val="110"/>
                <w:sz w:val="16"/>
              </w:rPr>
              <w:t>30.68)</w:t>
            </w:r>
          </w:p>
        </w:tc>
        <w:tc>
          <w:tcPr>
            <w:tcW w:w="1084" w:type="dxa"/>
            <w:tcBorders>
              <w:bottom w:val="single" w:sz="6" w:space="0" w:color="231F20"/>
            </w:tcBorders>
          </w:tcPr>
          <w:p w14:paraId="54A7DAAB" w14:textId="77777777" w:rsidR="004C7718" w:rsidRDefault="006F207A">
            <w:pPr>
              <w:pStyle w:val="TableParagraph"/>
              <w:spacing w:line="177" w:lineRule="exact"/>
              <w:ind w:right="255"/>
              <w:jc w:val="right"/>
              <w:rPr>
                <w:sz w:val="16"/>
              </w:rPr>
            </w:pPr>
            <w:r>
              <w:rPr>
                <w:rFonts w:ascii="Arial"/>
                <w:color w:val="231F20"/>
                <w:w w:val="200"/>
                <w:sz w:val="16"/>
              </w:rPr>
              <w:t>-</w:t>
            </w:r>
            <w:r>
              <w:rPr>
                <w:color w:val="231F20"/>
                <w:spacing w:val="-4"/>
                <w:w w:val="110"/>
                <w:sz w:val="16"/>
              </w:rPr>
              <w:t>0.095</w:t>
            </w:r>
          </w:p>
        </w:tc>
        <w:tc>
          <w:tcPr>
            <w:tcW w:w="850" w:type="dxa"/>
            <w:tcBorders>
              <w:bottom w:val="single" w:sz="6" w:space="0" w:color="231F20"/>
            </w:tcBorders>
          </w:tcPr>
          <w:p w14:paraId="54A7DAAC" w14:textId="77777777" w:rsidR="004C7718" w:rsidRDefault="006F207A">
            <w:pPr>
              <w:pStyle w:val="TableParagraph"/>
              <w:spacing w:line="177" w:lineRule="exact"/>
              <w:ind w:right="-15"/>
              <w:jc w:val="right"/>
              <w:rPr>
                <w:sz w:val="16"/>
              </w:rPr>
            </w:pPr>
            <w:r>
              <w:rPr>
                <w:color w:val="231F20"/>
                <w:w w:val="135"/>
                <w:sz w:val="16"/>
              </w:rPr>
              <w:t>(</w:t>
            </w:r>
            <w:r>
              <w:rPr>
                <w:rFonts w:ascii="Arial"/>
                <w:color w:val="231F20"/>
                <w:w w:val="135"/>
                <w:sz w:val="16"/>
              </w:rPr>
              <w:t>-</w:t>
            </w:r>
            <w:r>
              <w:rPr>
                <w:color w:val="231F20"/>
                <w:spacing w:val="-2"/>
                <w:w w:val="110"/>
                <w:sz w:val="16"/>
              </w:rPr>
              <w:t>1.69)</w:t>
            </w:r>
          </w:p>
        </w:tc>
      </w:tr>
      <w:tr w:rsidR="004C7718" w14:paraId="54A7DAAF" w14:textId="77777777">
        <w:trPr>
          <w:trHeight w:val="415"/>
        </w:trPr>
        <w:tc>
          <w:tcPr>
            <w:tcW w:w="10419" w:type="dxa"/>
            <w:gridSpan w:val="10"/>
            <w:tcBorders>
              <w:top w:val="single" w:sz="6" w:space="0" w:color="231F20"/>
              <w:bottom w:val="single" w:sz="6" w:space="0" w:color="231F20"/>
            </w:tcBorders>
          </w:tcPr>
          <w:p w14:paraId="54A7DAAE" w14:textId="77777777" w:rsidR="004C7718" w:rsidRDefault="006F207A">
            <w:pPr>
              <w:pStyle w:val="TableParagraph"/>
              <w:spacing w:before="87"/>
              <w:ind w:left="-1"/>
              <w:rPr>
                <w:sz w:val="16"/>
              </w:rPr>
            </w:pPr>
            <w:r>
              <w:rPr>
                <w:color w:val="231F20"/>
                <w:sz w:val="16"/>
              </w:rPr>
              <w:t>Panel</w:t>
            </w:r>
            <w:r>
              <w:rPr>
                <w:color w:val="231F20"/>
                <w:spacing w:val="19"/>
                <w:sz w:val="16"/>
              </w:rPr>
              <w:t xml:space="preserve"> </w:t>
            </w:r>
            <w:r>
              <w:rPr>
                <w:color w:val="231F20"/>
                <w:sz w:val="16"/>
              </w:rPr>
              <w:t>B:</w:t>
            </w:r>
            <w:r>
              <w:rPr>
                <w:color w:val="231F20"/>
                <w:spacing w:val="19"/>
                <w:sz w:val="16"/>
              </w:rPr>
              <w:t xml:space="preserve"> </w:t>
            </w:r>
            <w:r>
              <w:rPr>
                <w:color w:val="231F20"/>
                <w:spacing w:val="-2"/>
                <w:sz w:val="16"/>
              </w:rPr>
              <w:t>Services</w:t>
            </w:r>
          </w:p>
        </w:tc>
      </w:tr>
      <w:tr w:rsidR="004C7718" w14:paraId="54A7DABA" w14:textId="77777777">
        <w:trPr>
          <w:trHeight w:val="296"/>
        </w:trPr>
        <w:tc>
          <w:tcPr>
            <w:tcW w:w="534" w:type="dxa"/>
            <w:tcBorders>
              <w:top w:val="single" w:sz="6" w:space="0" w:color="231F20"/>
            </w:tcBorders>
          </w:tcPr>
          <w:p w14:paraId="54A7DAB0" w14:textId="77777777" w:rsidR="004C7718" w:rsidRDefault="006F207A">
            <w:pPr>
              <w:pStyle w:val="TableParagraph"/>
              <w:spacing w:before="88"/>
              <w:ind w:left="-1"/>
              <w:rPr>
                <w:sz w:val="16"/>
              </w:rPr>
            </w:pPr>
            <w:r>
              <w:rPr>
                <w:color w:val="231F20"/>
                <w:spacing w:val="-5"/>
                <w:sz w:val="16"/>
              </w:rPr>
              <w:t>Buy</w:t>
            </w:r>
          </w:p>
        </w:tc>
        <w:tc>
          <w:tcPr>
            <w:tcW w:w="1207" w:type="dxa"/>
            <w:tcBorders>
              <w:top w:val="single" w:sz="6" w:space="0" w:color="231F20"/>
            </w:tcBorders>
          </w:tcPr>
          <w:p w14:paraId="54A7DAB1" w14:textId="77777777" w:rsidR="004C7718" w:rsidRDefault="006F207A">
            <w:pPr>
              <w:pStyle w:val="TableParagraph"/>
              <w:spacing w:before="88"/>
              <w:ind w:left="260"/>
              <w:rPr>
                <w:sz w:val="16"/>
              </w:rPr>
            </w:pPr>
            <w:r>
              <w:rPr>
                <w:color w:val="231F20"/>
                <w:w w:val="145"/>
                <w:sz w:val="16"/>
              </w:rPr>
              <w:t>(</w:t>
            </w:r>
            <w:r>
              <w:rPr>
                <w:rFonts w:ascii="Arial"/>
                <w:color w:val="231F20"/>
                <w:w w:val="145"/>
                <w:sz w:val="16"/>
              </w:rPr>
              <w:t>-</w:t>
            </w:r>
            <w:r>
              <w:rPr>
                <w:color w:val="231F20"/>
                <w:w w:val="105"/>
                <w:sz w:val="16"/>
              </w:rPr>
              <w:t>60,</w:t>
            </w:r>
            <w:r>
              <w:rPr>
                <w:color w:val="231F20"/>
                <w:spacing w:val="-23"/>
                <w:w w:val="210"/>
                <w:sz w:val="16"/>
              </w:rPr>
              <w:t xml:space="preserve"> </w:t>
            </w:r>
            <w:r>
              <w:rPr>
                <w:rFonts w:ascii="Arial"/>
                <w:color w:val="231F20"/>
                <w:w w:val="210"/>
                <w:sz w:val="16"/>
              </w:rPr>
              <w:t>-</w:t>
            </w:r>
            <w:r>
              <w:rPr>
                <w:color w:val="231F20"/>
                <w:spacing w:val="-5"/>
                <w:w w:val="105"/>
                <w:sz w:val="16"/>
              </w:rPr>
              <w:t>1)</w:t>
            </w:r>
          </w:p>
        </w:tc>
        <w:tc>
          <w:tcPr>
            <w:tcW w:w="1084" w:type="dxa"/>
            <w:tcBorders>
              <w:top w:val="single" w:sz="6" w:space="0" w:color="231F20"/>
            </w:tcBorders>
          </w:tcPr>
          <w:p w14:paraId="54A7DAB2" w14:textId="77777777" w:rsidR="004C7718" w:rsidRDefault="006F207A">
            <w:pPr>
              <w:pStyle w:val="TableParagraph"/>
              <w:spacing w:before="88"/>
              <w:ind w:right="257"/>
              <w:jc w:val="right"/>
              <w:rPr>
                <w:sz w:val="16"/>
              </w:rPr>
            </w:pPr>
            <w:r>
              <w:rPr>
                <w:rFonts w:ascii="Arial"/>
                <w:color w:val="231F20"/>
                <w:w w:val="200"/>
                <w:sz w:val="16"/>
              </w:rPr>
              <w:t>-</w:t>
            </w:r>
            <w:r>
              <w:rPr>
                <w:color w:val="231F20"/>
                <w:spacing w:val="-2"/>
                <w:w w:val="110"/>
                <w:sz w:val="16"/>
              </w:rPr>
              <w:t>26.562</w:t>
            </w:r>
          </w:p>
        </w:tc>
        <w:tc>
          <w:tcPr>
            <w:tcW w:w="1190" w:type="dxa"/>
            <w:tcBorders>
              <w:top w:val="single" w:sz="6" w:space="0" w:color="231F20"/>
            </w:tcBorders>
          </w:tcPr>
          <w:p w14:paraId="54A7DAB3" w14:textId="77777777" w:rsidR="004C7718" w:rsidRDefault="006F207A">
            <w:pPr>
              <w:pStyle w:val="TableParagraph"/>
              <w:spacing w:before="88"/>
              <w:ind w:right="257"/>
              <w:jc w:val="right"/>
              <w:rPr>
                <w:sz w:val="16"/>
              </w:rPr>
            </w:pPr>
            <w:r>
              <w:rPr>
                <w:color w:val="231F20"/>
                <w:w w:val="135"/>
                <w:sz w:val="16"/>
              </w:rPr>
              <w:t>(</w:t>
            </w:r>
            <w:r>
              <w:rPr>
                <w:rFonts w:ascii="Arial"/>
                <w:color w:val="231F20"/>
                <w:w w:val="135"/>
                <w:sz w:val="16"/>
              </w:rPr>
              <w:t>-</w:t>
            </w:r>
            <w:r>
              <w:rPr>
                <w:color w:val="231F20"/>
                <w:spacing w:val="-2"/>
                <w:w w:val="110"/>
                <w:sz w:val="16"/>
              </w:rPr>
              <w:t>87.68)</w:t>
            </w:r>
          </w:p>
        </w:tc>
        <w:tc>
          <w:tcPr>
            <w:tcW w:w="1085" w:type="dxa"/>
            <w:tcBorders>
              <w:top w:val="single" w:sz="6" w:space="0" w:color="231F20"/>
            </w:tcBorders>
          </w:tcPr>
          <w:p w14:paraId="54A7DAB4" w14:textId="77777777" w:rsidR="004C7718" w:rsidRDefault="006F207A">
            <w:pPr>
              <w:pStyle w:val="TableParagraph"/>
              <w:spacing w:before="88"/>
              <w:ind w:right="257"/>
              <w:jc w:val="right"/>
              <w:rPr>
                <w:sz w:val="16"/>
              </w:rPr>
            </w:pPr>
            <w:r>
              <w:rPr>
                <w:rFonts w:ascii="Arial"/>
                <w:color w:val="231F20"/>
                <w:w w:val="200"/>
                <w:sz w:val="16"/>
              </w:rPr>
              <w:t>-</w:t>
            </w:r>
            <w:r>
              <w:rPr>
                <w:color w:val="231F20"/>
                <w:spacing w:val="-2"/>
                <w:w w:val="110"/>
                <w:sz w:val="16"/>
              </w:rPr>
              <w:t>32.856</w:t>
            </w:r>
          </w:p>
        </w:tc>
        <w:tc>
          <w:tcPr>
            <w:tcW w:w="1111" w:type="dxa"/>
            <w:tcBorders>
              <w:top w:val="single" w:sz="6" w:space="0" w:color="231F20"/>
            </w:tcBorders>
          </w:tcPr>
          <w:p w14:paraId="54A7DAB5" w14:textId="77777777" w:rsidR="004C7718" w:rsidRDefault="006F207A">
            <w:pPr>
              <w:pStyle w:val="TableParagraph"/>
              <w:spacing w:before="88"/>
              <w:ind w:left="124" w:right="122"/>
              <w:jc w:val="center"/>
              <w:rPr>
                <w:sz w:val="16"/>
              </w:rPr>
            </w:pPr>
            <w:r>
              <w:rPr>
                <w:color w:val="231F20"/>
                <w:w w:val="135"/>
                <w:sz w:val="16"/>
              </w:rPr>
              <w:t>(</w:t>
            </w:r>
            <w:r>
              <w:rPr>
                <w:rFonts w:ascii="Arial"/>
                <w:color w:val="231F20"/>
                <w:w w:val="135"/>
                <w:sz w:val="16"/>
              </w:rPr>
              <w:t>-</w:t>
            </w:r>
            <w:r>
              <w:rPr>
                <w:color w:val="231F20"/>
                <w:spacing w:val="-2"/>
                <w:w w:val="110"/>
                <w:sz w:val="16"/>
              </w:rPr>
              <w:t>55.80)</w:t>
            </w:r>
          </w:p>
        </w:tc>
        <w:tc>
          <w:tcPr>
            <w:tcW w:w="1084" w:type="dxa"/>
            <w:tcBorders>
              <w:top w:val="single" w:sz="6" w:space="0" w:color="231F20"/>
            </w:tcBorders>
          </w:tcPr>
          <w:p w14:paraId="54A7DAB6" w14:textId="77777777" w:rsidR="004C7718" w:rsidRDefault="006F207A">
            <w:pPr>
              <w:pStyle w:val="TableParagraph"/>
              <w:spacing w:before="88"/>
              <w:ind w:right="257"/>
              <w:jc w:val="right"/>
              <w:rPr>
                <w:sz w:val="16"/>
              </w:rPr>
            </w:pPr>
            <w:r>
              <w:rPr>
                <w:rFonts w:ascii="Arial"/>
                <w:color w:val="231F20"/>
                <w:w w:val="200"/>
                <w:sz w:val="16"/>
              </w:rPr>
              <w:t>-</w:t>
            </w:r>
            <w:r>
              <w:rPr>
                <w:color w:val="231F20"/>
                <w:spacing w:val="-2"/>
                <w:w w:val="110"/>
                <w:sz w:val="16"/>
              </w:rPr>
              <w:t>19.403</w:t>
            </w:r>
          </w:p>
        </w:tc>
        <w:tc>
          <w:tcPr>
            <w:tcW w:w="1190" w:type="dxa"/>
            <w:tcBorders>
              <w:top w:val="single" w:sz="6" w:space="0" w:color="231F20"/>
            </w:tcBorders>
          </w:tcPr>
          <w:p w14:paraId="54A7DAB7" w14:textId="77777777" w:rsidR="004C7718" w:rsidRDefault="006F207A">
            <w:pPr>
              <w:pStyle w:val="TableParagraph"/>
              <w:spacing w:before="88"/>
              <w:ind w:right="257"/>
              <w:jc w:val="right"/>
              <w:rPr>
                <w:sz w:val="16"/>
              </w:rPr>
            </w:pPr>
            <w:r>
              <w:rPr>
                <w:color w:val="231F20"/>
                <w:w w:val="135"/>
                <w:sz w:val="16"/>
              </w:rPr>
              <w:t>(</w:t>
            </w:r>
            <w:r>
              <w:rPr>
                <w:rFonts w:ascii="Arial"/>
                <w:color w:val="231F20"/>
                <w:w w:val="135"/>
                <w:sz w:val="16"/>
              </w:rPr>
              <w:t>-</w:t>
            </w:r>
            <w:r>
              <w:rPr>
                <w:color w:val="231F20"/>
                <w:spacing w:val="-2"/>
                <w:w w:val="110"/>
                <w:sz w:val="16"/>
              </w:rPr>
              <w:t>44.79)</w:t>
            </w:r>
          </w:p>
        </w:tc>
        <w:tc>
          <w:tcPr>
            <w:tcW w:w="1084" w:type="dxa"/>
            <w:tcBorders>
              <w:top w:val="single" w:sz="6" w:space="0" w:color="231F20"/>
            </w:tcBorders>
          </w:tcPr>
          <w:p w14:paraId="54A7DAB8" w14:textId="77777777" w:rsidR="004C7718" w:rsidRDefault="006F207A">
            <w:pPr>
              <w:pStyle w:val="TableParagraph"/>
              <w:spacing w:before="88"/>
              <w:ind w:right="256"/>
              <w:jc w:val="right"/>
              <w:rPr>
                <w:sz w:val="16"/>
              </w:rPr>
            </w:pPr>
            <w:r>
              <w:rPr>
                <w:rFonts w:ascii="Arial"/>
                <w:color w:val="231F20"/>
                <w:w w:val="200"/>
                <w:sz w:val="16"/>
              </w:rPr>
              <w:t>-</w:t>
            </w:r>
            <w:r>
              <w:rPr>
                <w:color w:val="231F20"/>
                <w:spacing w:val="-2"/>
                <w:w w:val="110"/>
                <w:sz w:val="16"/>
              </w:rPr>
              <w:t>15.852</w:t>
            </w:r>
          </w:p>
        </w:tc>
        <w:tc>
          <w:tcPr>
            <w:tcW w:w="850" w:type="dxa"/>
            <w:tcBorders>
              <w:top w:val="single" w:sz="6" w:space="0" w:color="231F20"/>
            </w:tcBorders>
          </w:tcPr>
          <w:p w14:paraId="54A7DAB9" w14:textId="77777777" w:rsidR="004C7718" w:rsidRDefault="006F207A">
            <w:pPr>
              <w:pStyle w:val="TableParagraph"/>
              <w:spacing w:before="88"/>
              <w:ind w:right="-15"/>
              <w:jc w:val="right"/>
              <w:rPr>
                <w:sz w:val="16"/>
              </w:rPr>
            </w:pPr>
            <w:r>
              <w:rPr>
                <w:color w:val="231F20"/>
                <w:w w:val="135"/>
                <w:sz w:val="16"/>
              </w:rPr>
              <w:t>(</w:t>
            </w:r>
            <w:r>
              <w:rPr>
                <w:rFonts w:ascii="Arial"/>
                <w:color w:val="231F20"/>
                <w:w w:val="135"/>
                <w:sz w:val="16"/>
              </w:rPr>
              <w:t>-</w:t>
            </w:r>
            <w:r>
              <w:rPr>
                <w:color w:val="231F20"/>
                <w:spacing w:val="-2"/>
                <w:w w:val="110"/>
                <w:sz w:val="16"/>
              </w:rPr>
              <w:t>48.06)</w:t>
            </w:r>
          </w:p>
        </w:tc>
      </w:tr>
      <w:tr w:rsidR="004C7718" w14:paraId="54A7DAC5" w14:textId="77777777">
        <w:trPr>
          <w:trHeight w:val="198"/>
        </w:trPr>
        <w:tc>
          <w:tcPr>
            <w:tcW w:w="534" w:type="dxa"/>
          </w:tcPr>
          <w:p w14:paraId="54A7DABB" w14:textId="77777777" w:rsidR="004C7718" w:rsidRDefault="004C7718">
            <w:pPr>
              <w:pStyle w:val="TableParagraph"/>
              <w:rPr>
                <w:rFonts w:ascii="Times New Roman"/>
                <w:sz w:val="12"/>
              </w:rPr>
            </w:pPr>
          </w:p>
        </w:tc>
        <w:tc>
          <w:tcPr>
            <w:tcW w:w="1207" w:type="dxa"/>
          </w:tcPr>
          <w:p w14:paraId="54A7DABC" w14:textId="77777777" w:rsidR="004C7718" w:rsidRDefault="006F207A">
            <w:pPr>
              <w:pStyle w:val="TableParagraph"/>
              <w:spacing w:line="177" w:lineRule="exact"/>
              <w:ind w:left="260"/>
              <w:rPr>
                <w:sz w:val="16"/>
              </w:rPr>
            </w:pPr>
            <w:r>
              <w:rPr>
                <w:color w:val="231F20"/>
                <w:spacing w:val="-5"/>
                <w:sz w:val="16"/>
              </w:rPr>
              <w:t>(0)</w:t>
            </w:r>
          </w:p>
        </w:tc>
        <w:tc>
          <w:tcPr>
            <w:tcW w:w="1084" w:type="dxa"/>
          </w:tcPr>
          <w:p w14:paraId="54A7DABD" w14:textId="77777777" w:rsidR="004C7718" w:rsidRDefault="006F207A">
            <w:pPr>
              <w:pStyle w:val="TableParagraph"/>
              <w:spacing w:line="177" w:lineRule="exact"/>
              <w:ind w:right="257"/>
              <w:jc w:val="right"/>
              <w:rPr>
                <w:sz w:val="16"/>
              </w:rPr>
            </w:pPr>
            <w:r>
              <w:rPr>
                <w:color w:val="231F20"/>
                <w:spacing w:val="-2"/>
                <w:sz w:val="16"/>
              </w:rPr>
              <w:t>0.956</w:t>
            </w:r>
          </w:p>
        </w:tc>
        <w:tc>
          <w:tcPr>
            <w:tcW w:w="1190" w:type="dxa"/>
          </w:tcPr>
          <w:p w14:paraId="54A7DABE" w14:textId="77777777" w:rsidR="004C7718" w:rsidRDefault="006F207A">
            <w:pPr>
              <w:pStyle w:val="TableParagraph"/>
              <w:spacing w:line="177" w:lineRule="exact"/>
              <w:ind w:right="257"/>
              <w:jc w:val="right"/>
              <w:rPr>
                <w:sz w:val="16"/>
              </w:rPr>
            </w:pPr>
            <w:r>
              <w:rPr>
                <w:color w:val="231F20"/>
                <w:spacing w:val="-2"/>
                <w:sz w:val="16"/>
              </w:rPr>
              <w:t>(2.20)</w:t>
            </w:r>
          </w:p>
        </w:tc>
        <w:tc>
          <w:tcPr>
            <w:tcW w:w="1085" w:type="dxa"/>
          </w:tcPr>
          <w:p w14:paraId="54A7DABF" w14:textId="77777777" w:rsidR="004C7718" w:rsidRDefault="006F207A">
            <w:pPr>
              <w:pStyle w:val="TableParagraph"/>
              <w:spacing w:line="177" w:lineRule="exact"/>
              <w:ind w:right="257"/>
              <w:jc w:val="right"/>
              <w:rPr>
                <w:sz w:val="16"/>
              </w:rPr>
            </w:pPr>
            <w:r>
              <w:rPr>
                <w:rFonts w:ascii="Arial"/>
                <w:color w:val="231F20"/>
                <w:w w:val="200"/>
                <w:sz w:val="16"/>
              </w:rPr>
              <w:t>-</w:t>
            </w:r>
            <w:r>
              <w:rPr>
                <w:color w:val="231F20"/>
                <w:spacing w:val="-4"/>
                <w:w w:val="110"/>
                <w:sz w:val="16"/>
              </w:rPr>
              <w:t>0.443</w:t>
            </w:r>
          </w:p>
        </w:tc>
        <w:tc>
          <w:tcPr>
            <w:tcW w:w="1111" w:type="dxa"/>
          </w:tcPr>
          <w:p w14:paraId="54A7DAC0" w14:textId="77777777" w:rsidR="004C7718" w:rsidRDefault="006F207A">
            <w:pPr>
              <w:pStyle w:val="TableParagraph"/>
              <w:spacing w:line="177" w:lineRule="exact"/>
              <w:ind w:left="124" w:right="42"/>
              <w:jc w:val="center"/>
              <w:rPr>
                <w:sz w:val="16"/>
              </w:rPr>
            </w:pPr>
            <w:r>
              <w:rPr>
                <w:color w:val="231F20"/>
                <w:w w:val="135"/>
                <w:sz w:val="16"/>
              </w:rPr>
              <w:t>(</w:t>
            </w:r>
            <w:r>
              <w:rPr>
                <w:rFonts w:ascii="Arial"/>
                <w:color w:val="231F20"/>
                <w:w w:val="135"/>
                <w:sz w:val="16"/>
              </w:rPr>
              <w:t>-</w:t>
            </w:r>
            <w:r>
              <w:rPr>
                <w:color w:val="231F20"/>
                <w:spacing w:val="-2"/>
                <w:w w:val="110"/>
                <w:sz w:val="16"/>
              </w:rPr>
              <w:t>1.29)</w:t>
            </w:r>
          </w:p>
        </w:tc>
        <w:tc>
          <w:tcPr>
            <w:tcW w:w="1084" w:type="dxa"/>
          </w:tcPr>
          <w:p w14:paraId="54A7DAC1" w14:textId="77777777" w:rsidR="004C7718" w:rsidRDefault="006F207A">
            <w:pPr>
              <w:pStyle w:val="TableParagraph"/>
              <w:spacing w:line="177" w:lineRule="exact"/>
              <w:ind w:right="256"/>
              <w:jc w:val="right"/>
              <w:rPr>
                <w:sz w:val="16"/>
              </w:rPr>
            </w:pPr>
            <w:r>
              <w:rPr>
                <w:color w:val="231F20"/>
                <w:spacing w:val="-2"/>
                <w:sz w:val="16"/>
              </w:rPr>
              <w:t>0.805</w:t>
            </w:r>
          </w:p>
        </w:tc>
        <w:tc>
          <w:tcPr>
            <w:tcW w:w="1190" w:type="dxa"/>
          </w:tcPr>
          <w:p w14:paraId="54A7DAC2" w14:textId="77777777" w:rsidR="004C7718" w:rsidRDefault="006F207A">
            <w:pPr>
              <w:pStyle w:val="TableParagraph"/>
              <w:spacing w:line="177" w:lineRule="exact"/>
              <w:ind w:right="256"/>
              <w:jc w:val="right"/>
              <w:rPr>
                <w:sz w:val="16"/>
              </w:rPr>
            </w:pPr>
            <w:r>
              <w:rPr>
                <w:color w:val="231F20"/>
                <w:spacing w:val="-2"/>
                <w:sz w:val="16"/>
              </w:rPr>
              <w:t>(1.79)</w:t>
            </w:r>
          </w:p>
        </w:tc>
        <w:tc>
          <w:tcPr>
            <w:tcW w:w="1084" w:type="dxa"/>
          </w:tcPr>
          <w:p w14:paraId="54A7DAC3" w14:textId="77777777" w:rsidR="004C7718" w:rsidRDefault="006F207A">
            <w:pPr>
              <w:pStyle w:val="TableParagraph"/>
              <w:spacing w:line="177" w:lineRule="exact"/>
              <w:ind w:right="255"/>
              <w:jc w:val="right"/>
              <w:rPr>
                <w:sz w:val="16"/>
              </w:rPr>
            </w:pPr>
            <w:r>
              <w:rPr>
                <w:color w:val="231F20"/>
                <w:spacing w:val="-2"/>
                <w:sz w:val="16"/>
              </w:rPr>
              <w:t>1.956</w:t>
            </w:r>
          </w:p>
        </w:tc>
        <w:tc>
          <w:tcPr>
            <w:tcW w:w="850" w:type="dxa"/>
          </w:tcPr>
          <w:p w14:paraId="54A7DAC4" w14:textId="77777777" w:rsidR="004C7718" w:rsidRDefault="006F207A">
            <w:pPr>
              <w:pStyle w:val="TableParagraph"/>
              <w:spacing w:line="177" w:lineRule="exact"/>
              <w:ind w:right="-15"/>
              <w:jc w:val="right"/>
              <w:rPr>
                <w:sz w:val="16"/>
              </w:rPr>
            </w:pPr>
            <w:r>
              <w:rPr>
                <w:color w:val="231F20"/>
                <w:spacing w:val="-2"/>
                <w:sz w:val="16"/>
              </w:rPr>
              <w:t>(3.76)</w:t>
            </w:r>
          </w:p>
        </w:tc>
      </w:tr>
      <w:tr w:rsidR="004C7718" w14:paraId="54A7DAD0" w14:textId="77777777">
        <w:trPr>
          <w:trHeight w:val="199"/>
        </w:trPr>
        <w:tc>
          <w:tcPr>
            <w:tcW w:w="534" w:type="dxa"/>
          </w:tcPr>
          <w:p w14:paraId="54A7DAC6" w14:textId="77777777" w:rsidR="004C7718" w:rsidRDefault="004C7718">
            <w:pPr>
              <w:pStyle w:val="TableParagraph"/>
              <w:rPr>
                <w:rFonts w:ascii="Times New Roman"/>
                <w:sz w:val="12"/>
              </w:rPr>
            </w:pPr>
          </w:p>
        </w:tc>
        <w:tc>
          <w:tcPr>
            <w:tcW w:w="1207" w:type="dxa"/>
          </w:tcPr>
          <w:p w14:paraId="54A7DAC7" w14:textId="77777777" w:rsidR="004C7718" w:rsidRDefault="006F207A">
            <w:pPr>
              <w:pStyle w:val="TableParagraph"/>
              <w:spacing w:line="178" w:lineRule="exact"/>
              <w:ind w:left="260"/>
              <w:rPr>
                <w:sz w:val="16"/>
              </w:rPr>
            </w:pPr>
            <w:r>
              <w:rPr>
                <w:color w:val="231F20"/>
                <w:sz w:val="16"/>
              </w:rPr>
              <w:t>(1,</w:t>
            </w:r>
            <w:r>
              <w:rPr>
                <w:color w:val="231F20"/>
                <w:spacing w:val="9"/>
                <w:sz w:val="16"/>
              </w:rPr>
              <w:t xml:space="preserve"> </w:t>
            </w:r>
            <w:r>
              <w:rPr>
                <w:color w:val="231F20"/>
                <w:spacing w:val="-5"/>
                <w:sz w:val="16"/>
              </w:rPr>
              <w:t>60)</w:t>
            </w:r>
          </w:p>
        </w:tc>
        <w:tc>
          <w:tcPr>
            <w:tcW w:w="1084" w:type="dxa"/>
          </w:tcPr>
          <w:p w14:paraId="54A7DAC8" w14:textId="77777777" w:rsidR="004C7718" w:rsidRDefault="006F207A">
            <w:pPr>
              <w:pStyle w:val="TableParagraph"/>
              <w:spacing w:line="178" w:lineRule="exact"/>
              <w:ind w:right="256"/>
              <w:jc w:val="right"/>
              <w:rPr>
                <w:sz w:val="16"/>
              </w:rPr>
            </w:pPr>
            <w:r>
              <w:rPr>
                <w:color w:val="231F20"/>
                <w:spacing w:val="-2"/>
                <w:sz w:val="16"/>
              </w:rPr>
              <w:t>3.434</w:t>
            </w:r>
          </w:p>
        </w:tc>
        <w:tc>
          <w:tcPr>
            <w:tcW w:w="1190" w:type="dxa"/>
          </w:tcPr>
          <w:p w14:paraId="54A7DAC9" w14:textId="77777777" w:rsidR="004C7718" w:rsidRDefault="006F207A">
            <w:pPr>
              <w:pStyle w:val="TableParagraph"/>
              <w:spacing w:line="178" w:lineRule="exact"/>
              <w:ind w:right="257"/>
              <w:jc w:val="right"/>
              <w:rPr>
                <w:sz w:val="16"/>
              </w:rPr>
            </w:pPr>
            <w:r>
              <w:rPr>
                <w:color w:val="231F20"/>
                <w:spacing w:val="-2"/>
                <w:sz w:val="16"/>
              </w:rPr>
              <w:t>(15.10)</w:t>
            </w:r>
          </w:p>
        </w:tc>
        <w:tc>
          <w:tcPr>
            <w:tcW w:w="1085" w:type="dxa"/>
          </w:tcPr>
          <w:p w14:paraId="54A7DACA" w14:textId="77777777" w:rsidR="004C7718" w:rsidRDefault="006F207A">
            <w:pPr>
              <w:pStyle w:val="TableParagraph"/>
              <w:spacing w:line="178" w:lineRule="exact"/>
              <w:ind w:right="257"/>
              <w:jc w:val="right"/>
              <w:rPr>
                <w:sz w:val="16"/>
              </w:rPr>
            </w:pPr>
            <w:r>
              <w:rPr>
                <w:rFonts w:ascii="Arial"/>
                <w:color w:val="231F20"/>
                <w:w w:val="200"/>
                <w:sz w:val="16"/>
              </w:rPr>
              <w:t>-</w:t>
            </w:r>
            <w:r>
              <w:rPr>
                <w:color w:val="231F20"/>
                <w:spacing w:val="-4"/>
                <w:w w:val="110"/>
                <w:sz w:val="16"/>
              </w:rPr>
              <w:t>9.159</w:t>
            </w:r>
          </w:p>
        </w:tc>
        <w:tc>
          <w:tcPr>
            <w:tcW w:w="1111" w:type="dxa"/>
          </w:tcPr>
          <w:p w14:paraId="54A7DACB" w14:textId="77777777" w:rsidR="004C7718" w:rsidRDefault="006F207A">
            <w:pPr>
              <w:pStyle w:val="TableParagraph"/>
              <w:spacing w:line="178" w:lineRule="exact"/>
              <w:ind w:left="124" w:right="122"/>
              <w:jc w:val="center"/>
              <w:rPr>
                <w:sz w:val="16"/>
              </w:rPr>
            </w:pPr>
            <w:r>
              <w:rPr>
                <w:color w:val="231F20"/>
                <w:w w:val="135"/>
                <w:sz w:val="16"/>
              </w:rPr>
              <w:t>(</w:t>
            </w:r>
            <w:r>
              <w:rPr>
                <w:rFonts w:ascii="Arial"/>
                <w:color w:val="231F20"/>
                <w:w w:val="135"/>
                <w:sz w:val="16"/>
              </w:rPr>
              <w:t>-</w:t>
            </w:r>
            <w:r>
              <w:rPr>
                <w:color w:val="231F20"/>
                <w:spacing w:val="-2"/>
                <w:w w:val="110"/>
                <w:sz w:val="16"/>
              </w:rPr>
              <w:t>29.09)</w:t>
            </w:r>
          </w:p>
        </w:tc>
        <w:tc>
          <w:tcPr>
            <w:tcW w:w="1084" w:type="dxa"/>
          </w:tcPr>
          <w:p w14:paraId="54A7DACC" w14:textId="77777777" w:rsidR="004C7718" w:rsidRDefault="006F207A">
            <w:pPr>
              <w:pStyle w:val="TableParagraph"/>
              <w:spacing w:line="178" w:lineRule="exact"/>
              <w:ind w:right="256"/>
              <w:jc w:val="right"/>
              <w:rPr>
                <w:sz w:val="16"/>
              </w:rPr>
            </w:pPr>
            <w:r>
              <w:rPr>
                <w:rFonts w:ascii="Arial"/>
                <w:color w:val="231F20"/>
                <w:w w:val="200"/>
                <w:sz w:val="16"/>
              </w:rPr>
              <w:t>-</w:t>
            </w:r>
            <w:r>
              <w:rPr>
                <w:color w:val="231F20"/>
                <w:spacing w:val="-4"/>
                <w:w w:val="110"/>
                <w:sz w:val="16"/>
              </w:rPr>
              <w:t>6.907</w:t>
            </w:r>
          </w:p>
        </w:tc>
        <w:tc>
          <w:tcPr>
            <w:tcW w:w="1190" w:type="dxa"/>
          </w:tcPr>
          <w:p w14:paraId="54A7DACD" w14:textId="77777777" w:rsidR="004C7718" w:rsidRDefault="006F207A">
            <w:pPr>
              <w:pStyle w:val="TableParagraph"/>
              <w:spacing w:line="178" w:lineRule="exact"/>
              <w:ind w:right="257"/>
              <w:jc w:val="right"/>
              <w:rPr>
                <w:sz w:val="16"/>
              </w:rPr>
            </w:pPr>
            <w:r>
              <w:rPr>
                <w:color w:val="231F20"/>
                <w:w w:val="135"/>
                <w:sz w:val="16"/>
              </w:rPr>
              <w:t>(</w:t>
            </w:r>
            <w:r>
              <w:rPr>
                <w:rFonts w:ascii="Arial"/>
                <w:color w:val="231F20"/>
                <w:w w:val="135"/>
                <w:sz w:val="16"/>
              </w:rPr>
              <w:t>-</w:t>
            </w:r>
            <w:r>
              <w:rPr>
                <w:color w:val="231F20"/>
                <w:spacing w:val="-2"/>
                <w:w w:val="110"/>
                <w:sz w:val="16"/>
              </w:rPr>
              <w:t>22.02)</w:t>
            </w:r>
          </w:p>
        </w:tc>
        <w:tc>
          <w:tcPr>
            <w:tcW w:w="1084" w:type="dxa"/>
          </w:tcPr>
          <w:p w14:paraId="54A7DACE" w14:textId="77777777" w:rsidR="004C7718" w:rsidRDefault="006F207A">
            <w:pPr>
              <w:pStyle w:val="TableParagraph"/>
              <w:spacing w:line="178" w:lineRule="exact"/>
              <w:ind w:right="255"/>
              <w:jc w:val="right"/>
              <w:rPr>
                <w:sz w:val="16"/>
              </w:rPr>
            </w:pPr>
            <w:r>
              <w:rPr>
                <w:rFonts w:ascii="Arial"/>
                <w:color w:val="231F20"/>
                <w:w w:val="200"/>
                <w:sz w:val="16"/>
              </w:rPr>
              <w:t>-</w:t>
            </w:r>
            <w:r>
              <w:rPr>
                <w:color w:val="231F20"/>
                <w:spacing w:val="-4"/>
                <w:w w:val="110"/>
                <w:sz w:val="16"/>
              </w:rPr>
              <w:t>3.660</w:t>
            </w:r>
          </w:p>
        </w:tc>
        <w:tc>
          <w:tcPr>
            <w:tcW w:w="850" w:type="dxa"/>
          </w:tcPr>
          <w:p w14:paraId="54A7DACF" w14:textId="77777777" w:rsidR="004C7718" w:rsidRDefault="006F207A">
            <w:pPr>
              <w:pStyle w:val="TableParagraph"/>
              <w:spacing w:line="178" w:lineRule="exact"/>
              <w:ind w:right="-15"/>
              <w:jc w:val="right"/>
              <w:rPr>
                <w:sz w:val="16"/>
              </w:rPr>
            </w:pPr>
            <w:r>
              <w:rPr>
                <w:color w:val="231F20"/>
                <w:w w:val="135"/>
                <w:sz w:val="16"/>
              </w:rPr>
              <w:t>(</w:t>
            </w:r>
            <w:r>
              <w:rPr>
                <w:rFonts w:ascii="Arial"/>
                <w:color w:val="231F20"/>
                <w:w w:val="135"/>
                <w:sz w:val="16"/>
              </w:rPr>
              <w:t>-</w:t>
            </w:r>
            <w:r>
              <w:rPr>
                <w:color w:val="231F20"/>
                <w:spacing w:val="-2"/>
                <w:w w:val="110"/>
                <w:sz w:val="16"/>
              </w:rPr>
              <w:t>15.81)</w:t>
            </w:r>
          </w:p>
        </w:tc>
      </w:tr>
      <w:tr w:rsidR="004C7718" w14:paraId="54A7DADB" w14:textId="77777777">
        <w:trPr>
          <w:trHeight w:val="199"/>
        </w:trPr>
        <w:tc>
          <w:tcPr>
            <w:tcW w:w="534" w:type="dxa"/>
          </w:tcPr>
          <w:p w14:paraId="54A7DAD1" w14:textId="77777777" w:rsidR="004C7718" w:rsidRDefault="006F207A">
            <w:pPr>
              <w:pStyle w:val="TableParagraph"/>
              <w:spacing w:line="178" w:lineRule="exact"/>
              <w:ind w:left="-1"/>
              <w:rPr>
                <w:sz w:val="16"/>
              </w:rPr>
            </w:pPr>
            <w:r>
              <w:rPr>
                <w:color w:val="231F20"/>
                <w:spacing w:val="-4"/>
                <w:sz w:val="16"/>
              </w:rPr>
              <w:t>Sell</w:t>
            </w:r>
          </w:p>
        </w:tc>
        <w:tc>
          <w:tcPr>
            <w:tcW w:w="1207" w:type="dxa"/>
          </w:tcPr>
          <w:p w14:paraId="54A7DAD2" w14:textId="77777777" w:rsidR="004C7718" w:rsidRDefault="006F207A">
            <w:pPr>
              <w:pStyle w:val="TableParagraph"/>
              <w:spacing w:line="178" w:lineRule="exact"/>
              <w:ind w:left="260"/>
              <w:rPr>
                <w:sz w:val="16"/>
              </w:rPr>
            </w:pPr>
            <w:r>
              <w:rPr>
                <w:color w:val="231F20"/>
                <w:w w:val="145"/>
                <w:sz w:val="16"/>
              </w:rPr>
              <w:t>(</w:t>
            </w:r>
            <w:r>
              <w:rPr>
                <w:rFonts w:ascii="Arial"/>
                <w:color w:val="231F20"/>
                <w:w w:val="145"/>
                <w:sz w:val="16"/>
              </w:rPr>
              <w:t>-</w:t>
            </w:r>
            <w:r>
              <w:rPr>
                <w:color w:val="231F20"/>
                <w:w w:val="105"/>
                <w:sz w:val="16"/>
              </w:rPr>
              <w:t>60,</w:t>
            </w:r>
            <w:r>
              <w:rPr>
                <w:color w:val="231F20"/>
                <w:spacing w:val="-23"/>
                <w:w w:val="210"/>
                <w:sz w:val="16"/>
              </w:rPr>
              <w:t xml:space="preserve"> </w:t>
            </w:r>
            <w:r>
              <w:rPr>
                <w:rFonts w:ascii="Arial"/>
                <w:color w:val="231F20"/>
                <w:w w:val="210"/>
                <w:sz w:val="16"/>
              </w:rPr>
              <w:t>-</w:t>
            </w:r>
            <w:r>
              <w:rPr>
                <w:color w:val="231F20"/>
                <w:spacing w:val="-5"/>
                <w:w w:val="105"/>
                <w:sz w:val="16"/>
              </w:rPr>
              <w:t>1)</w:t>
            </w:r>
          </w:p>
        </w:tc>
        <w:tc>
          <w:tcPr>
            <w:tcW w:w="1084" w:type="dxa"/>
          </w:tcPr>
          <w:p w14:paraId="54A7DAD3" w14:textId="77777777" w:rsidR="004C7718" w:rsidRDefault="006F207A">
            <w:pPr>
              <w:pStyle w:val="TableParagraph"/>
              <w:spacing w:line="178" w:lineRule="exact"/>
              <w:ind w:right="256"/>
              <w:jc w:val="right"/>
              <w:rPr>
                <w:sz w:val="16"/>
              </w:rPr>
            </w:pPr>
            <w:r>
              <w:rPr>
                <w:color w:val="231F20"/>
                <w:spacing w:val="-2"/>
                <w:sz w:val="16"/>
              </w:rPr>
              <w:t>4.487</w:t>
            </w:r>
          </w:p>
        </w:tc>
        <w:tc>
          <w:tcPr>
            <w:tcW w:w="1190" w:type="dxa"/>
          </w:tcPr>
          <w:p w14:paraId="54A7DAD4" w14:textId="77777777" w:rsidR="004C7718" w:rsidRDefault="006F207A">
            <w:pPr>
              <w:pStyle w:val="TableParagraph"/>
              <w:spacing w:line="178" w:lineRule="exact"/>
              <w:ind w:right="257"/>
              <w:jc w:val="right"/>
              <w:rPr>
                <w:sz w:val="16"/>
              </w:rPr>
            </w:pPr>
            <w:r>
              <w:rPr>
                <w:color w:val="231F20"/>
                <w:spacing w:val="-2"/>
                <w:sz w:val="16"/>
              </w:rPr>
              <w:t>(119.30)</w:t>
            </w:r>
          </w:p>
        </w:tc>
        <w:tc>
          <w:tcPr>
            <w:tcW w:w="1085" w:type="dxa"/>
          </w:tcPr>
          <w:p w14:paraId="54A7DAD5" w14:textId="77777777" w:rsidR="004C7718" w:rsidRDefault="006F207A">
            <w:pPr>
              <w:pStyle w:val="TableParagraph"/>
              <w:spacing w:line="178" w:lineRule="exact"/>
              <w:ind w:right="257"/>
              <w:jc w:val="right"/>
              <w:rPr>
                <w:sz w:val="16"/>
              </w:rPr>
            </w:pPr>
            <w:r>
              <w:rPr>
                <w:rFonts w:ascii="Arial"/>
                <w:color w:val="231F20"/>
                <w:w w:val="200"/>
                <w:sz w:val="16"/>
              </w:rPr>
              <w:t>-</w:t>
            </w:r>
            <w:r>
              <w:rPr>
                <w:color w:val="231F20"/>
                <w:spacing w:val="-4"/>
                <w:w w:val="110"/>
                <w:sz w:val="16"/>
              </w:rPr>
              <w:t>1.352</w:t>
            </w:r>
          </w:p>
        </w:tc>
        <w:tc>
          <w:tcPr>
            <w:tcW w:w="1111" w:type="dxa"/>
          </w:tcPr>
          <w:p w14:paraId="54A7DAD6" w14:textId="77777777" w:rsidR="004C7718" w:rsidRDefault="006F207A">
            <w:pPr>
              <w:pStyle w:val="TableParagraph"/>
              <w:spacing w:line="178" w:lineRule="exact"/>
              <w:ind w:left="124" w:right="122"/>
              <w:jc w:val="center"/>
              <w:rPr>
                <w:sz w:val="16"/>
              </w:rPr>
            </w:pPr>
            <w:r>
              <w:rPr>
                <w:color w:val="231F20"/>
                <w:w w:val="135"/>
                <w:sz w:val="16"/>
              </w:rPr>
              <w:t>(</w:t>
            </w:r>
            <w:r>
              <w:rPr>
                <w:rFonts w:ascii="Arial"/>
                <w:color w:val="231F20"/>
                <w:w w:val="135"/>
                <w:sz w:val="16"/>
              </w:rPr>
              <w:t>-</w:t>
            </w:r>
            <w:r>
              <w:rPr>
                <w:color w:val="231F20"/>
                <w:spacing w:val="-2"/>
                <w:w w:val="110"/>
                <w:sz w:val="16"/>
              </w:rPr>
              <w:t>24.19)</w:t>
            </w:r>
          </w:p>
        </w:tc>
        <w:tc>
          <w:tcPr>
            <w:tcW w:w="1084" w:type="dxa"/>
          </w:tcPr>
          <w:p w14:paraId="54A7DAD7" w14:textId="77777777" w:rsidR="004C7718" w:rsidRDefault="006F207A">
            <w:pPr>
              <w:pStyle w:val="TableParagraph"/>
              <w:spacing w:line="178" w:lineRule="exact"/>
              <w:ind w:right="256"/>
              <w:jc w:val="right"/>
              <w:rPr>
                <w:sz w:val="16"/>
              </w:rPr>
            </w:pPr>
            <w:r>
              <w:rPr>
                <w:rFonts w:ascii="Arial"/>
                <w:color w:val="231F20"/>
                <w:w w:val="200"/>
                <w:sz w:val="16"/>
              </w:rPr>
              <w:t>-</w:t>
            </w:r>
            <w:r>
              <w:rPr>
                <w:color w:val="231F20"/>
                <w:spacing w:val="-4"/>
                <w:w w:val="110"/>
                <w:sz w:val="16"/>
              </w:rPr>
              <w:t>5.423</w:t>
            </w:r>
          </w:p>
        </w:tc>
        <w:tc>
          <w:tcPr>
            <w:tcW w:w="1190" w:type="dxa"/>
          </w:tcPr>
          <w:p w14:paraId="54A7DAD8" w14:textId="77777777" w:rsidR="004C7718" w:rsidRDefault="006F207A">
            <w:pPr>
              <w:pStyle w:val="TableParagraph"/>
              <w:spacing w:line="178" w:lineRule="exact"/>
              <w:ind w:right="257"/>
              <w:jc w:val="right"/>
              <w:rPr>
                <w:sz w:val="16"/>
              </w:rPr>
            </w:pPr>
            <w:r>
              <w:rPr>
                <w:color w:val="231F20"/>
                <w:w w:val="135"/>
                <w:sz w:val="16"/>
              </w:rPr>
              <w:t>(</w:t>
            </w:r>
            <w:r>
              <w:rPr>
                <w:rFonts w:ascii="Arial"/>
                <w:color w:val="231F20"/>
                <w:w w:val="135"/>
                <w:sz w:val="16"/>
              </w:rPr>
              <w:t>-</w:t>
            </w:r>
            <w:r>
              <w:rPr>
                <w:color w:val="231F20"/>
                <w:spacing w:val="-2"/>
                <w:w w:val="110"/>
                <w:sz w:val="16"/>
              </w:rPr>
              <w:t>97.10)</w:t>
            </w:r>
          </w:p>
        </w:tc>
        <w:tc>
          <w:tcPr>
            <w:tcW w:w="1084" w:type="dxa"/>
          </w:tcPr>
          <w:p w14:paraId="54A7DAD9" w14:textId="77777777" w:rsidR="004C7718" w:rsidRDefault="006F207A">
            <w:pPr>
              <w:pStyle w:val="TableParagraph"/>
              <w:spacing w:line="178" w:lineRule="exact"/>
              <w:ind w:right="255"/>
              <w:jc w:val="right"/>
              <w:rPr>
                <w:sz w:val="16"/>
              </w:rPr>
            </w:pPr>
            <w:r>
              <w:rPr>
                <w:color w:val="231F20"/>
                <w:spacing w:val="-2"/>
                <w:sz w:val="16"/>
              </w:rPr>
              <w:t>2.547</w:t>
            </w:r>
          </w:p>
        </w:tc>
        <w:tc>
          <w:tcPr>
            <w:tcW w:w="850" w:type="dxa"/>
          </w:tcPr>
          <w:p w14:paraId="54A7DADA" w14:textId="77777777" w:rsidR="004C7718" w:rsidRDefault="006F207A">
            <w:pPr>
              <w:pStyle w:val="TableParagraph"/>
              <w:spacing w:line="178" w:lineRule="exact"/>
              <w:ind w:right="-15"/>
              <w:jc w:val="right"/>
              <w:rPr>
                <w:sz w:val="16"/>
              </w:rPr>
            </w:pPr>
            <w:r>
              <w:rPr>
                <w:color w:val="231F20"/>
                <w:spacing w:val="-2"/>
                <w:sz w:val="16"/>
              </w:rPr>
              <w:t>(63.79)</w:t>
            </w:r>
          </w:p>
        </w:tc>
      </w:tr>
      <w:tr w:rsidR="004C7718" w14:paraId="54A7DAE6" w14:textId="77777777">
        <w:trPr>
          <w:trHeight w:val="198"/>
        </w:trPr>
        <w:tc>
          <w:tcPr>
            <w:tcW w:w="534" w:type="dxa"/>
          </w:tcPr>
          <w:p w14:paraId="54A7DADC" w14:textId="77777777" w:rsidR="004C7718" w:rsidRDefault="004C7718">
            <w:pPr>
              <w:pStyle w:val="TableParagraph"/>
              <w:rPr>
                <w:rFonts w:ascii="Times New Roman"/>
                <w:sz w:val="12"/>
              </w:rPr>
            </w:pPr>
          </w:p>
        </w:tc>
        <w:tc>
          <w:tcPr>
            <w:tcW w:w="1207" w:type="dxa"/>
          </w:tcPr>
          <w:p w14:paraId="54A7DADD" w14:textId="77777777" w:rsidR="004C7718" w:rsidRDefault="006F207A">
            <w:pPr>
              <w:pStyle w:val="TableParagraph"/>
              <w:spacing w:line="178" w:lineRule="exact"/>
              <w:ind w:left="260"/>
              <w:rPr>
                <w:sz w:val="16"/>
              </w:rPr>
            </w:pPr>
            <w:r>
              <w:rPr>
                <w:color w:val="231F20"/>
                <w:spacing w:val="-5"/>
                <w:sz w:val="16"/>
              </w:rPr>
              <w:t>(0)</w:t>
            </w:r>
          </w:p>
        </w:tc>
        <w:tc>
          <w:tcPr>
            <w:tcW w:w="1084" w:type="dxa"/>
          </w:tcPr>
          <w:p w14:paraId="54A7DADE" w14:textId="77777777" w:rsidR="004C7718" w:rsidRDefault="006F207A">
            <w:pPr>
              <w:pStyle w:val="TableParagraph"/>
              <w:spacing w:line="178" w:lineRule="exact"/>
              <w:ind w:right="258"/>
              <w:jc w:val="right"/>
              <w:rPr>
                <w:sz w:val="16"/>
              </w:rPr>
            </w:pPr>
            <w:r>
              <w:rPr>
                <w:rFonts w:ascii="Arial"/>
                <w:color w:val="231F20"/>
                <w:w w:val="200"/>
                <w:sz w:val="16"/>
              </w:rPr>
              <w:t>-</w:t>
            </w:r>
            <w:r>
              <w:rPr>
                <w:color w:val="231F20"/>
                <w:spacing w:val="-4"/>
                <w:w w:val="110"/>
                <w:sz w:val="16"/>
              </w:rPr>
              <w:t>0.262</w:t>
            </w:r>
          </w:p>
        </w:tc>
        <w:tc>
          <w:tcPr>
            <w:tcW w:w="1190" w:type="dxa"/>
          </w:tcPr>
          <w:p w14:paraId="54A7DADF" w14:textId="77777777" w:rsidR="004C7718" w:rsidRDefault="006F207A">
            <w:pPr>
              <w:pStyle w:val="TableParagraph"/>
              <w:spacing w:line="178" w:lineRule="exact"/>
              <w:ind w:right="256"/>
              <w:jc w:val="right"/>
              <w:rPr>
                <w:sz w:val="16"/>
              </w:rPr>
            </w:pPr>
            <w:r>
              <w:rPr>
                <w:color w:val="231F20"/>
                <w:w w:val="135"/>
                <w:sz w:val="16"/>
              </w:rPr>
              <w:t>(</w:t>
            </w:r>
            <w:r>
              <w:rPr>
                <w:rFonts w:ascii="Arial"/>
                <w:color w:val="231F20"/>
                <w:w w:val="135"/>
                <w:sz w:val="16"/>
              </w:rPr>
              <w:t>-</w:t>
            </w:r>
            <w:r>
              <w:rPr>
                <w:color w:val="231F20"/>
                <w:spacing w:val="-2"/>
                <w:w w:val="110"/>
                <w:sz w:val="16"/>
              </w:rPr>
              <w:t>6.02)</w:t>
            </w:r>
          </w:p>
        </w:tc>
        <w:tc>
          <w:tcPr>
            <w:tcW w:w="1085" w:type="dxa"/>
          </w:tcPr>
          <w:p w14:paraId="54A7DAE0" w14:textId="77777777" w:rsidR="004C7718" w:rsidRDefault="006F207A">
            <w:pPr>
              <w:pStyle w:val="TableParagraph"/>
              <w:spacing w:line="178" w:lineRule="exact"/>
              <w:ind w:right="257"/>
              <w:jc w:val="right"/>
              <w:rPr>
                <w:sz w:val="16"/>
              </w:rPr>
            </w:pPr>
            <w:r>
              <w:rPr>
                <w:rFonts w:ascii="Arial"/>
                <w:color w:val="231F20"/>
                <w:w w:val="200"/>
                <w:sz w:val="16"/>
              </w:rPr>
              <w:t>-</w:t>
            </w:r>
            <w:r>
              <w:rPr>
                <w:color w:val="231F20"/>
                <w:spacing w:val="-4"/>
                <w:w w:val="110"/>
                <w:sz w:val="16"/>
              </w:rPr>
              <w:t>0.481</w:t>
            </w:r>
          </w:p>
        </w:tc>
        <w:tc>
          <w:tcPr>
            <w:tcW w:w="1111" w:type="dxa"/>
          </w:tcPr>
          <w:p w14:paraId="54A7DAE1" w14:textId="77777777" w:rsidR="004C7718" w:rsidRDefault="006F207A">
            <w:pPr>
              <w:pStyle w:val="TableParagraph"/>
              <w:spacing w:line="178" w:lineRule="exact"/>
              <w:ind w:left="124" w:right="42"/>
              <w:jc w:val="center"/>
              <w:rPr>
                <w:sz w:val="16"/>
              </w:rPr>
            </w:pPr>
            <w:r>
              <w:rPr>
                <w:color w:val="231F20"/>
                <w:w w:val="135"/>
                <w:sz w:val="16"/>
              </w:rPr>
              <w:t>(</w:t>
            </w:r>
            <w:r>
              <w:rPr>
                <w:rFonts w:ascii="Arial"/>
                <w:color w:val="231F20"/>
                <w:w w:val="135"/>
                <w:sz w:val="16"/>
              </w:rPr>
              <w:t>-</w:t>
            </w:r>
            <w:r>
              <w:rPr>
                <w:color w:val="231F20"/>
                <w:spacing w:val="-2"/>
                <w:w w:val="110"/>
                <w:sz w:val="16"/>
              </w:rPr>
              <w:t>8.51)</w:t>
            </w:r>
          </w:p>
        </w:tc>
        <w:tc>
          <w:tcPr>
            <w:tcW w:w="1084" w:type="dxa"/>
          </w:tcPr>
          <w:p w14:paraId="54A7DAE2" w14:textId="77777777" w:rsidR="004C7718" w:rsidRDefault="006F207A">
            <w:pPr>
              <w:pStyle w:val="TableParagraph"/>
              <w:spacing w:line="178" w:lineRule="exact"/>
              <w:ind w:right="256"/>
              <w:jc w:val="right"/>
              <w:rPr>
                <w:sz w:val="16"/>
              </w:rPr>
            </w:pPr>
            <w:r>
              <w:rPr>
                <w:rFonts w:ascii="Arial"/>
                <w:color w:val="231F20"/>
                <w:w w:val="200"/>
                <w:sz w:val="16"/>
              </w:rPr>
              <w:t>-</w:t>
            </w:r>
            <w:r>
              <w:rPr>
                <w:color w:val="231F20"/>
                <w:spacing w:val="-4"/>
                <w:w w:val="110"/>
                <w:sz w:val="16"/>
              </w:rPr>
              <w:t>0.221</w:t>
            </w:r>
          </w:p>
        </w:tc>
        <w:tc>
          <w:tcPr>
            <w:tcW w:w="1190" w:type="dxa"/>
          </w:tcPr>
          <w:p w14:paraId="54A7DAE3" w14:textId="77777777" w:rsidR="004C7718" w:rsidRDefault="006F207A">
            <w:pPr>
              <w:pStyle w:val="TableParagraph"/>
              <w:spacing w:line="178" w:lineRule="exact"/>
              <w:ind w:right="256"/>
              <w:jc w:val="right"/>
              <w:rPr>
                <w:sz w:val="16"/>
              </w:rPr>
            </w:pPr>
            <w:r>
              <w:rPr>
                <w:color w:val="231F20"/>
                <w:w w:val="135"/>
                <w:sz w:val="16"/>
              </w:rPr>
              <w:t>(</w:t>
            </w:r>
            <w:r>
              <w:rPr>
                <w:rFonts w:ascii="Arial"/>
                <w:color w:val="231F20"/>
                <w:w w:val="135"/>
                <w:sz w:val="16"/>
              </w:rPr>
              <w:t>-</w:t>
            </w:r>
            <w:r>
              <w:rPr>
                <w:color w:val="231F20"/>
                <w:spacing w:val="-2"/>
                <w:w w:val="110"/>
                <w:sz w:val="16"/>
              </w:rPr>
              <w:t>3.45)</w:t>
            </w:r>
          </w:p>
        </w:tc>
        <w:tc>
          <w:tcPr>
            <w:tcW w:w="1084" w:type="dxa"/>
          </w:tcPr>
          <w:p w14:paraId="54A7DAE4" w14:textId="77777777" w:rsidR="004C7718" w:rsidRDefault="006F207A">
            <w:pPr>
              <w:pStyle w:val="TableParagraph"/>
              <w:spacing w:line="178" w:lineRule="exact"/>
              <w:ind w:right="255"/>
              <w:jc w:val="right"/>
              <w:rPr>
                <w:sz w:val="16"/>
              </w:rPr>
            </w:pPr>
            <w:r>
              <w:rPr>
                <w:rFonts w:ascii="Arial"/>
                <w:color w:val="231F20"/>
                <w:w w:val="200"/>
                <w:sz w:val="16"/>
              </w:rPr>
              <w:t>-</w:t>
            </w:r>
            <w:r>
              <w:rPr>
                <w:color w:val="231F20"/>
                <w:spacing w:val="-4"/>
                <w:w w:val="110"/>
                <w:sz w:val="16"/>
              </w:rPr>
              <w:t>0.769</w:t>
            </w:r>
          </w:p>
        </w:tc>
        <w:tc>
          <w:tcPr>
            <w:tcW w:w="850" w:type="dxa"/>
          </w:tcPr>
          <w:p w14:paraId="54A7DAE5" w14:textId="77777777" w:rsidR="004C7718" w:rsidRDefault="006F207A">
            <w:pPr>
              <w:pStyle w:val="TableParagraph"/>
              <w:spacing w:line="178" w:lineRule="exact"/>
              <w:ind w:right="-15"/>
              <w:jc w:val="right"/>
              <w:rPr>
                <w:sz w:val="16"/>
              </w:rPr>
            </w:pPr>
            <w:r>
              <w:rPr>
                <w:color w:val="231F20"/>
                <w:w w:val="135"/>
                <w:sz w:val="16"/>
              </w:rPr>
              <w:t>(</w:t>
            </w:r>
            <w:r>
              <w:rPr>
                <w:rFonts w:ascii="Arial"/>
                <w:color w:val="231F20"/>
                <w:w w:val="135"/>
                <w:sz w:val="16"/>
              </w:rPr>
              <w:t>-</w:t>
            </w:r>
            <w:r>
              <w:rPr>
                <w:color w:val="231F20"/>
                <w:spacing w:val="-2"/>
                <w:w w:val="110"/>
                <w:sz w:val="16"/>
              </w:rPr>
              <w:t>17.46)</w:t>
            </w:r>
          </w:p>
        </w:tc>
      </w:tr>
      <w:tr w:rsidR="004C7718" w14:paraId="54A7DAF1" w14:textId="77777777">
        <w:trPr>
          <w:trHeight w:val="277"/>
        </w:trPr>
        <w:tc>
          <w:tcPr>
            <w:tcW w:w="534" w:type="dxa"/>
            <w:tcBorders>
              <w:bottom w:val="single" w:sz="6" w:space="0" w:color="231F20"/>
            </w:tcBorders>
          </w:tcPr>
          <w:p w14:paraId="54A7DAE7" w14:textId="77777777" w:rsidR="004C7718" w:rsidRDefault="004C7718">
            <w:pPr>
              <w:pStyle w:val="TableParagraph"/>
              <w:rPr>
                <w:rFonts w:ascii="Times New Roman"/>
                <w:sz w:val="16"/>
              </w:rPr>
            </w:pPr>
          </w:p>
        </w:tc>
        <w:tc>
          <w:tcPr>
            <w:tcW w:w="1207" w:type="dxa"/>
            <w:tcBorders>
              <w:bottom w:val="single" w:sz="6" w:space="0" w:color="231F20"/>
            </w:tcBorders>
          </w:tcPr>
          <w:p w14:paraId="54A7DAE8" w14:textId="77777777" w:rsidR="004C7718" w:rsidRDefault="006F207A">
            <w:pPr>
              <w:pStyle w:val="TableParagraph"/>
              <w:spacing w:line="177" w:lineRule="exact"/>
              <w:ind w:left="260"/>
              <w:rPr>
                <w:sz w:val="16"/>
              </w:rPr>
            </w:pPr>
            <w:r>
              <w:rPr>
                <w:color w:val="231F20"/>
                <w:sz w:val="16"/>
              </w:rPr>
              <w:t>(1,</w:t>
            </w:r>
            <w:r>
              <w:rPr>
                <w:color w:val="231F20"/>
                <w:spacing w:val="9"/>
                <w:sz w:val="16"/>
              </w:rPr>
              <w:t xml:space="preserve"> </w:t>
            </w:r>
            <w:r>
              <w:rPr>
                <w:color w:val="231F20"/>
                <w:spacing w:val="-5"/>
                <w:sz w:val="16"/>
              </w:rPr>
              <w:t>60)</w:t>
            </w:r>
          </w:p>
        </w:tc>
        <w:tc>
          <w:tcPr>
            <w:tcW w:w="1084" w:type="dxa"/>
            <w:tcBorders>
              <w:bottom w:val="single" w:sz="6" w:space="0" w:color="231F20"/>
            </w:tcBorders>
          </w:tcPr>
          <w:p w14:paraId="54A7DAE9" w14:textId="77777777" w:rsidR="004C7718" w:rsidRDefault="006F207A">
            <w:pPr>
              <w:pStyle w:val="TableParagraph"/>
              <w:spacing w:line="177" w:lineRule="exact"/>
              <w:ind w:right="257"/>
              <w:jc w:val="right"/>
              <w:rPr>
                <w:sz w:val="16"/>
              </w:rPr>
            </w:pPr>
            <w:r>
              <w:rPr>
                <w:rFonts w:ascii="Arial"/>
                <w:color w:val="231F20"/>
                <w:w w:val="200"/>
                <w:sz w:val="16"/>
              </w:rPr>
              <w:t>-</w:t>
            </w:r>
            <w:r>
              <w:rPr>
                <w:color w:val="231F20"/>
                <w:spacing w:val="-4"/>
                <w:w w:val="110"/>
                <w:sz w:val="16"/>
              </w:rPr>
              <w:t>1.628</w:t>
            </w:r>
          </w:p>
        </w:tc>
        <w:tc>
          <w:tcPr>
            <w:tcW w:w="1190" w:type="dxa"/>
            <w:tcBorders>
              <w:bottom w:val="single" w:sz="6" w:space="0" w:color="231F20"/>
            </w:tcBorders>
          </w:tcPr>
          <w:p w14:paraId="54A7DAEA" w14:textId="77777777" w:rsidR="004C7718" w:rsidRDefault="006F207A">
            <w:pPr>
              <w:pStyle w:val="TableParagraph"/>
              <w:spacing w:line="177" w:lineRule="exact"/>
              <w:ind w:right="257"/>
              <w:jc w:val="right"/>
              <w:rPr>
                <w:sz w:val="16"/>
              </w:rPr>
            </w:pPr>
            <w:r>
              <w:rPr>
                <w:color w:val="231F20"/>
                <w:w w:val="135"/>
                <w:sz w:val="16"/>
              </w:rPr>
              <w:t>(</w:t>
            </w:r>
            <w:r>
              <w:rPr>
                <w:rFonts w:ascii="Arial"/>
                <w:color w:val="231F20"/>
                <w:w w:val="135"/>
                <w:sz w:val="16"/>
              </w:rPr>
              <w:t>-</w:t>
            </w:r>
            <w:r>
              <w:rPr>
                <w:color w:val="231F20"/>
                <w:spacing w:val="-2"/>
                <w:w w:val="110"/>
                <w:sz w:val="16"/>
              </w:rPr>
              <w:t>34.97)</w:t>
            </w:r>
          </w:p>
        </w:tc>
        <w:tc>
          <w:tcPr>
            <w:tcW w:w="1085" w:type="dxa"/>
            <w:tcBorders>
              <w:bottom w:val="single" w:sz="6" w:space="0" w:color="231F20"/>
            </w:tcBorders>
          </w:tcPr>
          <w:p w14:paraId="54A7DAEB" w14:textId="77777777" w:rsidR="004C7718" w:rsidRDefault="006F207A">
            <w:pPr>
              <w:pStyle w:val="TableParagraph"/>
              <w:spacing w:line="177" w:lineRule="exact"/>
              <w:ind w:right="257"/>
              <w:jc w:val="right"/>
              <w:rPr>
                <w:sz w:val="16"/>
              </w:rPr>
            </w:pPr>
            <w:r>
              <w:rPr>
                <w:rFonts w:ascii="Arial"/>
                <w:color w:val="231F20"/>
                <w:w w:val="200"/>
                <w:sz w:val="16"/>
              </w:rPr>
              <w:t>-</w:t>
            </w:r>
            <w:r>
              <w:rPr>
                <w:color w:val="231F20"/>
                <w:spacing w:val="-4"/>
                <w:w w:val="110"/>
                <w:sz w:val="16"/>
              </w:rPr>
              <w:t>7.837</w:t>
            </w:r>
          </w:p>
        </w:tc>
        <w:tc>
          <w:tcPr>
            <w:tcW w:w="1111" w:type="dxa"/>
            <w:tcBorders>
              <w:bottom w:val="single" w:sz="6" w:space="0" w:color="231F20"/>
            </w:tcBorders>
          </w:tcPr>
          <w:p w14:paraId="54A7DAEC" w14:textId="77777777" w:rsidR="004C7718" w:rsidRDefault="006F207A">
            <w:pPr>
              <w:pStyle w:val="TableParagraph"/>
              <w:spacing w:line="177" w:lineRule="exact"/>
              <w:ind w:left="124" w:right="122"/>
              <w:jc w:val="center"/>
              <w:rPr>
                <w:sz w:val="16"/>
              </w:rPr>
            </w:pPr>
            <w:r>
              <w:rPr>
                <w:color w:val="231F20"/>
                <w:w w:val="135"/>
                <w:sz w:val="16"/>
              </w:rPr>
              <w:t>(</w:t>
            </w:r>
            <w:r>
              <w:rPr>
                <w:rFonts w:ascii="Arial"/>
                <w:color w:val="231F20"/>
                <w:w w:val="135"/>
                <w:sz w:val="16"/>
              </w:rPr>
              <w:t>-</w:t>
            </w:r>
            <w:r>
              <w:rPr>
                <w:color w:val="231F20"/>
                <w:spacing w:val="-2"/>
                <w:w w:val="110"/>
                <w:sz w:val="16"/>
              </w:rPr>
              <w:t>98.99)</w:t>
            </w:r>
          </w:p>
        </w:tc>
        <w:tc>
          <w:tcPr>
            <w:tcW w:w="1084" w:type="dxa"/>
            <w:tcBorders>
              <w:bottom w:val="single" w:sz="6" w:space="0" w:color="231F20"/>
            </w:tcBorders>
          </w:tcPr>
          <w:p w14:paraId="54A7DAED" w14:textId="77777777" w:rsidR="004C7718" w:rsidRDefault="006F207A">
            <w:pPr>
              <w:pStyle w:val="TableParagraph"/>
              <w:spacing w:line="177" w:lineRule="exact"/>
              <w:ind w:right="257"/>
              <w:jc w:val="right"/>
              <w:rPr>
                <w:sz w:val="16"/>
              </w:rPr>
            </w:pPr>
            <w:r>
              <w:rPr>
                <w:rFonts w:ascii="Arial"/>
                <w:color w:val="231F20"/>
                <w:w w:val="200"/>
                <w:sz w:val="16"/>
              </w:rPr>
              <w:t>-</w:t>
            </w:r>
            <w:r>
              <w:rPr>
                <w:color w:val="231F20"/>
                <w:spacing w:val="-2"/>
                <w:w w:val="110"/>
                <w:sz w:val="16"/>
              </w:rPr>
              <w:t>17.910</w:t>
            </w:r>
          </w:p>
        </w:tc>
        <w:tc>
          <w:tcPr>
            <w:tcW w:w="1190" w:type="dxa"/>
            <w:tcBorders>
              <w:bottom w:val="single" w:sz="6" w:space="0" w:color="231F20"/>
            </w:tcBorders>
          </w:tcPr>
          <w:p w14:paraId="54A7DAEE" w14:textId="77777777" w:rsidR="004C7718" w:rsidRDefault="006F207A">
            <w:pPr>
              <w:pStyle w:val="TableParagraph"/>
              <w:spacing w:line="177" w:lineRule="exact"/>
              <w:ind w:right="256"/>
              <w:jc w:val="right"/>
              <w:rPr>
                <w:sz w:val="16"/>
              </w:rPr>
            </w:pPr>
            <w:r>
              <w:rPr>
                <w:color w:val="231F20"/>
                <w:w w:val="130"/>
                <w:sz w:val="16"/>
              </w:rPr>
              <w:t>(</w:t>
            </w:r>
            <w:r>
              <w:rPr>
                <w:rFonts w:ascii="Arial"/>
                <w:color w:val="231F20"/>
                <w:w w:val="130"/>
                <w:sz w:val="16"/>
              </w:rPr>
              <w:t>-</w:t>
            </w:r>
            <w:r>
              <w:rPr>
                <w:color w:val="231F20"/>
                <w:spacing w:val="-2"/>
                <w:w w:val="110"/>
                <w:sz w:val="16"/>
              </w:rPr>
              <w:t>229.05)</w:t>
            </w:r>
          </w:p>
        </w:tc>
        <w:tc>
          <w:tcPr>
            <w:tcW w:w="1084" w:type="dxa"/>
            <w:tcBorders>
              <w:bottom w:val="single" w:sz="6" w:space="0" w:color="231F20"/>
            </w:tcBorders>
          </w:tcPr>
          <w:p w14:paraId="54A7DAEF" w14:textId="77777777" w:rsidR="004C7718" w:rsidRDefault="006F207A">
            <w:pPr>
              <w:pStyle w:val="TableParagraph"/>
              <w:spacing w:line="177" w:lineRule="exact"/>
              <w:ind w:right="255"/>
              <w:jc w:val="right"/>
              <w:rPr>
                <w:sz w:val="16"/>
              </w:rPr>
            </w:pPr>
            <w:r>
              <w:rPr>
                <w:color w:val="231F20"/>
                <w:spacing w:val="-2"/>
                <w:sz w:val="16"/>
              </w:rPr>
              <w:t>6.013</w:t>
            </w:r>
          </w:p>
        </w:tc>
        <w:tc>
          <w:tcPr>
            <w:tcW w:w="850" w:type="dxa"/>
            <w:tcBorders>
              <w:bottom w:val="single" w:sz="6" w:space="0" w:color="231F20"/>
            </w:tcBorders>
          </w:tcPr>
          <w:p w14:paraId="54A7DAF0" w14:textId="77777777" w:rsidR="004C7718" w:rsidRDefault="006F207A">
            <w:pPr>
              <w:pStyle w:val="TableParagraph"/>
              <w:spacing w:line="177" w:lineRule="exact"/>
              <w:ind w:right="-15"/>
              <w:jc w:val="right"/>
              <w:rPr>
                <w:sz w:val="16"/>
              </w:rPr>
            </w:pPr>
            <w:r>
              <w:rPr>
                <w:color w:val="231F20"/>
                <w:spacing w:val="-2"/>
                <w:sz w:val="16"/>
              </w:rPr>
              <w:t>(193.27)</w:t>
            </w:r>
          </w:p>
        </w:tc>
      </w:tr>
    </w:tbl>
    <w:p w14:paraId="54A7DAF2" w14:textId="77777777" w:rsidR="004C7718" w:rsidRDefault="006F207A">
      <w:pPr>
        <w:spacing w:before="91" w:line="264" w:lineRule="auto"/>
        <w:ind w:left="50" w:right="100"/>
        <w:jc w:val="both"/>
        <w:rPr>
          <w:sz w:val="17"/>
        </w:rPr>
      </w:pPr>
      <w:r>
        <w:rPr>
          <w:color w:val="231F20"/>
          <w:sz w:val="17"/>
        </w:rPr>
        <w:t>This</w:t>
      </w:r>
      <w:r>
        <w:rPr>
          <w:color w:val="231F20"/>
          <w:spacing w:val="-3"/>
          <w:sz w:val="17"/>
        </w:rPr>
        <w:t xml:space="preserve"> </w:t>
      </w:r>
      <w:r>
        <w:rPr>
          <w:color w:val="231F20"/>
          <w:sz w:val="17"/>
        </w:rPr>
        <w:t>table</w:t>
      </w:r>
      <w:r>
        <w:rPr>
          <w:color w:val="231F20"/>
          <w:spacing w:val="-4"/>
          <w:sz w:val="17"/>
        </w:rPr>
        <w:t xml:space="preserve"> </w:t>
      </w:r>
      <w:r>
        <w:rPr>
          <w:color w:val="231F20"/>
          <w:sz w:val="17"/>
        </w:rPr>
        <w:t>presents</w:t>
      </w:r>
      <w:r>
        <w:rPr>
          <w:color w:val="231F20"/>
          <w:spacing w:val="-3"/>
          <w:sz w:val="17"/>
        </w:rPr>
        <w:t xml:space="preserve"> </w:t>
      </w:r>
      <w:r>
        <w:rPr>
          <w:color w:val="231F20"/>
          <w:sz w:val="17"/>
        </w:rPr>
        <w:t>the</w:t>
      </w:r>
      <w:r>
        <w:rPr>
          <w:color w:val="231F20"/>
          <w:spacing w:val="-4"/>
          <w:sz w:val="17"/>
        </w:rPr>
        <w:t xml:space="preserve"> </w:t>
      </w:r>
      <w:r>
        <w:rPr>
          <w:color w:val="231F20"/>
          <w:sz w:val="17"/>
        </w:rPr>
        <w:t>cumulative</w:t>
      </w:r>
      <w:r>
        <w:rPr>
          <w:color w:val="231F20"/>
          <w:spacing w:val="-3"/>
          <w:sz w:val="17"/>
        </w:rPr>
        <w:t xml:space="preserve"> </w:t>
      </w:r>
      <w:r>
        <w:rPr>
          <w:color w:val="231F20"/>
          <w:sz w:val="17"/>
        </w:rPr>
        <w:t>risk</w:t>
      </w:r>
      <w:r>
        <w:rPr>
          <w:color w:val="231F20"/>
          <w:spacing w:val="-3"/>
          <w:sz w:val="17"/>
        </w:rPr>
        <w:t xml:space="preserve"> </w:t>
      </w:r>
      <w:r>
        <w:rPr>
          <w:color w:val="231F20"/>
          <w:sz w:val="17"/>
        </w:rPr>
        <w:t>and</w:t>
      </w:r>
      <w:r>
        <w:rPr>
          <w:color w:val="231F20"/>
          <w:spacing w:val="-4"/>
          <w:sz w:val="17"/>
        </w:rPr>
        <w:t xml:space="preserve"> </w:t>
      </w:r>
      <w:r>
        <w:rPr>
          <w:color w:val="231F20"/>
          <w:sz w:val="17"/>
        </w:rPr>
        <w:t>size</w:t>
      </w:r>
      <w:r>
        <w:rPr>
          <w:color w:val="231F20"/>
          <w:spacing w:val="-4"/>
          <w:sz w:val="17"/>
        </w:rPr>
        <w:t xml:space="preserve"> </w:t>
      </w:r>
      <w:r>
        <w:rPr>
          <w:color w:val="231F20"/>
          <w:sz w:val="17"/>
        </w:rPr>
        <w:t>adjusted</w:t>
      </w:r>
      <w:r>
        <w:rPr>
          <w:color w:val="231F20"/>
          <w:spacing w:val="-3"/>
          <w:sz w:val="17"/>
        </w:rPr>
        <w:t xml:space="preserve"> </w:t>
      </w:r>
      <w:r>
        <w:rPr>
          <w:color w:val="231F20"/>
          <w:sz w:val="17"/>
        </w:rPr>
        <w:t>abnormal</w:t>
      </w:r>
      <w:r>
        <w:rPr>
          <w:color w:val="231F20"/>
          <w:spacing w:val="-3"/>
          <w:sz w:val="17"/>
        </w:rPr>
        <w:t xml:space="preserve"> </w:t>
      </w:r>
      <w:r>
        <w:rPr>
          <w:color w:val="231F20"/>
          <w:sz w:val="17"/>
        </w:rPr>
        <w:t>returns</w:t>
      </w:r>
      <w:r>
        <w:rPr>
          <w:color w:val="231F20"/>
          <w:spacing w:val="-4"/>
          <w:sz w:val="17"/>
        </w:rPr>
        <w:t xml:space="preserve"> </w:t>
      </w:r>
      <w:r>
        <w:rPr>
          <w:color w:val="231F20"/>
          <w:sz w:val="17"/>
        </w:rPr>
        <w:t>(CARs)</w:t>
      </w:r>
      <w:r>
        <w:rPr>
          <w:color w:val="231F20"/>
          <w:spacing w:val="-3"/>
          <w:sz w:val="17"/>
        </w:rPr>
        <w:t xml:space="preserve"> </w:t>
      </w:r>
      <w:r>
        <w:rPr>
          <w:color w:val="231F20"/>
          <w:sz w:val="17"/>
        </w:rPr>
        <w:t>from</w:t>
      </w:r>
      <w:r>
        <w:rPr>
          <w:color w:val="231F20"/>
          <w:spacing w:val="-4"/>
          <w:sz w:val="17"/>
        </w:rPr>
        <w:t xml:space="preserve"> </w:t>
      </w:r>
      <w:r>
        <w:rPr>
          <w:color w:val="231F20"/>
          <w:sz w:val="17"/>
        </w:rPr>
        <w:t>directors’</w:t>
      </w:r>
      <w:r>
        <w:rPr>
          <w:color w:val="231F20"/>
          <w:spacing w:val="-3"/>
          <w:sz w:val="17"/>
        </w:rPr>
        <w:t xml:space="preserve"> </w:t>
      </w:r>
      <w:r>
        <w:rPr>
          <w:color w:val="231F20"/>
          <w:sz w:val="17"/>
        </w:rPr>
        <w:t>transactions</w:t>
      </w:r>
      <w:r>
        <w:rPr>
          <w:color w:val="231F20"/>
          <w:spacing w:val="-3"/>
          <w:sz w:val="17"/>
        </w:rPr>
        <w:t xml:space="preserve"> </w:t>
      </w:r>
      <w:r>
        <w:rPr>
          <w:color w:val="231F20"/>
          <w:sz w:val="17"/>
        </w:rPr>
        <w:t>60</w:t>
      </w:r>
      <w:r>
        <w:rPr>
          <w:color w:val="231F20"/>
          <w:spacing w:val="9"/>
          <w:sz w:val="17"/>
        </w:rPr>
        <w:t xml:space="preserve"> </w:t>
      </w:r>
      <w:r>
        <w:rPr>
          <w:color w:val="231F20"/>
          <w:sz w:val="17"/>
        </w:rPr>
        <w:t>days</w:t>
      </w:r>
      <w:r>
        <w:rPr>
          <w:color w:val="231F20"/>
          <w:spacing w:val="-4"/>
          <w:sz w:val="17"/>
        </w:rPr>
        <w:t xml:space="preserve"> </w:t>
      </w:r>
      <w:r>
        <w:rPr>
          <w:color w:val="231F20"/>
          <w:sz w:val="17"/>
        </w:rPr>
        <w:t>before</w:t>
      </w:r>
      <w:r>
        <w:rPr>
          <w:color w:val="231F20"/>
          <w:spacing w:val="-4"/>
          <w:sz w:val="17"/>
        </w:rPr>
        <w:t xml:space="preserve"> </w:t>
      </w:r>
      <w:r>
        <w:rPr>
          <w:color w:val="231F20"/>
          <w:sz w:val="17"/>
        </w:rPr>
        <w:t>and</w:t>
      </w:r>
      <w:r>
        <w:rPr>
          <w:color w:val="231F20"/>
          <w:spacing w:val="-3"/>
          <w:sz w:val="17"/>
        </w:rPr>
        <w:t xml:space="preserve"> </w:t>
      </w:r>
      <w:r>
        <w:rPr>
          <w:color w:val="231F20"/>
          <w:sz w:val="17"/>
        </w:rPr>
        <w:t>after</w:t>
      </w:r>
      <w:r>
        <w:rPr>
          <w:color w:val="231F20"/>
          <w:spacing w:val="-4"/>
          <w:sz w:val="17"/>
        </w:rPr>
        <w:t xml:space="preserve"> </w:t>
      </w:r>
      <w:r>
        <w:rPr>
          <w:color w:val="231F20"/>
          <w:sz w:val="17"/>
        </w:rPr>
        <w:t>trading.</w:t>
      </w:r>
      <w:r>
        <w:rPr>
          <w:color w:val="231F20"/>
          <w:spacing w:val="40"/>
          <w:sz w:val="17"/>
        </w:rPr>
        <w:t xml:space="preserve"> </w:t>
      </w:r>
      <w:r>
        <w:rPr>
          <w:color w:val="231F20"/>
          <w:sz w:val="17"/>
        </w:rPr>
        <w:t>Firms</w:t>
      </w:r>
      <w:r>
        <w:rPr>
          <w:color w:val="231F20"/>
          <w:spacing w:val="-8"/>
          <w:sz w:val="17"/>
        </w:rPr>
        <w:t xml:space="preserve"> </w:t>
      </w:r>
      <w:r>
        <w:rPr>
          <w:color w:val="231F20"/>
          <w:sz w:val="17"/>
        </w:rPr>
        <w:t>are</w:t>
      </w:r>
      <w:r>
        <w:rPr>
          <w:color w:val="231F20"/>
          <w:spacing w:val="-9"/>
          <w:sz w:val="17"/>
        </w:rPr>
        <w:t xml:space="preserve"> </w:t>
      </w:r>
      <w:r>
        <w:rPr>
          <w:color w:val="231F20"/>
          <w:sz w:val="17"/>
        </w:rPr>
        <w:t>decomposed</w:t>
      </w:r>
      <w:r>
        <w:rPr>
          <w:color w:val="231F20"/>
          <w:spacing w:val="-9"/>
          <w:sz w:val="17"/>
        </w:rPr>
        <w:t xml:space="preserve"> </w:t>
      </w:r>
      <w:r>
        <w:rPr>
          <w:color w:val="231F20"/>
          <w:sz w:val="17"/>
        </w:rPr>
        <w:t>by</w:t>
      </w:r>
      <w:r>
        <w:rPr>
          <w:color w:val="231F20"/>
          <w:spacing w:val="-8"/>
          <w:sz w:val="17"/>
        </w:rPr>
        <w:t xml:space="preserve"> </w:t>
      </w:r>
      <w:r>
        <w:rPr>
          <w:color w:val="231F20"/>
          <w:sz w:val="17"/>
        </w:rPr>
        <w:t>industry</w:t>
      </w:r>
      <w:r>
        <w:rPr>
          <w:color w:val="231F20"/>
          <w:spacing w:val="-8"/>
          <w:sz w:val="17"/>
        </w:rPr>
        <w:t xml:space="preserve"> </w:t>
      </w:r>
      <w:r>
        <w:rPr>
          <w:color w:val="231F20"/>
          <w:sz w:val="17"/>
        </w:rPr>
        <w:t>and</w:t>
      </w:r>
      <w:r>
        <w:rPr>
          <w:color w:val="231F20"/>
          <w:spacing w:val="-9"/>
          <w:sz w:val="17"/>
        </w:rPr>
        <w:t xml:space="preserve"> </w:t>
      </w:r>
      <w:r>
        <w:rPr>
          <w:color w:val="231F20"/>
          <w:sz w:val="17"/>
        </w:rPr>
        <w:t>classiﬁed</w:t>
      </w:r>
      <w:r>
        <w:rPr>
          <w:color w:val="231F20"/>
          <w:spacing w:val="-8"/>
          <w:sz w:val="17"/>
        </w:rPr>
        <w:t xml:space="preserve"> </w:t>
      </w:r>
      <w:r>
        <w:rPr>
          <w:color w:val="231F20"/>
          <w:sz w:val="17"/>
        </w:rPr>
        <w:t>by</w:t>
      </w:r>
      <w:r>
        <w:rPr>
          <w:color w:val="231F20"/>
          <w:spacing w:val="-9"/>
          <w:sz w:val="17"/>
        </w:rPr>
        <w:t xml:space="preserve"> </w:t>
      </w:r>
      <w:r>
        <w:rPr>
          <w:color w:val="231F20"/>
          <w:sz w:val="17"/>
        </w:rPr>
        <w:t>the</w:t>
      </w:r>
      <w:r>
        <w:rPr>
          <w:color w:val="231F20"/>
          <w:spacing w:val="-9"/>
          <w:sz w:val="17"/>
        </w:rPr>
        <w:t xml:space="preserve"> </w:t>
      </w:r>
      <w:r>
        <w:rPr>
          <w:color w:val="231F20"/>
          <w:sz w:val="17"/>
        </w:rPr>
        <w:t>degree</w:t>
      </w:r>
      <w:r>
        <w:rPr>
          <w:color w:val="231F20"/>
          <w:spacing w:val="-9"/>
          <w:sz w:val="17"/>
        </w:rPr>
        <w:t xml:space="preserve"> </w:t>
      </w:r>
      <w:r>
        <w:rPr>
          <w:color w:val="231F20"/>
          <w:sz w:val="17"/>
        </w:rPr>
        <w:t>of</w:t>
      </w:r>
      <w:r>
        <w:rPr>
          <w:color w:val="231F20"/>
          <w:spacing w:val="-9"/>
          <w:sz w:val="17"/>
        </w:rPr>
        <w:t xml:space="preserve"> </w:t>
      </w:r>
      <w:r>
        <w:rPr>
          <w:color w:val="231F20"/>
          <w:sz w:val="17"/>
        </w:rPr>
        <w:t>advertising</w:t>
      </w:r>
      <w:r>
        <w:rPr>
          <w:color w:val="231F20"/>
          <w:spacing w:val="-9"/>
          <w:sz w:val="17"/>
        </w:rPr>
        <w:t xml:space="preserve"> </w:t>
      </w:r>
      <w:r>
        <w:rPr>
          <w:color w:val="231F20"/>
          <w:sz w:val="17"/>
        </w:rPr>
        <w:t>expenditure,</w:t>
      </w:r>
      <w:r>
        <w:rPr>
          <w:color w:val="231F20"/>
          <w:spacing w:val="-9"/>
          <w:sz w:val="17"/>
        </w:rPr>
        <w:t xml:space="preserve"> </w:t>
      </w:r>
      <w:r>
        <w:rPr>
          <w:color w:val="231F20"/>
          <w:sz w:val="17"/>
        </w:rPr>
        <w:t>split</w:t>
      </w:r>
      <w:r>
        <w:rPr>
          <w:color w:val="231F20"/>
          <w:spacing w:val="-9"/>
          <w:sz w:val="17"/>
        </w:rPr>
        <w:t xml:space="preserve"> </w:t>
      </w:r>
      <w:r>
        <w:rPr>
          <w:color w:val="231F20"/>
          <w:sz w:val="17"/>
        </w:rPr>
        <w:t>into</w:t>
      </w:r>
      <w:r>
        <w:rPr>
          <w:color w:val="231F20"/>
          <w:spacing w:val="-8"/>
          <w:sz w:val="17"/>
        </w:rPr>
        <w:t xml:space="preserve"> </w:t>
      </w:r>
      <w:r>
        <w:rPr>
          <w:color w:val="231F20"/>
          <w:sz w:val="17"/>
        </w:rPr>
        <w:t>high/medium/low</w:t>
      </w:r>
      <w:r>
        <w:rPr>
          <w:color w:val="231F20"/>
          <w:spacing w:val="-9"/>
          <w:sz w:val="17"/>
        </w:rPr>
        <w:t xml:space="preserve"> </w:t>
      </w:r>
      <w:r>
        <w:rPr>
          <w:color w:val="231F20"/>
          <w:sz w:val="17"/>
        </w:rPr>
        <w:t>terciles</w:t>
      </w:r>
      <w:r>
        <w:rPr>
          <w:color w:val="231F20"/>
          <w:spacing w:val="-7"/>
          <w:sz w:val="17"/>
        </w:rPr>
        <w:t xml:space="preserve"> </w:t>
      </w:r>
      <w:r>
        <w:rPr>
          <w:color w:val="231F20"/>
          <w:sz w:val="17"/>
        </w:rPr>
        <w:t>based</w:t>
      </w:r>
      <w:r>
        <w:rPr>
          <w:color w:val="231F20"/>
          <w:spacing w:val="-9"/>
          <w:sz w:val="17"/>
        </w:rPr>
        <w:t xml:space="preserve"> </w:t>
      </w:r>
      <w:r>
        <w:rPr>
          <w:color w:val="231F20"/>
          <w:sz w:val="17"/>
        </w:rPr>
        <w:t>on</w:t>
      </w:r>
      <w:r>
        <w:rPr>
          <w:color w:val="231F20"/>
          <w:spacing w:val="-9"/>
          <w:sz w:val="17"/>
        </w:rPr>
        <w:t xml:space="preserve"> </w:t>
      </w:r>
      <w:r>
        <w:rPr>
          <w:color w:val="231F20"/>
          <w:sz w:val="17"/>
        </w:rPr>
        <w:t>the</w:t>
      </w:r>
      <w:r>
        <w:rPr>
          <w:color w:val="231F20"/>
          <w:spacing w:val="-9"/>
          <w:sz w:val="17"/>
        </w:rPr>
        <w:t xml:space="preserve"> </w:t>
      </w:r>
      <w:r>
        <w:rPr>
          <w:color w:val="231F20"/>
          <w:sz w:val="17"/>
        </w:rPr>
        <w:t>ratio</w:t>
      </w:r>
      <w:r>
        <w:rPr>
          <w:color w:val="231F20"/>
          <w:spacing w:val="40"/>
          <w:sz w:val="17"/>
        </w:rPr>
        <w:t xml:space="preserve"> </w:t>
      </w:r>
      <w:r>
        <w:rPr>
          <w:color w:val="231F20"/>
          <w:sz w:val="17"/>
        </w:rPr>
        <w:t xml:space="preserve">of advertising expenditure to assets. </w:t>
      </w:r>
      <w:r>
        <w:rPr>
          <w:i/>
          <w:color w:val="231F20"/>
          <w:sz w:val="17"/>
        </w:rPr>
        <w:t>t</w:t>
      </w:r>
      <w:r>
        <w:rPr>
          <w:color w:val="231F20"/>
          <w:sz w:val="17"/>
        </w:rPr>
        <w:t>-statistics are reported in brackets.</w:t>
      </w:r>
    </w:p>
    <w:p w14:paraId="54A7DAF3" w14:textId="77777777" w:rsidR="004C7718" w:rsidRDefault="004C7718">
      <w:pPr>
        <w:spacing w:line="264" w:lineRule="auto"/>
        <w:jc w:val="both"/>
        <w:rPr>
          <w:sz w:val="17"/>
        </w:rPr>
        <w:sectPr w:rsidR="004C7718">
          <w:footerReference w:type="default" r:id="rId19"/>
          <w:pgSz w:w="13270" w:h="8850" w:orient="landscape"/>
          <w:pgMar w:top="980" w:right="1275" w:bottom="280" w:left="1417" w:header="0" w:footer="0" w:gutter="0"/>
          <w:cols w:space="720"/>
        </w:sectPr>
      </w:pPr>
    </w:p>
    <w:p w14:paraId="54A7DAF5" w14:textId="77777777" w:rsidR="004C7718" w:rsidRDefault="004C7718">
      <w:pPr>
        <w:pStyle w:val="BodyText"/>
        <w:spacing w:before="131"/>
        <w:rPr>
          <w:i/>
        </w:rPr>
      </w:pPr>
    </w:p>
    <w:p w14:paraId="54A7DAF6" w14:textId="77777777" w:rsidR="004C7718" w:rsidRDefault="006F207A">
      <w:pPr>
        <w:pStyle w:val="BodyText"/>
        <w:spacing w:before="1" w:line="244" w:lineRule="auto"/>
        <w:ind w:left="51" w:right="88"/>
        <w:jc w:val="both"/>
      </w:pPr>
      <w:r>
        <w:rPr>
          <w:color w:val="231F20"/>
        </w:rPr>
        <w:t>proxy for insiders because of their private knowledge of the production activities of a ﬁrm and because their trading is considered a direct channel</w:t>
      </w:r>
      <w:r>
        <w:rPr>
          <w:color w:val="231F20"/>
          <w:spacing w:val="80"/>
        </w:rPr>
        <w:t xml:space="preserve"> </w:t>
      </w:r>
      <w:r>
        <w:rPr>
          <w:color w:val="231F20"/>
        </w:rPr>
        <w:t>into</w:t>
      </w:r>
      <w:r>
        <w:rPr>
          <w:color w:val="231F20"/>
          <w:spacing w:val="40"/>
        </w:rPr>
        <w:t xml:space="preserve"> </w:t>
      </w:r>
      <w:r>
        <w:rPr>
          <w:color w:val="231F20"/>
        </w:rPr>
        <w:t>informing</w:t>
      </w:r>
      <w:r>
        <w:rPr>
          <w:color w:val="231F20"/>
          <w:spacing w:val="40"/>
        </w:rPr>
        <w:t xml:space="preserve"> </w:t>
      </w:r>
      <w:r>
        <w:rPr>
          <w:color w:val="231F20"/>
        </w:rPr>
        <w:t>ﬁrm</w:t>
      </w:r>
      <w:r>
        <w:rPr>
          <w:color w:val="231F20"/>
          <w:spacing w:val="40"/>
        </w:rPr>
        <w:t xml:space="preserve"> </w:t>
      </w:r>
      <w:r>
        <w:rPr>
          <w:color w:val="231F20"/>
        </w:rPr>
        <w:t>value</w:t>
      </w:r>
      <w:r>
        <w:rPr>
          <w:color w:val="231F20"/>
          <w:spacing w:val="40"/>
        </w:rPr>
        <w:t xml:space="preserve"> </w:t>
      </w:r>
      <w:r>
        <w:rPr>
          <w:color w:val="231F20"/>
        </w:rPr>
        <w:t>(Aboody</w:t>
      </w:r>
      <w:r>
        <w:rPr>
          <w:color w:val="231F20"/>
          <w:spacing w:val="40"/>
        </w:rPr>
        <w:t xml:space="preserve"> </w:t>
      </w:r>
      <w:r>
        <w:rPr>
          <w:color w:val="231F20"/>
        </w:rPr>
        <w:t>and</w:t>
      </w:r>
      <w:r>
        <w:rPr>
          <w:color w:val="231F20"/>
          <w:spacing w:val="40"/>
        </w:rPr>
        <w:t xml:space="preserve"> </w:t>
      </w:r>
      <w:r>
        <w:rPr>
          <w:color w:val="231F20"/>
        </w:rPr>
        <w:t>Lev,</w:t>
      </w:r>
      <w:r>
        <w:rPr>
          <w:color w:val="231F20"/>
          <w:spacing w:val="40"/>
        </w:rPr>
        <w:t xml:space="preserve"> </w:t>
      </w:r>
      <w:r>
        <w:rPr>
          <w:color w:val="231F20"/>
        </w:rPr>
        <w:t>2000;</w:t>
      </w:r>
      <w:r>
        <w:rPr>
          <w:color w:val="231F20"/>
          <w:spacing w:val="40"/>
        </w:rPr>
        <w:t xml:space="preserve"> </w:t>
      </w:r>
      <w:r>
        <w:rPr>
          <w:color w:val="231F20"/>
        </w:rPr>
        <w:t>Brochet,</w:t>
      </w:r>
      <w:r>
        <w:rPr>
          <w:color w:val="231F20"/>
          <w:spacing w:val="40"/>
        </w:rPr>
        <w:t xml:space="preserve"> </w:t>
      </w:r>
      <w:r>
        <w:rPr>
          <w:color w:val="231F20"/>
        </w:rPr>
        <w:t>2010;</w:t>
      </w:r>
      <w:r>
        <w:rPr>
          <w:color w:val="231F20"/>
          <w:spacing w:val="40"/>
        </w:rPr>
        <w:t xml:space="preserve"> </w:t>
      </w:r>
      <w:r>
        <w:rPr>
          <w:color w:val="231F20"/>
        </w:rPr>
        <w:t>Joseph and</w:t>
      </w:r>
      <w:r>
        <w:rPr>
          <w:color w:val="231F20"/>
          <w:spacing w:val="40"/>
        </w:rPr>
        <w:t xml:space="preserve"> </w:t>
      </w:r>
      <w:r>
        <w:rPr>
          <w:color w:val="231F20"/>
        </w:rPr>
        <w:t>Wintoki,</w:t>
      </w:r>
      <w:r>
        <w:rPr>
          <w:color w:val="231F20"/>
          <w:spacing w:val="40"/>
        </w:rPr>
        <w:t xml:space="preserve"> </w:t>
      </w:r>
      <w:r>
        <w:rPr>
          <w:color w:val="231F20"/>
        </w:rPr>
        <w:t>2013).</w:t>
      </w:r>
    </w:p>
    <w:p w14:paraId="54A7DAF7" w14:textId="77777777" w:rsidR="004C7718" w:rsidRDefault="006F207A">
      <w:pPr>
        <w:pStyle w:val="BodyText"/>
        <w:spacing w:line="244" w:lineRule="auto"/>
        <w:ind w:left="51" w:right="88" w:firstLine="179"/>
        <w:jc w:val="both"/>
      </w:pPr>
      <w:r>
        <w:rPr>
          <w:color w:val="231F20"/>
        </w:rPr>
        <w:t>We collect 26 474 director transactions from Thomson Financial and match directors’ trading by industry and four advertising expenditure groups: ﬁrms with no advertising, and low, medium and high (tercile) ﬁrms based on advertising per market value.</w:t>
      </w:r>
      <w:r>
        <w:rPr>
          <w:color w:val="231F20"/>
          <w:vertAlign w:val="superscript"/>
        </w:rPr>
        <w:t>13</w:t>
      </w:r>
      <w:r>
        <w:rPr>
          <w:color w:val="231F20"/>
        </w:rPr>
        <w:t xml:space="preserve"> Applying Equation (1), we extract daily risk and size adjusted abnormal returns (ARs) and construct average cumulative returns (CARs) from insider purchases and sales 60 days before and after </w:t>
      </w:r>
      <w:r>
        <w:rPr>
          <w:color w:val="231F20"/>
          <w:spacing w:val="-2"/>
        </w:rPr>
        <w:t>trading.</w:t>
      </w:r>
      <w:r>
        <w:rPr>
          <w:color w:val="231F20"/>
          <w:spacing w:val="-2"/>
          <w:vertAlign w:val="superscript"/>
        </w:rPr>
        <w:t>14</w:t>
      </w:r>
    </w:p>
    <w:p w14:paraId="54A7DAF8" w14:textId="77777777" w:rsidR="004C7718" w:rsidRDefault="006F207A">
      <w:pPr>
        <w:pStyle w:val="BodyText"/>
        <w:spacing w:line="244" w:lineRule="auto"/>
        <w:ind w:left="51" w:right="89" w:firstLine="179"/>
        <w:jc w:val="both"/>
      </w:pPr>
      <w:r>
        <w:rPr>
          <w:color w:val="231F20"/>
        </w:rPr>
        <w:t>The VECM suggest that higher (increased) advertising expenditure levels induce greater value in manufacturing ﬁrms. We propose that insiders will concentrate purchases on higher advertising spending ﬁrms, and sell in low or no</w:t>
      </w:r>
      <w:r>
        <w:rPr>
          <w:color w:val="231F20"/>
          <w:spacing w:val="-8"/>
        </w:rPr>
        <w:t xml:space="preserve"> </w:t>
      </w:r>
      <w:r>
        <w:rPr>
          <w:color w:val="231F20"/>
        </w:rPr>
        <w:t>advertising</w:t>
      </w:r>
      <w:r>
        <w:rPr>
          <w:color w:val="231F20"/>
          <w:spacing w:val="-7"/>
        </w:rPr>
        <w:t xml:space="preserve"> </w:t>
      </w:r>
      <w:r>
        <w:rPr>
          <w:color w:val="231F20"/>
        </w:rPr>
        <w:t>ﬁrms.</w:t>
      </w:r>
      <w:r>
        <w:rPr>
          <w:color w:val="231F20"/>
          <w:spacing w:val="-7"/>
        </w:rPr>
        <w:t xml:space="preserve"> </w:t>
      </w:r>
      <w:r>
        <w:rPr>
          <w:color w:val="231F20"/>
        </w:rPr>
        <w:t>There</w:t>
      </w:r>
      <w:r>
        <w:rPr>
          <w:color w:val="231F20"/>
          <w:spacing w:val="-7"/>
        </w:rPr>
        <w:t xml:space="preserve"> </w:t>
      </w:r>
      <w:r>
        <w:rPr>
          <w:color w:val="231F20"/>
        </w:rPr>
        <w:t>are</w:t>
      </w:r>
      <w:r>
        <w:rPr>
          <w:color w:val="231F20"/>
          <w:spacing w:val="-8"/>
        </w:rPr>
        <w:t xml:space="preserve"> </w:t>
      </w:r>
      <w:r>
        <w:rPr>
          <w:color w:val="231F20"/>
        </w:rPr>
        <w:t>two</w:t>
      </w:r>
      <w:r>
        <w:rPr>
          <w:color w:val="231F20"/>
          <w:spacing w:val="-8"/>
        </w:rPr>
        <w:t xml:space="preserve"> </w:t>
      </w:r>
      <w:r>
        <w:rPr>
          <w:color w:val="231F20"/>
        </w:rPr>
        <w:t>potential</w:t>
      </w:r>
      <w:r>
        <w:rPr>
          <w:color w:val="231F20"/>
          <w:spacing w:val="-8"/>
        </w:rPr>
        <w:t xml:space="preserve"> </w:t>
      </w:r>
      <w:r>
        <w:rPr>
          <w:color w:val="231F20"/>
        </w:rPr>
        <w:t>channels</w:t>
      </w:r>
      <w:r>
        <w:rPr>
          <w:color w:val="231F20"/>
          <w:spacing w:val="-8"/>
        </w:rPr>
        <w:t xml:space="preserve"> </w:t>
      </w:r>
      <w:r>
        <w:rPr>
          <w:color w:val="231F20"/>
        </w:rPr>
        <w:t>we</w:t>
      </w:r>
      <w:r>
        <w:rPr>
          <w:color w:val="231F20"/>
          <w:spacing w:val="-8"/>
        </w:rPr>
        <w:t xml:space="preserve"> </w:t>
      </w:r>
      <w:r>
        <w:rPr>
          <w:color w:val="231F20"/>
        </w:rPr>
        <w:t>rely</w:t>
      </w:r>
      <w:r>
        <w:rPr>
          <w:color w:val="231F20"/>
          <w:spacing w:val="-8"/>
        </w:rPr>
        <w:t xml:space="preserve"> </w:t>
      </w:r>
      <w:r>
        <w:rPr>
          <w:color w:val="231F20"/>
        </w:rPr>
        <w:t>on</w:t>
      </w:r>
      <w:r>
        <w:rPr>
          <w:color w:val="231F20"/>
          <w:spacing w:val="-8"/>
        </w:rPr>
        <w:t xml:space="preserve"> </w:t>
      </w:r>
      <w:r>
        <w:rPr>
          <w:color w:val="231F20"/>
        </w:rPr>
        <w:t>to</w:t>
      </w:r>
      <w:r>
        <w:rPr>
          <w:color w:val="231F20"/>
          <w:spacing w:val="-8"/>
        </w:rPr>
        <w:t xml:space="preserve"> </w:t>
      </w:r>
      <w:r>
        <w:rPr>
          <w:color w:val="231F20"/>
        </w:rPr>
        <w:t>assess</w:t>
      </w:r>
      <w:r>
        <w:rPr>
          <w:color w:val="231F20"/>
          <w:spacing w:val="-8"/>
        </w:rPr>
        <w:t xml:space="preserve"> </w:t>
      </w:r>
      <w:r>
        <w:rPr>
          <w:color w:val="231F20"/>
        </w:rPr>
        <w:t>how insider trading aﬀects market prices (and reveal private information)</w:t>
      </w:r>
      <w:r>
        <w:rPr>
          <w:rFonts w:ascii="Arial" w:hAnsi="Arial"/>
          <w:color w:val="231F20"/>
        </w:rPr>
        <w:t xml:space="preserve">— </w:t>
      </w:r>
      <w:r>
        <w:rPr>
          <w:color w:val="231F20"/>
        </w:rPr>
        <w:t>contrarian trading that reverses prior price trends and abnormal proﬁtability post-insider trading.</w:t>
      </w:r>
    </w:p>
    <w:p w14:paraId="54A7DAF9" w14:textId="77777777" w:rsidR="004C7718" w:rsidRDefault="006F207A">
      <w:pPr>
        <w:pStyle w:val="BodyText"/>
        <w:spacing w:line="244" w:lineRule="auto"/>
        <w:ind w:left="51" w:right="89" w:firstLine="179"/>
        <w:jc w:val="both"/>
      </w:pPr>
      <w:r>
        <w:rPr>
          <w:color w:val="231F20"/>
        </w:rPr>
        <w:t>In manufacturing, as predicted in the two highest advertising terciles,</w:t>
      </w:r>
      <w:r>
        <w:rPr>
          <w:color w:val="231F20"/>
          <w:spacing w:val="40"/>
        </w:rPr>
        <w:t xml:space="preserve"> </w:t>
      </w:r>
      <w:r>
        <w:rPr>
          <w:color w:val="231F20"/>
        </w:rPr>
        <w:t>insider buying provides substantial 60-day post-trading proﬁts (4.75 and</w:t>
      </w:r>
      <w:r>
        <w:rPr>
          <w:color w:val="231F20"/>
          <w:spacing w:val="40"/>
        </w:rPr>
        <w:t xml:space="preserve"> </w:t>
      </w:r>
      <w:r>
        <w:rPr>
          <w:color w:val="231F20"/>
        </w:rPr>
        <w:t>13.59</w:t>
      </w:r>
      <w:r>
        <w:rPr>
          <w:color w:val="231F20"/>
          <w:spacing w:val="23"/>
        </w:rPr>
        <w:t xml:space="preserve"> </w:t>
      </w:r>
      <w:r>
        <w:rPr>
          <w:color w:val="231F20"/>
        </w:rPr>
        <w:t>percent)</w:t>
      </w:r>
      <w:r>
        <w:rPr>
          <w:color w:val="231F20"/>
          <w:spacing w:val="23"/>
        </w:rPr>
        <w:t xml:space="preserve"> </w:t>
      </w:r>
      <w:r>
        <w:rPr>
          <w:color w:val="231F20"/>
        </w:rPr>
        <w:t>with</w:t>
      </w:r>
      <w:r>
        <w:rPr>
          <w:color w:val="231F20"/>
          <w:spacing w:val="23"/>
        </w:rPr>
        <w:t xml:space="preserve"> </w:t>
      </w:r>
      <w:r>
        <w:rPr>
          <w:color w:val="231F20"/>
        </w:rPr>
        <w:t>evidence</w:t>
      </w:r>
      <w:r>
        <w:rPr>
          <w:color w:val="231F20"/>
          <w:spacing w:val="23"/>
        </w:rPr>
        <w:t xml:space="preserve"> </w:t>
      </w:r>
      <w:r>
        <w:rPr>
          <w:color w:val="231F20"/>
        </w:rPr>
        <w:t>of</w:t>
      </w:r>
      <w:r>
        <w:rPr>
          <w:color w:val="231F20"/>
          <w:spacing w:val="23"/>
        </w:rPr>
        <w:t xml:space="preserve"> </w:t>
      </w:r>
      <w:r>
        <w:rPr>
          <w:color w:val="231F20"/>
        </w:rPr>
        <w:t>signiﬁcant</w:t>
      </w:r>
      <w:r>
        <w:rPr>
          <w:color w:val="231F20"/>
          <w:spacing w:val="23"/>
        </w:rPr>
        <w:t xml:space="preserve"> </w:t>
      </w:r>
      <w:r>
        <w:rPr>
          <w:color w:val="231F20"/>
        </w:rPr>
        <w:t>price</w:t>
      </w:r>
      <w:r>
        <w:rPr>
          <w:color w:val="231F20"/>
          <w:spacing w:val="23"/>
        </w:rPr>
        <w:t xml:space="preserve"> </w:t>
      </w:r>
      <w:r>
        <w:rPr>
          <w:color w:val="231F20"/>
        </w:rPr>
        <w:t>reversal</w:t>
      </w:r>
      <w:r>
        <w:rPr>
          <w:color w:val="231F20"/>
          <w:spacing w:val="23"/>
        </w:rPr>
        <w:t xml:space="preserve"> </w:t>
      </w:r>
      <w:r>
        <w:rPr>
          <w:color w:val="231F20"/>
        </w:rPr>
        <w:t>in</w:t>
      </w:r>
      <w:r>
        <w:rPr>
          <w:color w:val="231F20"/>
          <w:spacing w:val="23"/>
        </w:rPr>
        <w:t xml:space="preserve"> </w:t>
      </w:r>
      <w:r>
        <w:rPr>
          <w:color w:val="231F20"/>
        </w:rPr>
        <w:t>tercile</w:t>
      </w:r>
      <w:r>
        <w:rPr>
          <w:color w:val="231F20"/>
          <w:spacing w:val="23"/>
        </w:rPr>
        <w:t xml:space="preserve"> </w:t>
      </w:r>
      <w:r>
        <w:rPr>
          <w:color w:val="231F20"/>
        </w:rPr>
        <w:t>2</w:t>
      </w:r>
      <w:r>
        <w:rPr>
          <w:color w:val="231F20"/>
          <w:w w:val="135"/>
        </w:rPr>
        <w:t xml:space="preserve"> (</w:t>
      </w:r>
      <w:r>
        <w:rPr>
          <w:rFonts w:ascii="Arial" w:hAnsi="Arial"/>
          <w:color w:val="231F20"/>
          <w:w w:val="135"/>
        </w:rPr>
        <w:t>-</w:t>
      </w:r>
      <w:r>
        <w:rPr>
          <w:color w:val="231F20"/>
        </w:rPr>
        <w:t>7.02 to 4.75 percent). For insiders who sell, insiders avoid subsequent price losses by</w:t>
      </w:r>
      <w:r>
        <w:rPr>
          <w:color w:val="231F20"/>
          <w:spacing w:val="76"/>
        </w:rPr>
        <w:t xml:space="preserve"> </w:t>
      </w:r>
      <w:r>
        <w:rPr>
          <w:color w:val="231F20"/>
        </w:rPr>
        <w:t>selling</w:t>
      </w:r>
      <w:r>
        <w:rPr>
          <w:color w:val="231F20"/>
          <w:spacing w:val="78"/>
        </w:rPr>
        <w:t xml:space="preserve"> </w:t>
      </w:r>
      <w:r>
        <w:rPr>
          <w:color w:val="231F20"/>
        </w:rPr>
        <w:t>in</w:t>
      </w:r>
      <w:r>
        <w:rPr>
          <w:color w:val="231F20"/>
          <w:spacing w:val="76"/>
        </w:rPr>
        <w:t xml:space="preserve"> </w:t>
      </w:r>
      <w:r>
        <w:rPr>
          <w:color w:val="231F20"/>
        </w:rPr>
        <w:t>ﬁrms</w:t>
      </w:r>
      <w:r>
        <w:rPr>
          <w:color w:val="231F20"/>
          <w:spacing w:val="78"/>
        </w:rPr>
        <w:t xml:space="preserve"> </w:t>
      </w:r>
      <w:r>
        <w:rPr>
          <w:color w:val="231F20"/>
        </w:rPr>
        <w:t>that</w:t>
      </w:r>
      <w:r>
        <w:rPr>
          <w:color w:val="231F20"/>
          <w:spacing w:val="76"/>
        </w:rPr>
        <w:t xml:space="preserve"> </w:t>
      </w:r>
      <w:r>
        <w:rPr>
          <w:color w:val="231F20"/>
        </w:rPr>
        <w:t>contain</w:t>
      </w:r>
      <w:r>
        <w:rPr>
          <w:color w:val="231F20"/>
          <w:spacing w:val="76"/>
        </w:rPr>
        <w:t xml:space="preserve"> </w:t>
      </w:r>
      <w:r>
        <w:rPr>
          <w:color w:val="231F20"/>
        </w:rPr>
        <w:t>no</w:t>
      </w:r>
      <w:r>
        <w:rPr>
          <w:color w:val="231F20"/>
          <w:spacing w:val="40"/>
          <w:w w:val="135"/>
        </w:rPr>
        <w:t xml:space="preserve"> </w:t>
      </w:r>
      <w:r>
        <w:rPr>
          <w:color w:val="231F20"/>
          <w:w w:val="135"/>
        </w:rPr>
        <w:t>(</w:t>
      </w:r>
      <w:r>
        <w:rPr>
          <w:rFonts w:ascii="Arial" w:hAnsi="Arial"/>
          <w:color w:val="231F20"/>
          <w:w w:val="135"/>
        </w:rPr>
        <w:t>-</w:t>
      </w:r>
      <w:r>
        <w:rPr>
          <w:color w:val="231F20"/>
        </w:rPr>
        <w:t>8.96</w:t>
      </w:r>
      <w:r>
        <w:rPr>
          <w:color w:val="231F20"/>
          <w:spacing w:val="76"/>
        </w:rPr>
        <w:t xml:space="preserve"> </w:t>
      </w:r>
      <w:r>
        <w:rPr>
          <w:color w:val="231F20"/>
        </w:rPr>
        <w:t>percent)</w:t>
      </w:r>
      <w:r>
        <w:rPr>
          <w:color w:val="231F20"/>
          <w:spacing w:val="77"/>
        </w:rPr>
        <w:t xml:space="preserve"> </w:t>
      </w:r>
      <w:r>
        <w:rPr>
          <w:color w:val="231F20"/>
        </w:rPr>
        <w:t>or</w:t>
      </w:r>
      <w:r>
        <w:rPr>
          <w:color w:val="231F20"/>
          <w:spacing w:val="77"/>
        </w:rPr>
        <w:t xml:space="preserve"> </w:t>
      </w:r>
      <w:r>
        <w:rPr>
          <w:color w:val="231F20"/>
        </w:rPr>
        <w:t>low</w:t>
      </w:r>
      <w:r>
        <w:rPr>
          <w:color w:val="231F20"/>
          <w:spacing w:val="77"/>
        </w:rPr>
        <w:t xml:space="preserve"> </w:t>
      </w:r>
      <w:r>
        <w:rPr>
          <w:color w:val="231F20"/>
        </w:rPr>
        <w:t xml:space="preserve">advertising </w:t>
      </w:r>
      <w:r>
        <w:rPr>
          <w:color w:val="231F20"/>
          <w:w w:val="135"/>
        </w:rPr>
        <w:t>(</w:t>
      </w:r>
      <w:r>
        <w:rPr>
          <w:rFonts w:ascii="Arial" w:hAnsi="Arial"/>
          <w:color w:val="231F20"/>
          <w:w w:val="135"/>
        </w:rPr>
        <w:t>-</w:t>
      </w:r>
      <w:r>
        <w:rPr>
          <w:color w:val="231F20"/>
        </w:rPr>
        <w:t>4.755),</w:t>
      </w:r>
      <w:r>
        <w:rPr>
          <w:color w:val="231F20"/>
          <w:spacing w:val="28"/>
        </w:rPr>
        <w:t xml:space="preserve"> </w:t>
      </w:r>
      <w:r>
        <w:rPr>
          <w:color w:val="231F20"/>
        </w:rPr>
        <w:t>along</w:t>
      </w:r>
      <w:r>
        <w:rPr>
          <w:color w:val="231F20"/>
          <w:spacing w:val="28"/>
        </w:rPr>
        <w:t xml:space="preserve"> </w:t>
      </w:r>
      <w:r>
        <w:rPr>
          <w:color w:val="231F20"/>
        </w:rPr>
        <w:t>with</w:t>
      </w:r>
      <w:r>
        <w:rPr>
          <w:color w:val="231F20"/>
          <w:spacing w:val="29"/>
        </w:rPr>
        <w:t xml:space="preserve"> </w:t>
      </w:r>
      <w:r>
        <w:rPr>
          <w:color w:val="231F20"/>
        </w:rPr>
        <w:t>signiﬁcant</w:t>
      </w:r>
      <w:r>
        <w:rPr>
          <w:color w:val="231F20"/>
          <w:spacing w:val="29"/>
        </w:rPr>
        <w:t xml:space="preserve"> </w:t>
      </w:r>
      <w:r>
        <w:rPr>
          <w:color w:val="231F20"/>
        </w:rPr>
        <w:t>price</w:t>
      </w:r>
      <w:r>
        <w:rPr>
          <w:color w:val="231F20"/>
          <w:spacing w:val="30"/>
        </w:rPr>
        <w:t xml:space="preserve"> </w:t>
      </w:r>
      <w:r>
        <w:rPr>
          <w:color w:val="231F20"/>
        </w:rPr>
        <w:t>reversals</w:t>
      </w:r>
      <w:r>
        <w:rPr>
          <w:color w:val="231F20"/>
          <w:spacing w:val="29"/>
        </w:rPr>
        <w:t xml:space="preserve"> </w:t>
      </w:r>
      <w:r>
        <w:rPr>
          <w:color w:val="231F20"/>
        </w:rPr>
        <w:t>(1.97</w:t>
      </w:r>
      <w:r>
        <w:rPr>
          <w:color w:val="231F20"/>
          <w:spacing w:val="28"/>
        </w:rPr>
        <w:t xml:space="preserve"> </w:t>
      </w:r>
      <w:r>
        <w:rPr>
          <w:color w:val="231F20"/>
        </w:rPr>
        <w:t>to</w:t>
      </w:r>
      <w:r>
        <w:rPr>
          <w:color w:val="231F20"/>
          <w:spacing w:val="-15"/>
          <w:w w:val="200"/>
        </w:rPr>
        <w:t xml:space="preserve"> </w:t>
      </w:r>
      <w:r>
        <w:rPr>
          <w:rFonts w:ascii="Arial" w:hAnsi="Arial"/>
          <w:color w:val="231F20"/>
          <w:w w:val="200"/>
        </w:rPr>
        <w:t>-</w:t>
      </w:r>
      <w:r>
        <w:rPr>
          <w:color w:val="231F20"/>
        </w:rPr>
        <w:t>8.95</w:t>
      </w:r>
      <w:r>
        <w:rPr>
          <w:color w:val="231F20"/>
          <w:spacing w:val="30"/>
        </w:rPr>
        <w:t xml:space="preserve"> </w:t>
      </w:r>
      <w:r>
        <w:rPr>
          <w:color w:val="231F20"/>
        </w:rPr>
        <w:t>percent;</w:t>
      </w:r>
      <w:r>
        <w:rPr>
          <w:color w:val="231F20"/>
          <w:spacing w:val="28"/>
        </w:rPr>
        <w:t xml:space="preserve"> </w:t>
      </w:r>
      <w:r>
        <w:rPr>
          <w:color w:val="231F20"/>
          <w:spacing w:val="-4"/>
        </w:rPr>
        <w:t>2.04</w:t>
      </w:r>
    </w:p>
    <w:p w14:paraId="54A7DAFA" w14:textId="77777777" w:rsidR="004C7718" w:rsidRDefault="006F207A">
      <w:pPr>
        <w:pStyle w:val="BodyText"/>
        <w:spacing w:line="234" w:lineRule="exact"/>
        <w:ind w:left="51"/>
        <w:jc w:val="both"/>
      </w:pPr>
      <w:r>
        <w:rPr>
          <w:color w:val="231F20"/>
          <w:w w:val="110"/>
        </w:rPr>
        <w:t>to</w:t>
      </w:r>
      <w:r>
        <w:rPr>
          <w:color w:val="231F20"/>
          <w:spacing w:val="-26"/>
          <w:w w:val="200"/>
        </w:rPr>
        <w:t xml:space="preserve"> </w:t>
      </w:r>
      <w:r>
        <w:rPr>
          <w:rFonts w:ascii="Arial"/>
          <w:color w:val="231F20"/>
          <w:w w:val="200"/>
        </w:rPr>
        <w:t>-</w:t>
      </w:r>
      <w:r>
        <w:rPr>
          <w:color w:val="231F20"/>
          <w:w w:val="110"/>
        </w:rPr>
        <w:t>4.75</w:t>
      </w:r>
      <w:r>
        <w:rPr>
          <w:color w:val="231F20"/>
          <w:spacing w:val="14"/>
          <w:w w:val="110"/>
        </w:rPr>
        <w:t xml:space="preserve"> </w:t>
      </w:r>
      <w:r>
        <w:rPr>
          <w:color w:val="231F20"/>
          <w:spacing w:val="-2"/>
          <w:w w:val="110"/>
        </w:rPr>
        <w:t>percent).</w:t>
      </w:r>
    </w:p>
    <w:p w14:paraId="54A7DAFB" w14:textId="77777777" w:rsidR="004C7718" w:rsidRDefault="006F207A">
      <w:pPr>
        <w:pStyle w:val="BodyText"/>
        <w:spacing w:before="4" w:line="244" w:lineRule="auto"/>
        <w:ind w:left="51" w:right="89" w:firstLine="179"/>
        <w:jc w:val="both"/>
      </w:pPr>
      <w:r>
        <w:rPr>
          <w:color w:val="231F20"/>
        </w:rPr>
        <w:t xml:space="preserve">In service ﬁrms, bearing in mind the VECM analysis that increased advertising adds little value, the expectation is that directors would not buy high </w:t>
      </w:r>
      <w:r>
        <w:rPr>
          <w:i/>
          <w:color w:val="231F20"/>
        </w:rPr>
        <w:t xml:space="preserve">ADVT </w:t>
      </w:r>
      <w:r>
        <w:rPr>
          <w:color w:val="231F20"/>
        </w:rPr>
        <w:t>ﬁrms. For insiders that ignore the VECM signals and buy</w:t>
      </w:r>
      <w:r>
        <w:rPr>
          <w:color w:val="231F20"/>
          <w:spacing w:val="40"/>
        </w:rPr>
        <w:t xml:space="preserve"> </w:t>
      </w:r>
      <w:r>
        <w:rPr>
          <w:color w:val="231F20"/>
        </w:rPr>
        <w:t>advertising</w:t>
      </w:r>
      <w:r>
        <w:rPr>
          <w:color w:val="231F20"/>
          <w:spacing w:val="-12"/>
        </w:rPr>
        <w:t xml:space="preserve"> </w:t>
      </w:r>
      <w:r>
        <w:rPr>
          <w:color w:val="231F20"/>
        </w:rPr>
        <w:t>ﬁrms,</w:t>
      </w:r>
      <w:r>
        <w:rPr>
          <w:color w:val="231F20"/>
          <w:spacing w:val="-11"/>
        </w:rPr>
        <w:t xml:space="preserve"> </w:t>
      </w:r>
      <w:r>
        <w:rPr>
          <w:color w:val="231F20"/>
        </w:rPr>
        <w:t>returns</w:t>
      </w:r>
      <w:r>
        <w:rPr>
          <w:color w:val="231F20"/>
          <w:spacing w:val="-11"/>
        </w:rPr>
        <w:t xml:space="preserve"> </w:t>
      </w:r>
      <w:r>
        <w:rPr>
          <w:color w:val="231F20"/>
        </w:rPr>
        <w:t>are</w:t>
      </w:r>
      <w:r>
        <w:rPr>
          <w:color w:val="231F20"/>
          <w:spacing w:val="-11"/>
        </w:rPr>
        <w:t xml:space="preserve"> </w:t>
      </w:r>
      <w:r>
        <w:rPr>
          <w:color w:val="231F20"/>
        </w:rPr>
        <w:t>negative.</w:t>
      </w:r>
      <w:r>
        <w:rPr>
          <w:color w:val="231F20"/>
          <w:spacing w:val="-11"/>
        </w:rPr>
        <w:t xml:space="preserve"> </w:t>
      </w:r>
      <w:r>
        <w:rPr>
          <w:color w:val="231F20"/>
        </w:rPr>
        <w:t>There</w:t>
      </w:r>
      <w:r>
        <w:rPr>
          <w:color w:val="231F20"/>
          <w:spacing w:val="-11"/>
        </w:rPr>
        <w:t xml:space="preserve"> </w:t>
      </w:r>
      <w:r>
        <w:rPr>
          <w:color w:val="231F20"/>
        </w:rPr>
        <w:t>is</w:t>
      </w:r>
      <w:r>
        <w:rPr>
          <w:color w:val="231F20"/>
          <w:spacing w:val="-11"/>
        </w:rPr>
        <w:t xml:space="preserve"> </w:t>
      </w:r>
      <w:r>
        <w:rPr>
          <w:color w:val="231F20"/>
        </w:rPr>
        <w:t>no</w:t>
      </w:r>
      <w:r>
        <w:rPr>
          <w:color w:val="231F20"/>
          <w:spacing w:val="-11"/>
        </w:rPr>
        <w:t xml:space="preserve"> </w:t>
      </w:r>
      <w:r>
        <w:rPr>
          <w:color w:val="231F20"/>
        </w:rPr>
        <w:t>eﬀective</w:t>
      </w:r>
      <w:r>
        <w:rPr>
          <w:color w:val="231F20"/>
          <w:spacing w:val="-11"/>
        </w:rPr>
        <w:t xml:space="preserve"> </w:t>
      </w:r>
      <w:r>
        <w:rPr>
          <w:color w:val="231F20"/>
        </w:rPr>
        <w:t>information</w:t>
      </w:r>
      <w:r>
        <w:rPr>
          <w:color w:val="231F20"/>
          <w:spacing w:val="-11"/>
        </w:rPr>
        <w:t xml:space="preserve"> </w:t>
      </w:r>
      <w:r>
        <w:rPr>
          <w:color w:val="231F20"/>
        </w:rPr>
        <w:t>in</w:t>
      </w:r>
      <w:r>
        <w:rPr>
          <w:color w:val="231F20"/>
          <w:spacing w:val="-11"/>
        </w:rPr>
        <w:t xml:space="preserve"> </w:t>
      </w:r>
      <w:r>
        <w:rPr>
          <w:color w:val="231F20"/>
        </w:rPr>
        <w:t>their trading with a continuation of the negative returns over the previous 60 days. For</w:t>
      </w:r>
      <w:r>
        <w:rPr>
          <w:color w:val="231F20"/>
          <w:spacing w:val="35"/>
        </w:rPr>
        <w:t xml:space="preserve"> </w:t>
      </w:r>
      <w:r>
        <w:rPr>
          <w:color w:val="231F20"/>
        </w:rPr>
        <w:t>ﬁrms</w:t>
      </w:r>
      <w:r>
        <w:rPr>
          <w:color w:val="231F20"/>
          <w:spacing w:val="38"/>
        </w:rPr>
        <w:t xml:space="preserve"> </w:t>
      </w:r>
      <w:r>
        <w:rPr>
          <w:color w:val="231F20"/>
        </w:rPr>
        <w:t>with</w:t>
      </w:r>
      <w:r>
        <w:rPr>
          <w:color w:val="231F20"/>
          <w:spacing w:val="39"/>
        </w:rPr>
        <w:t xml:space="preserve"> </w:t>
      </w:r>
      <w:r>
        <w:rPr>
          <w:color w:val="231F20"/>
        </w:rPr>
        <w:t>insider</w:t>
      </w:r>
      <w:r>
        <w:rPr>
          <w:color w:val="231F20"/>
          <w:spacing w:val="38"/>
        </w:rPr>
        <w:t xml:space="preserve"> </w:t>
      </w:r>
      <w:r>
        <w:rPr>
          <w:color w:val="231F20"/>
        </w:rPr>
        <w:t>selling,</w:t>
      </w:r>
      <w:r>
        <w:rPr>
          <w:color w:val="231F20"/>
          <w:spacing w:val="38"/>
        </w:rPr>
        <w:t xml:space="preserve"> </w:t>
      </w:r>
      <w:r>
        <w:rPr>
          <w:color w:val="231F20"/>
        </w:rPr>
        <w:t>there</w:t>
      </w:r>
      <w:r>
        <w:rPr>
          <w:color w:val="231F20"/>
          <w:spacing w:val="38"/>
        </w:rPr>
        <w:t xml:space="preserve"> </w:t>
      </w:r>
      <w:r>
        <w:rPr>
          <w:color w:val="231F20"/>
        </w:rPr>
        <w:t>is</w:t>
      </w:r>
      <w:r>
        <w:rPr>
          <w:color w:val="231F20"/>
          <w:spacing w:val="38"/>
        </w:rPr>
        <w:t xml:space="preserve"> </w:t>
      </w:r>
      <w:r>
        <w:rPr>
          <w:color w:val="231F20"/>
        </w:rPr>
        <w:t>a</w:t>
      </w:r>
      <w:r>
        <w:rPr>
          <w:color w:val="231F20"/>
          <w:spacing w:val="36"/>
        </w:rPr>
        <w:t xml:space="preserve"> </w:t>
      </w:r>
      <w:r>
        <w:rPr>
          <w:color w:val="231F20"/>
        </w:rPr>
        <w:t>very</w:t>
      </w:r>
      <w:r>
        <w:rPr>
          <w:color w:val="231F20"/>
          <w:spacing w:val="39"/>
        </w:rPr>
        <w:t xml:space="preserve"> </w:t>
      </w:r>
      <w:r>
        <w:rPr>
          <w:color w:val="231F20"/>
        </w:rPr>
        <w:t>high</w:t>
      </w:r>
      <w:r>
        <w:rPr>
          <w:color w:val="231F20"/>
          <w:spacing w:val="38"/>
        </w:rPr>
        <w:t xml:space="preserve"> </w:t>
      </w:r>
      <w:r>
        <w:rPr>
          <w:color w:val="231F20"/>
        </w:rPr>
        <w:t>loss</w:t>
      </w:r>
      <w:r>
        <w:rPr>
          <w:color w:val="231F20"/>
          <w:spacing w:val="38"/>
        </w:rPr>
        <w:t xml:space="preserve"> </w:t>
      </w:r>
      <w:r>
        <w:rPr>
          <w:color w:val="231F20"/>
        </w:rPr>
        <w:t>avoidance</w:t>
      </w:r>
      <w:r>
        <w:rPr>
          <w:color w:val="231F20"/>
          <w:spacing w:val="40"/>
        </w:rPr>
        <w:t xml:space="preserve"> </w:t>
      </w:r>
      <w:r>
        <w:rPr>
          <w:color w:val="231F20"/>
        </w:rPr>
        <w:t>CARs</w:t>
      </w:r>
      <w:r>
        <w:rPr>
          <w:color w:val="231F20"/>
          <w:spacing w:val="39"/>
        </w:rPr>
        <w:t xml:space="preserve"> </w:t>
      </w:r>
      <w:r>
        <w:rPr>
          <w:color w:val="231F20"/>
          <w:spacing w:val="-5"/>
        </w:rPr>
        <w:t>of</w:t>
      </w:r>
    </w:p>
    <w:p w14:paraId="54A7DAFC" w14:textId="77777777" w:rsidR="004C7718" w:rsidRDefault="006F207A">
      <w:pPr>
        <w:pStyle w:val="BodyText"/>
        <w:spacing w:line="244" w:lineRule="auto"/>
        <w:ind w:left="51" w:right="89"/>
        <w:jc w:val="both"/>
      </w:pPr>
      <w:r>
        <w:rPr>
          <w:rFonts w:ascii="Arial" w:hAnsi="Arial"/>
          <w:color w:val="231F20"/>
          <w:w w:val="200"/>
        </w:rPr>
        <w:t>-</w:t>
      </w:r>
      <w:r>
        <w:rPr>
          <w:color w:val="231F20"/>
        </w:rPr>
        <w:t>17.9</w:t>
      </w:r>
      <w:r>
        <w:rPr>
          <w:color w:val="231F20"/>
          <w:spacing w:val="-9"/>
        </w:rPr>
        <w:t xml:space="preserve"> </w:t>
      </w:r>
      <w:r>
        <w:rPr>
          <w:color w:val="231F20"/>
        </w:rPr>
        <w:t>percent</w:t>
      </w:r>
      <w:r>
        <w:rPr>
          <w:color w:val="231F20"/>
          <w:spacing w:val="-9"/>
        </w:rPr>
        <w:t xml:space="preserve"> </w:t>
      </w:r>
      <w:r>
        <w:rPr>
          <w:color w:val="231F20"/>
        </w:rPr>
        <w:t>for</w:t>
      </w:r>
      <w:r>
        <w:rPr>
          <w:color w:val="231F20"/>
          <w:spacing w:val="-10"/>
        </w:rPr>
        <w:t xml:space="preserve"> </w:t>
      </w:r>
      <w:r>
        <w:rPr>
          <w:color w:val="231F20"/>
        </w:rPr>
        <w:t>medium</w:t>
      </w:r>
      <w:r>
        <w:rPr>
          <w:color w:val="231F20"/>
          <w:spacing w:val="-8"/>
        </w:rPr>
        <w:t xml:space="preserve"> </w:t>
      </w:r>
      <w:r>
        <w:rPr>
          <w:color w:val="231F20"/>
        </w:rPr>
        <w:t>tercile</w:t>
      </w:r>
      <w:r>
        <w:rPr>
          <w:color w:val="231F20"/>
          <w:spacing w:val="-9"/>
        </w:rPr>
        <w:t xml:space="preserve"> </w:t>
      </w:r>
      <w:r>
        <w:rPr>
          <w:color w:val="231F20"/>
        </w:rPr>
        <w:t>2</w:t>
      </w:r>
      <w:r>
        <w:rPr>
          <w:color w:val="231F20"/>
          <w:spacing w:val="-10"/>
        </w:rPr>
        <w:t xml:space="preserve"> </w:t>
      </w:r>
      <w:r>
        <w:rPr>
          <w:color w:val="231F20"/>
        </w:rPr>
        <w:t>advertising</w:t>
      </w:r>
      <w:r>
        <w:rPr>
          <w:color w:val="231F20"/>
          <w:spacing w:val="-10"/>
        </w:rPr>
        <w:t xml:space="preserve"> </w:t>
      </w:r>
      <w:r>
        <w:rPr>
          <w:color w:val="231F20"/>
        </w:rPr>
        <w:t>ﬁrms</w:t>
      </w:r>
      <w:r>
        <w:rPr>
          <w:color w:val="231F20"/>
          <w:spacing w:val="-9"/>
        </w:rPr>
        <w:t xml:space="preserve"> </w:t>
      </w:r>
      <w:r>
        <w:rPr>
          <w:color w:val="231F20"/>
        </w:rPr>
        <w:t>and</w:t>
      </w:r>
      <w:r>
        <w:rPr>
          <w:color w:val="231F20"/>
          <w:spacing w:val="-10"/>
        </w:rPr>
        <w:t xml:space="preserve"> </w:t>
      </w:r>
      <w:r>
        <w:rPr>
          <w:color w:val="231F20"/>
          <w:w w:val="135"/>
        </w:rPr>
        <w:t>(</w:t>
      </w:r>
      <w:r>
        <w:rPr>
          <w:rFonts w:ascii="Arial" w:hAnsi="Arial"/>
          <w:color w:val="231F20"/>
          <w:w w:val="135"/>
        </w:rPr>
        <w:t>-</w:t>
      </w:r>
      <w:r>
        <w:rPr>
          <w:color w:val="231F20"/>
        </w:rPr>
        <w:t>7.8</w:t>
      </w:r>
      <w:r>
        <w:rPr>
          <w:color w:val="231F20"/>
          <w:spacing w:val="-10"/>
        </w:rPr>
        <w:t xml:space="preserve"> </w:t>
      </w:r>
      <w:r>
        <w:rPr>
          <w:color w:val="231F20"/>
        </w:rPr>
        <w:t>percent)</w:t>
      </w:r>
      <w:r>
        <w:rPr>
          <w:color w:val="231F20"/>
          <w:spacing w:val="-10"/>
        </w:rPr>
        <w:t xml:space="preserve"> </w:t>
      </w:r>
      <w:r>
        <w:rPr>
          <w:color w:val="231F20"/>
        </w:rPr>
        <w:t>for</w:t>
      </w:r>
      <w:r>
        <w:rPr>
          <w:color w:val="231F20"/>
          <w:spacing w:val="-10"/>
        </w:rPr>
        <w:t xml:space="preserve"> </w:t>
      </w:r>
      <w:r>
        <w:rPr>
          <w:color w:val="231F20"/>
        </w:rPr>
        <w:t>low advertising ﬁrms. Of note, is that insider does not always provide information cues</w:t>
      </w:r>
      <w:r>
        <w:rPr>
          <w:rFonts w:ascii="Arial" w:hAnsi="Arial"/>
          <w:color w:val="231F20"/>
        </w:rPr>
        <w:t>―</w:t>
      </w:r>
      <w:r>
        <w:rPr>
          <w:color w:val="231F20"/>
        </w:rPr>
        <w:t xml:space="preserve">indicating that analysing value relevance of </w:t>
      </w:r>
      <w:r>
        <w:rPr>
          <w:i/>
          <w:color w:val="231F20"/>
        </w:rPr>
        <w:t xml:space="preserve">ADVT </w:t>
      </w:r>
      <w:r>
        <w:rPr>
          <w:color w:val="231F20"/>
        </w:rPr>
        <w:t>is diﬃcult even for those ‘close to the action.’ However, additional knowledge of the VECM indicators</w:t>
      </w:r>
      <w:r>
        <w:rPr>
          <w:color w:val="231F20"/>
          <w:spacing w:val="-2"/>
        </w:rPr>
        <w:t xml:space="preserve"> </w:t>
      </w:r>
      <w:r>
        <w:rPr>
          <w:color w:val="231F20"/>
        </w:rPr>
        <w:t>provides</w:t>
      </w:r>
      <w:r>
        <w:rPr>
          <w:color w:val="231F20"/>
          <w:spacing w:val="-1"/>
        </w:rPr>
        <w:t xml:space="preserve"> </w:t>
      </w:r>
      <w:r>
        <w:rPr>
          <w:color w:val="231F20"/>
        </w:rPr>
        <w:t>additional</w:t>
      </w:r>
      <w:r>
        <w:rPr>
          <w:color w:val="231F20"/>
          <w:spacing w:val="-2"/>
        </w:rPr>
        <w:t xml:space="preserve"> </w:t>
      </w:r>
      <w:r>
        <w:rPr>
          <w:color w:val="231F20"/>
        </w:rPr>
        <w:t>information</w:t>
      </w:r>
      <w:r>
        <w:rPr>
          <w:color w:val="231F20"/>
          <w:spacing w:val="-3"/>
        </w:rPr>
        <w:t xml:space="preserve"> </w:t>
      </w:r>
      <w:r>
        <w:rPr>
          <w:color w:val="231F20"/>
        </w:rPr>
        <w:t>cues</w:t>
      </w:r>
      <w:r>
        <w:rPr>
          <w:color w:val="231F20"/>
          <w:spacing w:val="-3"/>
        </w:rPr>
        <w:t xml:space="preserve"> </w:t>
      </w:r>
      <w:r>
        <w:rPr>
          <w:color w:val="231F20"/>
        </w:rPr>
        <w:t>that</w:t>
      </w:r>
      <w:r>
        <w:rPr>
          <w:color w:val="231F20"/>
          <w:spacing w:val="-2"/>
        </w:rPr>
        <w:t xml:space="preserve"> </w:t>
      </w:r>
      <w:r>
        <w:rPr>
          <w:color w:val="231F20"/>
        </w:rPr>
        <w:t>inform</w:t>
      </w:r>
      <w:r>
        <w:rPr>
          <w:color w:val="231F20"/>
          <w:spacing w:val="-2"/>
        </w:rPr>
        <w:t xml:space="preserve"> </w:t>
      </w:r>
      <w:r>
        <w:rPr>
          <w:color w:val="231F20"/>
        </w:rPr>
        <w:t>future</w:t>
      </w:r>
      <w:r>
        <w:rPr>
          <w:color w:val="231F20"/>
          <w:spacing w:val="-1"/>
        </w:rPr>
        <w:t xml:space="preserve"> </w:t>
      </w:r>
      <w:r>
        <w:rPr>
          <w:color w:val="231F20"/>
        </w:rPr>
        <w:t>returns.</w:t>
      </w:r>
      <w:r>
        <w:rPr>
          <w:color w:val="231F20"/>
          <w:spacing w:val="-2"/>
        </w:rPr>
        <w:t xml:space="preserve"> </w:t>
      </w:r>
      <w:r>
        <w:rPr>
          <w:color w:val="231F20"/>
        </w:rPr>
        <w:t>We use these to construct arbitrage strategies based on directors’ trading and report them</w:t>
      </w:r>
      <w:r>
        <w:rPr>
          <w:color w:val="231F20"/>
          <w:spacing w:val="40"/>
        </w:rPr>
        <w:t xml:space="preserve"> </w:t>
      </w:r>
      <w:r>
        <w:rPr>
          <w:color w:val="231F20"/>
        </w:rPr>
        <w:t>in Table</w:t>
      </w:r>
      <w:r>
        <w:rPr>
          <w:color w:val="231F20"/>
          <w:spacing w:val="40"/>
        </w:rPr>
        <w:t xml:space="preserve"> </w:t>
      </w:r>
      <w:r>
        <w:rPr>
          <w:color w:val="231F20"/>
        </w:rPr>
        <w:t>7.</w:t>
      </w:r>
    </w:p>
    <w:p w14:paraId="54A7DAFD" w14:textId="77777777" w:rsidR="004C7718" w:rsidRDefault="006F207A">
      <w:pPr>
        <w:pStyle w:val="BodyText"/>
        <w:spacing w:before="100"/>
      </w:pPr>
      <w:r>
        <w:rPr>
          <w:noProof/>
        </w:rPr>
        <mc:AlternateContent>
          <mc:Choice Requires="wps">
            <w:drawing>
              <wp:anchor distT="0" distB="0" distL="0" distR="0" simplePos="0" relativeHeight="487659008" behindDoc="1" locked="0" layoutInCell="1" allowOverlap="1" wp14:anchorId="54A7DCF8" wp14:editId="54A7DCF9">
                <wp:simplePos x="0" y="0"/>
                <wp:positionH relativeFrom="page">
                  <wp:posOffset>662381</wp:posOffset>
                </wp:positionH>
                <wp:positionV relativeFrom="paragraph">
                  <wp:posOffset>227843</wp:posOffset>
                </wp:positionV>
                <wp:extent cx="459740" cy="6350"/>
                <wp:effectExtent l="0" t="0" r="0" b="0"/>
                <wp:wrapTopAndBottom/>
                <wp:docPr id="370" name="Graphic 3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65" y="1270"/>
                              </a:lnTo>
                              <a:lnTo>
                                <a:pt x="458165" y="0"/>
                              </a:lnTo>
                              <a:lnTo>
                                <a:pt x="0" y="0"/>
                              </a:lnTo>
                              <a:lnTo>
                                <a:pt x="0" y="1270"/>
                              </a:lnTo>
                              <a:lnTo>
                                <a:pt x="0" y="5080"/>
                              </a:lnTo>
                              <a:lnTo>
                                <a:pt x="0" y="6350"/>
                              </a:lnTo>
                              <a:lnTo>
                                <a:pt x="458355" y="6350"/>
                              </a:lnTo>
                              <a:lnTo>
                                <a:pt x="458355"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0D482FE5" id="Graphic 370" o:spid="_x0000_s1026" style="position:absolute;margin-left:52.15pt;margin-top:17.95pt;width:36.2pt;height:.5pt;z-index:-15657472;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" path="m459359,1270r-1194,l458165,,,,,1270,,5080,,6350r458355,l458355,5080r1004,l459359,1270xe" fillcolor="#231f20" stroked="f">
                <v:path arrowok="t"/>
                <w10:wrap type="topAndBottom" anchorx="page"/>
              </v:shape>
            </w:pict>
          </mc:Fallback>
        </mc:AlternateContent>
      </w:r>
    </w:p>
    <w:p w14:paraId="54A7DAFE" w14:textId="77777777" w:rsidR="004C7718" w:rsidRDefault="006F207A">
      <w:pPr>
        <w:spacing w:before="138" w:line="225" w:lineRule="auto"/>
        <w:ind w:left="51"/>
        <w:rPr>
          <w:sz w:val="18"/>
        </w:rPr>
      </w:pPr>
      <w:r>
        <w:rPr>
          <w:color w:val="231F20"/>
          <w:sz w:val="18"/>
          <w:vertAlign w:val="superscript"/>
        </w:rPr>
        <w:t>13</w:t>
      </w:r>
      <w:r>
        <w:rPr>
          <w:color w:val="231F20"/>
          <w:sz w:val="18"/>
        </w:rPr>
        <w:t xml:space="preserve"> Extending Joseph</w:t>
      </w:r>
      <w:r>
        <w:rPr>
          <w:color w:val="231F20"/>
          <w:spacing w:val="10"/>
          <w:sz w:val="18"/>
        </w:rPr>
        <w:t xml:space="preserve"> </w:t>
      </w:r>
      <w:r>
        <w:rPr>
          <w:color w:val="231F20"/>
          <w:sz w:val="18"/>
        </w:rPr>
        <w:t>and Wintoki (2013) who only compare advertising ﬁrms with no-</w:t>
      </w:r>
      <w:r>
        <w:rPr>
          <w:color w:val="231F20"/>
          <w:spacing w:val="40"/>
          <w:sz w:val="18"/>
        </w:rPr>
        <w:t xml:space="preserve"> </w:t>
      </w:r>
      <w:r>
        <w:rPr>
          <w:color w:val="231F20"/>
          <w:sz w:val="18"/>
        </w:rPr>
        <w:t>advertising ﬁrms.</w:t>
      </w:r>
    </w:p>
    <w:p w14:paraId="54A7DAFF" w14:textId="77777777" w:rsidR="004C7718" w:rsidRDefault="006F207A">
      <w:pPr>
        <w:spacing w:before="122" w:line="225" w:lineRule="auto"/>
        <w:ind w:left="51"/>
        <w:rPr>
          <w:sz w:val="18"/>
        </w:rPr>
      </w:pPr>
      <w:r>
        <w:rPr>
          <w:color w:val="231F20"/>
          <w:sz w:val="18"/>
          <w:vertAlign w:val="superscript"/>
        </w:rPr>
        <w:t>14</w:t>
      </w:r>
      <w:r>
        <w:rPr>
          <w:color w:val="231F20"/>
          <w:sz w:val="18"/>
        </w:rPr>
        <w:t xml:space="preserve"> Beta is constructed from a rolling 120</w:t>
      </w:r>
      <w:r>
        <w:rPr>
          <w:color w:val="231F20"/>
          <w:spacing w:val="10"/>
          <w:sz w:val="18"/>
        </w:rPr>
        <w:t xml:space="preserve"> </w:t>
      </w:r>
      <w:r>
        <w:rPr>
          <w:color w:val="231F20"/>
          <w:sz w:val="18"/>
        </w:rPr>
        <w:t>day window 180</w:t>
      </w:r>
      <w:r>
        <w:rPr>
          <w:rFonts w:ascii="Arial" w:hAnsi="Arial"/>
          <w:color w:val="231F20"/>
          <w:sz w:val="18"/>
        </w:rPr>
        <w:t>–</w:t>
      </w:r>
      <w:r>
        <w:rPr>
          <w:color w:val="231F20"/>
          <w:sz w:val="18"/>
        </w:rPr>
        <w:t>61</w:t>
      </w:r>
      <w:r>
        <w:rPr>
          <w:color w:val="231F20"/>
          <w:spacing w:val="10"/>
          <w:sz w:val="18"/>
        </w:rPr>
        <w:t xml:space="preserve"> </w:t>
      </w:r>
      <w:r>
        <w:rPr>
          <w:color w:val="231F20"/>
          <w:sz w:val="18"/>
        </w:rPr>
        <w:t>days prior to a directors</w:t>
      </w:r>
      <w:r>
        <w:rPr>
          <w:color w:val="231F20"/>
          <w:spacing w:val="40"/>
          <w:sz w:val="18"/>
        </w:rPr>
        <w:t xml:space="preserve"> </w:t>
      </w:r>
      <w:r>
        <w:rPr>
          <w:color w:val="231F20"/>
          <w:spacing w:val="-2"/>
          <w:sz w:val="18"/>
        </w:rPr>
        <w:t>trade.</w:t>
      </w:r>
    </w:p>
    <w:p w14:paraId="54A7DB00" w14:textId="77777777" w:rsidR="004C7718" w:rsidRDefault="004C7718">
      <w:pPr>
        <w:spacing w:line="225" w:lineRule="auto"/>
        <w:rPr>
          <w:sz w:val="18"/>
        </w:rPr>
        <w:sectPr w:rsidR="004C7718">
          <w:footerReference w:type="default" r:id="rId20"/>
          <w:pgSz w:w="8850" w:h="13270"/>
          <w:pgMar w:top="680" w:right="992" w:bottom="1120" w:left="992" w:header="0" w:footer="926" w:gutter="0"/>
          <w:cols w:space="720"/>
        </w:sectPr>
      </w:pPr>
    </w:p>
    <w:p w14:paraId="54A7DB02" w14:textId="77777777" w:rsidR="004C7718" w:rsidRDefault="004C7718">
      <w:pPr>
        <w:pStyle w:val="BodyText"/>
        <w:rPr>
          <w:i/>
          <w:sz w:val="16"/>
        </w:rPr>
      </w:pPr>
    </w:p>
    <w:p w14:paraId="54A7DB03" w14:textId="77777777" w:rsidR="004C7718" w:rsidRDefault="004C7718">
      <w:pPr>
        <w:pStyle w:val="BodyText"/>
        <w:spacing w:before="3"/>
        <w:rPr>
          <w:i/>
          <w:sz w:val="16"/>
        </w:rPr>
      </w:pPr>
    </w:p>
    <w:p w14:paraId="54A7DB04" w14:textId="77777777" w:rsidR="004C7718" w:rsidRDefault="006F207A">
      <w:pPr>
        <w:ind w:left="90"/>
        <w:rPr>
          <w:sz w:val="16"/>
        </w:rPr>
      </w:pPr>
      <w:r>
        <w:rPr>
          <w:color w:val="231F20"/>
          <w:sz w:val="16"/>
        </w:rPr>
        <w:t>Table</w:t>
      </w:r>
      <w:r>
        <w:rPr>
          <w:color w:val="231F20"/>
          <w:spacing w:val="25"/>
          <w:sz w:val="16"/>
        </w:rPr>
        <w:t xml:space="preserve"> </w:t>
      </w:r>
      <w:r>
        <w:rPr>
          <w:color w:val="231F20"/>
          <w:spacing w:val="-10"/>
          <w:sz w:val="16"/>
        </w:rPr>
        <w:t>7</w:t>
      </w:r>
    </w:p>
    <w:p w14:paraId="54A7DB05" w14:textId="77777777" w:rsidR="004C7718" w:rsidRDefault="006F207A">
      <w:pPr>
        <w:spacing w:before="11"/>
        <w:ind w:left="90"/>
        <w:rPr>
          <w:sz w:val="16"/>
        </w:rPr>
      </w:pPr>
      <w:r>
        <w:rPr>
          <w:color w:val="231F20"/>
          <w:sz w:val="16"/>
        </w:rPr>
        <w:t>Arbitrage</w:t>
      </w:r>
      <w:r>
        <w:rPr>
          <w:color w:val="231F20"/>
          <w:spacing w:val="1"/>
          <w:sz w:val="16"/>
        </w:rPr>
        <w:t xml:space="preserve"> </w:t>
      </w:r>
      <w:r>
        <w:rPr>
          <w:color w:val="231F20"/>
          <w:sz w:val="16"/>
        </w:rPr>
        <w:t>returns</w:t>
      </w:r>
      <w:r>
        <w:rPr>
          <w:color w:val="231F20"/>
          <w:spacing w:val="1"/>
          <w:sz w:val="16"/>
        </w:rPr>
        <w:t xml:space="preserve"> </w:t>
      </w:r>
      <w:r>
        <w:rPr>
          <w:color w:val="231F20"/>
          <w:sz w:val="16"/>
        </w:rPr>
        <w:t>after</w:t>
      </w:r>
      <w:r>
        <w:rPr>
          <w:color w:val="231F20"/>
          <w:spacing w:val="1"/>
          <w:sz w:val="16"/>
        </w:rPr>
        <w:t xml:space="preserve"> </w:t>
      </w:r>
      <w:r>
        <w:rPr>
          <w:color w:val="231F20"/>
          <w:sz w:val="16"/>
        </w:rPr>
        <w:t>directors’</w:t>
      </w:r>
      <w:r>
        <w:rPr>
          <w:color w:val="231F20"/>
          <w:spacing w:val="1"/>
          <w:sz w:val="16"/>
        </w:rPr>
        <w:t xml:space="preserve"> </w:t>
      </w:r>
      <w:r>
        <w:rPr>
          <w:color w:val="231F20"/>
          <w:spacing w:val="-2"/>
          <w:sz w:val="16"/>
        </w:rPr>
        <w:t>trading</w:t>
      </w:r>
    </w:p>
    <w:p w14:paraId="54A7DB06" w14:textId="77777777" w:rsidR="004C7718" w:rsidRDefault="006F207A">
      <w:pPr>
        <w:pStyle w:val="BodyText"/>
        <w:spacing w:before="5"/>
        <w:rPr>
          <w:sz w:val="6"/>
        </w:rPr>
      </w:pPr>
      <w:r>
        <w:rPr>
          <w:noProof/>
          <w:sz w:val="6"/>
        </w:rPr>
        <mc:AlternateContent>
          <mc:Choice Requires="wpg">
            <w:drawing>
              <wp:anchor distT="0" distB="0" distL="0" distR="0" simplePos="0" relativeHeight="487659520" behindDoc="1" locked="0" layoutInCell="1" allowOverlap="1" wp14:anchorId="54A7DCFA" wp14:editId="54A7DCFB">
                <wp:simplePos x="0" y="0"/>
                <wp:positionH relativeFrom="page">
                  <wp:posOffset>687603</wp:posOffset>
                </wp:positionH>
                <wp:positionV relativeFrom="paragraph">
                  <wp:posOffset>63094</wp:posOffset>
                </wp:positionV>
                <wp:extent cx="4266565" cy="6985"/>
                <wp:effectExtent l="0" t="0" r="0" b="0"/>
                <wp:wrapTopAndBottom/>
                <wp:docPr id="371" name="Group 3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66565" cy="6985"/>
                          <a:chOff x="0" y="0"/>
                          <a:chExt cx="4266565" cy="6985"/>
                        </a:xfrm>
                      </wpg:grpSpPr>
                      <wps:wsp>
                        <wps:cNvPr id="372" name="Graphic 372"/>
                        <wps:cNvSpPr/>
                        <wps:spPr>
                          <a:xfrm>
                            <a:off x="0" y="0"/>
                            <a:ext cx="4266565" cy="6985"/>
                          </a:xfrm>
                          <a:custGeom>
                            <a:avLst/>
                            <a:gdLst/>
                            <a:ahLst/>
                            <a:cxnLst/>
                            <a:rect l="l" t="t" r="r" b="b"/>
                            <a:pathLst>
                              <a:path w="4266565" h="6985">
                                <a:moveTo>
                                  <a:pt x="4265993" y="0"/>
                                </a:moveTo>
                                <a:lnTo>
                                  <a:pt x="0" y="0"/>
                                </a:lnTo>
                                <a:lnTo>
                                  <a:pt x="0" y="6477"/>
                                </a:lnTo>
                                <a:lnTo>
                                  <a:pt x="4265993" y="6477"/>
                                </a:lnTo>
                                <a:lnTo>
                                  <a:pt x="4265993" y="0"/>
                                </a:lnTo>
                                <a:close/>
                              </a:path>
                            </a:pathLst>
                          </a:custGeom>
                          <a:solidFill>
                            <a:srgbClr val="231F20"/>
                          </a:solidFill>
                        </wps:spPr>
                        <wps:bodyPr wrap="square" lIns="0" tIns="0" rIns="0" bIns="0" rtlCol="0">
                          <a:prstTxWarp prst="textNoShape">
                            <a:avLst/>
                          </a:prstTxWarp>
                          <a:noAutofit/>
                        </wps:bodyPr>
                      </wps:wsp>
                      <wps:wsp>
                        <wps:cNvPr id="373" name="Graphic 373"/>
                        <wps:cNvSpPr/>
                        <wps:spPr>
                          <a:xfrm>
                            <a:off x="0" y="0"/>
                            <a:ext cx="4266565" cy="6985"/>
                          </a:xfrm>
                          <a:custGeom>
                            <a:avLst/>
                            <a:gdLst/>
                            <a:ahLst/>
                            <a:cxnLst/>
                            <a:rect l="l" t="t" r="r" b="b"/>
                            <a:pathLst>
                              <a:path w="4266565" h="6985">
                                <a:moveTo>
                                  <a:pt x="0" y="0"/>
                                </a:moveTo>
                                <a:lnTo>
                                  <a:pt x="4265993" y="0"/>
                                </a:lnTo>
                                <a:lnTo>
                                  <a:pt x="4265993" y="6477"/>
                                </a:lnTo>
                                <a:lnTo>
                                  <a:pt x="0" y="6477"/>
                                </a:lnTo>
                              </a:path>
                            </a:pathLst>
                          </a:custGeom>
                          <a:ln w="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14ED8809" id="Group 371" o:spid="_x0000_s1026" style="position:absolute;margin-left:54.15pt;margin-top:4.95pt;width:335.95pt;height:.55pt;z-index:-15656960;mso-wrap-distance-left:0;mso-wrap-distance-right:0;mso-position-horizontal-relative:page" coordsize="42665,6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">
                <v:shape id="Graphic 372" o:spid="_x0000_s1027"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" path="m4265993,l,,,6477r4265993,l4265993,xe" fillcolor="#231f20" stroked="f">
                  <v:path arrowok="t"/>
                </v:shape>
                <v:shape id="Graphic 373" o:spid="_x0000_s1028"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" path="m,l4265993,r,6477l,6477e" filled="f" strokecolor="#231f20" strokeweight="0">
                  <v:path arrowok="t"/>
                </v:shape>
                <w10:wrap type="topAndBottom" anchorx="page"/>
              </v:group>
            </w:pict>
          </mc:Fallback>
        </mc:AlternateContent>
      </w:r>
    </w:p>
    <w:p w14:paraId="54A7DB07" w14:textId="77777777" w:rsidR="004C7718" w:rsidRDefault="006F207A">
      <w:pPr>
        <w:tabs>
          <w:tab w:val="left" w:pos="5292"/>
          <w:tab w:val="left" w:pos="5866"/>
          <w:tab w:val="left" w:pos="6440"/>
        </w:tabs>
        <w:spacing w:before="93"/>
        <w:ind w:left="1287"/>
        <w:rPr>
          <w:sz w:val="16"/>
        </w:rPr>
      </w:pPr>
      <w:r>
        <w:rPr>
          <w:color w:val="231F20"/>
          <w:sz w:val="16"/>
        </w:rPr>
        <w:t>Arbitrage</w:t>
      </w:r>
      <w:r>
        <w:rPr>
          <w:color w:val="231F20"/>
          <w:spacing w:val="4"/>
          <w:sz w:val="16"/>
        </w:rPr>
        <w:t xml:space="preserve"> </w:t>
      </w:r>
      <w:r>
        <w:rPr>
          <w:color w:val="231F20"/>
          <w:sz w:val="16"/>
        </w:rPr>
        <w:t>strategy</w:t>
      </w:r>
      <w:r>
        <w:rPr>
          <w:color w:val="231F20"/>
          <w:spacing w:val="4"/>
          <w:sz w:val="16"/>
        </w:rPr>
        <w:t xml:space="preserve"> </w:t>
      </w:r>
      <w:r>
        <w:rPr>
          <w:color w:val="231F20"/>
          <w:sz w:val="16"/>
        </w:rPr>
        <w:t>after</w:t>
      </w:r>
      <w:r>
        <w:rPr>
          <w:color w:val="231F20"/>
          <w:spacing w:val="5"/>
          <w:sz w:val="16"/>
        </w:rPr>
        <w:t xml:space="preserve"> </w:t>
      </w:r>
      <w:r>
        <w:rPr>
          <w:color w:val="231F20"/>
          <w:sz w:val="16"/>
        </w:rPr>
        <w:t>an</w:t>
      </w:r>
      <w:r>
        <w:rPr>
          <w:color w:val="231F20"/>
          <w:spacing w:val="5"/>
          <w:sz w:val="16"/>
        </w:rPr>
        <w:t xml:space="preserve"> </w:t>
      </w:r>
      <w:r>
        <w:rPr>
          <w:color w:val="231F20"/>
          <w:sz w:val="16"/>
        </w:rPr>
        <w:t>insider</w:t>
      </w:r>
      <w:r>
        <w:rPr>
          <w:color w:val="231F20"/>
          <w:spacing w:val="5"/>
          <w:sz w:val="16"/>
        </w:rPr>
        <w:t xml:space="preserve"> </w:t>
      </w:r>
      <w:r>
        <w:rPr>
          <w:color w:val="231F20"/>
          <w:spacing w:val="-2"/>
          <w:sz w:val="16"/>
        </w:rPr>
        <w:t>trades</w:t>
      </w:r>
      <w:r>
        <w:rPr>
          <w:color w:val="231F20"/>
          <w:sz w:val="16"/>
        </w:rPr>
        <w:tab/>
      </w:r>
      <w:r>
        <w:rPr>
          <w:color w:val="231F20"/>
          <w:spacing w:val="-5"/>
          <w:sz w:val="16"/>
        </w:rPr>
        <w:t>Buy</w:t>
      </w:r>
      <w:r>
        <w:rPr>
          <w:color w:val="231F20"/>
          <w:sz w:val="16"/>
        </w:rPr>
        <w:tab/>
      </w:r>
      <w:r>
        <w:rPr>
          <w:color w:val="231F20"/>
          <w:spacing w:val="-4"/>
          <w:sz w:val="16"/>
        </w:rPr>
        <w:t>Sell</w:t>
      </w:r>
      <w:r>
        <w:rPr>
          <w:color w:val="231F20"/>
          <w:sz w:val="16"/>
        </w:rPr>
        <w:tab/>
      </w:r>
      <w:r>
        <w:rPr>
          <w:color w:val="231F20"/>
          <w:spacing w:val="-5"/>
          <w:sz w:val="16"/>
        </w:rPr>
        <w:t>ZCH</w:t>
      </w:r>
    </w:p>
    <w:p w14:paraId="54A7DB08" w14:textId="77777777" w:rsidR="004C7718" w:rsidRDefault="004C7718">
      <w:pPr>
        <w:pStyle w:val="BodyText"/>
        <w:spacing w:before="6"/>
        <w:rPr>
          <w:sz w:val="16"/>
        </w:rPr>
      </w:pPr>
    </w:p>
    <w:p w14:paraId="54A7DB09" w14:textId="77777777" w:rsidR="004C7718" w:rsidRDefault="006F207A">
      <w:pPr>
        <w:spacing w:before="1" w:after="25"/>
        <w:ind w:left="90"/>
        <w:rPr>
          <w:i/>
          <w:sz w:val="16"/>
        </w:rPr>
      </w:pPr>
      <w:r>
        <w:rPr>
          <w:i/>
          <w:noProof/>
          <w:sz w:val="16"/>
        </w:rPr>
        <mc:AlternateContent>
          <mc:Choice Requires="wpg">
            <w:drawing>
              <wp:anchor distT="0" distB="0" distL="0" distR="0" simplePos="0" relativeHeight="15801344" behindDoc="0" locked="0" layoutInCell="1" allowOverlap="1" wp14:anchorId="54A7DCFC" wp14:editId="54A7DCFD">
                <wp:simplePos x="0" y="0"/>
                <wp:positionH relativeFrom="page">
                  <wp:posOffset>687590</wp:posOffset>
                </wp:positionH>
                <wp:positionV relativeFrom="paragraph">
                  <wp:posOffset>-63484</wp:posOffset>
                </wp:positionV>
                <wp:extent cx="4289425" cy="6985"/>
                <wp:effectExtent l="0" t="0" r="0" b="0"/>
                <wp:wrapNone/>
                <wp:docPr id="374" name="Group 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89425" cy="6985"/>
                          <a:chOff x="0" y="0"/>
                          <a:chExt cx="4289425" cy="6985"/>
                        </a:xfrm>
                      </wpg:grpSpPr>
                      <wps:wsp>
                        <wps:cNvPr id="375" name="Graphic 375"/>
                        <wps:cNvSpPr/>
                        <wps:spPr>
                          <a:xfrm>
                            <a:off x="0" y="0"/>
                            <a:ext cx="4289425" cy="6985"/>
                          </a:xfrm>
                          <a:custGeom>
                            <a:avLst/>
                            <a:gdLst/>
                            <a:ahLst/>
                            <a:cxnLst/>
                            <a:rect l="l" t="t" r="r" b="b"/>
                            <a:pathLst>
                              <a:path w="4289425" h="6985">
                                <a:moveTo>
                                  <a:pt x="4289044" y="0"/>
                                </a:moveTo>
                                <a:lnTo>
                                  <a:pt x="0" y="0"/>
                                </a:lnTo>
                                <a:lnTo>
                                  <a:pt x="0" y="6476"/>
                                </a:lnTo>
                                <a:lnTo>
                                  <a:pt x="4289044" y="6476"/>
                                </a:lnTo>
                                <a:lnTo>
                                  <a:pt x="4289044" y="0"/>
                                </a:lnTo>
                                <a:close/>
                              </a:path>
                            </a:pathLst>
                          </a:custGeom>
                          <a:solidFill>
                            <a:srgbClr val="231F20"/>
                          </a:solidFill>
                        </wps:spPr>
                        <wps:bodyPr wrap="square" lIns="0" tIns="0" rIns="0" bIns="0" rtlCol="0">
                          <a:prstTxWarp prst="textNoShape">
                            <a:avLst/>
                          </a:prstTxWarp>
                          <a:noAutofit/>
                        </wps:bodyPr>
                      </wps:wsp>
                      <wps:wsp>
                        <wps:cNvPr id="376" name="Graphic 376"/>
                        <wps:cNvSpPr/>
                        <wps:spPr>
                          <a:xfrm>
                            <a:off x="0" y="0"/>
                            <a:ext cx="4289425" cy="6985"/>
                          </a:xfrm>
                          <a:custGeom>
                            <a:avLst/>
                            <a:gdLst/>
                            <a:ahLst/>
                            <a:cxnLst/>
                            <a:rect l="l" t="t" r="r" b="b"/>
                            <a:pathLst>
                              <a:path w="4289425" h="6985">
                                <a:moveTo>
                                  <a:pt x="4289044" y="6476"/>
                                </a:moveTo>
                                <a:lnTo>
                                  <a:pt x="0" y="6476"/>
                                </a:lnTo>
                                <a:lnTo>
                                  <a:pt x="0" y="0"/>
                                </a:lnTo>
                                <a:lnTo>
                                  <a:pt x="4289044" y="0"/>
                                </a:lnTo>
                              </a:path>
                            </a:pathLst>
                          </a:custGeom>
                          <a:ln w="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213F9AEF" id="Group 374" o:spid="_x0000_s1026" style="position:absolute;margin-left:54.15pt;margin-top:-5pt;width:337.75pt;height:.55pt;z-index:15801344;mso-wrap-distance-left:0;mso-wrap-distance-right:0;mso-position-horizontal-relative:page" coordsize="42894,6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">
                <v:shape id="Graphic 375" o:spid="_x0000_s1027" style="position:absolute;width:42894;height:69;visibility:visible;mso-wrap-style:square;v-text-anchor:top" coordsize="428942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" path="m4289044,l,,,6476r4289044,l4289044,xe" fillcolor="#231f20" stroked="f">
                  <v:path arrowok="t"/>
                </v:shape>
                <v:shape id="Graphic 376" o:spid="_x0000_s1028" style="position:absolute;width:42894;height:69;visibility:visible;mso-wrap-style:square;v-text-anchor:top" coordsize="428942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" path="m4289044,6476l,6476,,,4289044,e" filled="f" strokecolor="#231f20" strokeweight="0">
                  <v:path arrowok="t"/>
                </v:shape>
                <w10:wrap anchorx="page"/>
              </v:group>
            </w:pict>
          </mc:Fallback>
        </mc:AlternateContent>
      </w:r>
      <w:r>
        <w:rPr>
          <w:i/>
          <w:color w:val="231F20"/>
          <w:sz w:val="16"/>
        </w:rPr>
        <w:t>Joseph</w:t>
      </w:r>
      <w:r>
        <w:rPr>
          <w:i/>
          <w:color w:val="231F20"/>
          <w:spacing w:val="19"/>
          <w:sz w:val="16"/>
        </w:rPr>
        <w:t xml:space="preserve"> </w:t>
      </w:r>
      <w:r>
        <w:rPr>
          <w:i/>
          <w:color w:val="231F20"/>
          <w:sz w:val="16"/>
        </w:rPr>
        <w:t>and</w:t>
      </w:r>
      <w:r>
        <w:rPr>
          <w:i/>
          <w:color w:val="231F20"/>
          <w:spacing w:val="19"/>
          <w:sz w:val="16"/>
        </w:rPr>
        <w:t xml:space="preserve"> </w:t>
      </w:r>
      <w:r>
        <w:rPr>
          <w:i/>
          <w:color w:val="231F20"/>
          <w:sz w:val="16"/>
        </w:rPr>
        <w:t>Wintoki</w:t>
      </w:r>
      <w:r>
        <w:rPr>
          <w:i/>
          <w:color w:val="231F20"/>
          <w:spacing w:val="19"/>
          <w:sz w:val="16"/>
        </w:rPr>
        <w:t xml:space="preserve"> </w:t>
      </w:r>
      <w:r>
        <w:rPr>
          <w:i/>
          <w:color w:val="231F20"/>
          <w:spacing w:val="-2"/>
          <w:sz w:val="16"/>
        </w:rPr>
        <w:t>hedge</w:t>
      </w:r>
    </w:p>
    <w:tbl>
      <w:tblPr>
        <w:tblW w:w="0" w:type="auto"/>
        <w:tblInd w:w="98" w:type="dxa"/>
        <w:tblLayout w:type="fixed"/>
        <w:tblCellMar>
          <w:left w:w="0" w:type="dxa"/>
          <w:right w:w="0" w:type="dxa"/>
        </w:tblCellMar>
        <w:tblLook w:val="01E0" w:firstRow="1" w:lastRow="1" w:firstColumn="1" w:lastColumn="1" w:noHBand="0" w:noVBand="0"/>
      </w:tblPr>
      <w:tblGrid>
        <w:gridCol w:w="5117"/>
        <w:gridCol w:w="574"/>
        <w:gridCol w:w="573"/>
        <w:gridCol w:w="489"/>
      </w:tblGrid>
      <w:tr w:rsidR="004C7718" w14:paraId="54A7DB0E" w14:textId="77777777">
        <w:trPr>
          <w:trHeight w:val="188"/>
        </w:trPr>
        <w:tc>
          <w:tcPr>
            <w:tcW w:w="5117" w:type="dxa"/>
          </w:tcPr>
          <w:p w14:paraId="54A7DB0A" w14:textId="77777777" w:rsidR="004C7718" w:rsidRDefault="006F207A">
            <w:pPr>
              <w:pStyle w:val="TableParagraph"/>
              <w:tabs>
                <w:tab w:val="left" w:pos="1512"/>
              </w:tabs>
              <w:spacing w:line="169" w:lineRule="exact"/>
              <w:ind w:left="-1"/>
              <w:rPr>
                <w:sz w:val="16"/>
              </w:rPr>
            </w:pPr>
            <w:r>
              <w:rPr>
                <w:color w:val="231F20"/>
                <w:spacing w:val="-2"/>
                <w:sz w:val="16"/>
              </w:rPr>
              <w:t>Aggregate</w:t>
            </w:r>
            <w:r>
              <w:rPr>
                <w:color w:val="231F20"/>
                <w:sz w:val="16"/>
              </w:rPr>
              <w:tab/>
            </w:r>
            <w:r>
              <w:rPr>
                <w:color w:val="231F20"/>
                <w:spacing w:val="-2"/>
                <w:sz w:val="16"/>
              </w:rPr>
              <w:t>Buy</w:t>
            </w:r>
            <w:r>
              <w:rPr>
                <w:color w:val="231F20"/>
                <w:spacing w:val="13"/>
                <w:sz w:val="16"/>
              </w:rPr>
              <w:t xml:space="preserve"> </w:t>
            </w:r>
            <w:r>
              <w:rPr>
                <w:color w:val="231F20"/>
                <w:spacing w:val="-2"/>
                <w:sz w:val="16"/>
              </w:rPr>
              <w:t>all</w:t>
            </w:r>
            <w:r>
              <w:rPr>
                <w:color w:val="231F20"/>
                <w:spacing w:val="14"/>
                <w:sz w:val="16"/>
              </w:rPr>
              <w:t xml:space="preserve"> </w:t>
            </w:r>
            <w:r>
              <w:rPr>
                <w:color w:val="231F20"/>
                <w:spacing w:val="-2"/>
                <w:sz w:val="16"/>
              </w:rPr>
              <w:t>advertising</w:t>
            </w:r>
            <w:r>
              <w:rPr>
                <w:color w:val="231F20"/>
                <w:spacing w:val="12"/>
                <w:sz w:val="16"/>
              </w:rPr>
              <w:t xml:space="preserve"> </w:t>
            </w:r>
            <w:r>
              <w:rPr>
                <w:color w:val="231F20"/>
                <w:spacing w:val="-2"/>
                <w:sz w:val="16"/>
              </w:rPr>
              <w:t>ﬁrms</w:t>
            </w:r>
            <w:r>
              <w:rPr>
                <w:rFonts w:ascii="Arial" w:hAnsi="Arial"/>
                <w:color w:val="231F20"/>
                <w:spacing w:val="-2"/>
                <w:sz w:val="16"/>
              </w:rPr>
              <w:t>—</w:t>
            </w:r>
            <w:r>
              <w:rPr>
                <w:color w:val="231F20"/>
                <w:spacing w:val="-2"/>
                <w:sz w:val="16"/>
              </w:rPr>
              <w:t>sell</w:t>
            </w:r>
            <w:r>
              <w:rPr>
                <w:color w:val="231F20"/>
                <w:spacing w:val="14"/>
                <w:sz w:val="16"/>
              </w:rPr>
              <w:t xml:space="preserve"> </w:t>
            </w:r>
            <w:r>
              <w:rPr>
                <w:color w:val="231F20"/>
                <w:spacing w:val="-2"/>
                <w:sz w:val="16"/>
              </w:rPr>
              <w:t>no-advertising</w:t>
            </w:r>
            <w:r>
              <w:rPr>
                <w:color w:val="231F20"/>
                <w:spacing w:val="13"/>
                <w:sz w:val="16"/>
              </w:rPr>
              <w:t xml:space="preserve"> </w:t>
            </w:r>
            <w:r>
              <w:rPr>
                <w:color w:val="231F20"/>
                <w:spacing w:val="-4"/>
                <w:sz w:val="16"/>
              </w:rPr>
              <w:t>ﬁrms</w:t>
            </w:r>
          </w:p>
        </w:tc>
        <w:tc>
          <w:tcPr>
            <w:tcW w:w="574" w:type="dxa"/>
          </w:tcPr>
          <w:p w14:paraId="54A7DB0B" w14:textId="77777777" w:rsidR="004C7718" w:rsidRDefault="006F207A">
            <w:pPr>
              <w:pStyle w:val="TableParagraph"/>
              <w:spacing w:line="169" w:lineRule="exact"/>
              <w:ind w:left="44" w:right="44"/>
              <w:jc w:val="center"/>
              <w:rPr>
                <w:sz w:val="16"/>
              </w:rPr>
            </w:pPr>
            <w:r>
              <w:rPr>
                <w:rFonts w:ascii="Arial"/>
                <w:color w:val="231F20"/>
                <w:w w:val="200"/>
                <w:sz w:val="16"/>
              </w:rPr>
              <w:t>-</w:t>
            </w:r>
            <w:r>
              <w:rPr>
                <w:color w:val="231F20"/>
                <w:spacing w:val="-4"/>
                <w:w w:val="110"/>
                <w:sz w:val="16"/>
              </w:rPr>
              <w:t>1.27</w:t>
            </w:r>
          </w:p>
        </w:tc>
        <w:tc>
          <w:tcPr>
            <w:tcW w:w="573" w:type="dxa"/>
          </w:tcPr>
          <w:p w14:paraId="54A7DB0C" w14:textId="77777777" w:rsidR="004C7718" w:rsidRDefault="006F207A">
            <w:pPr>
              <w:pStyle w:val="TableParagraph"/>
              <w:spacing w:line="169" w:lineRule="exact"/>
              <w:ind w:right="81"/>
              <w:jc w:val="right"/>
              <w:rPr>
                <w:sz w:val="16"/>
              </w:rPr>
            </w:pPr>
            <w:r>
              <w:rPr>
                <w:color w:val="231F20"/>
                <w:spacing w:val="-4"/>
                <w:sz w:val="16"/>
              </w:rPr>
              <w:t>5.29</w:t>
            </w:r>
          </w:p>
        </w:tc>
        <w:tc>
          <w:tcPr>
            <w:tcW w:w="489" w:type="dxa"/>
          </w:tcPr>
          <w:p w14:paraId="54A7DB0D" w14:textId="77777777" w:rsidR="004C7718" w:rsidRDefault="006F207A">
            <w:pPr>
              <w:pStyle w:val="TableParagraph"/>
              <w:spacing w:line="169" w:lineRule="exact"/>
              <w:ind w:right="-15"/>
              <w:jc w:val="right"/>
              <w:rPr>
                <w:sz w:val="16"/>
              </w:rPr>
            </w:pPr>
            <w:r>
              <w:rPr>
                <w:color w:val="231F20"/>
                <w:spacing w:val="-4"/>
                <w:sz w:val="16"/>
              </w:rPr>
              <w:t>4.02</w:t>
            </w:r>
          </w:p>
        </w:tc>
      </w:tr>
      <w:tr w:rsidR="004C7718" w14:paraId="54A7DB13" w14:textId="77777777">
        <w:trPr>
          <w:trHeight w:val="196"/>
        </w:trPr>
        <w:tc>
          <w:tcPr>
            <w:tcW w:w="5117" w:type="dxa"/>
          </w:tcPr>
          <w:p w14:paraId="54A7DB0F" w14:textId="77777777" w:rsidR="004C7718" w:rsidRDefault="006F207A">
            <w:pPr>
              <w:pStyle w:val="TableParagraph"/>
              <w:tabs>
                <w:tab w:val="left" w:pos="1512"/>
              </w:tabs>
              <w:spacing w:line="177" w:lineRule="exact"/>
              <w:ind w:left="-1"/>
              <w:rPr>
                <w:sz w:val="16"/>
              </w:rPr>
            </w:pPr>
            <w:r>
              <w:rPr>
                <w:color w:val="231F20"/>
                <w:spacing w:val="-2"/>
                <w:sz w:val="16"/>
              </w:rPr>
              <w:t>Manufacturing</w:t>
            </w:r>
            <w:r>
              <w:rPr>
                <w:color w:val="231F20"/>
                <w:sz w:val="16"/>
              </w:rPr>
              <w:tab/>
            </w:r>
            <w:r>
              <w:rPr>
                <w:color w:val="231F20"/>
                <w:spacing w:val="-2"/>
                <w:sz w:val="16"/>
              </w:rPr>
              <w:t>Buy</w:t>
            </w:r>
            <w:r>
              <w:rPr>
                <w:color w:val="231F20"/>
                <w:spacing w:val="13"/>
                <w:sz w:val="16"/>
              </w:rPr>
              <w:t xml:space="preserve"> </w:t>
            </w:r>
            <w:r>
              <w:rPr>
                <w:color w:val="231F20"/>
                <w:spacing w:val="-2"/>
                <w:sz w:val="16"/>
              </w:rPr>
              <w:t>all</w:t>
            </w:r>
            <w:r>
              <w:rPr>
                <w:color w:val="231F20"/>
                <w:spacing w:val="14"/>
                <w:sz w:val="16"/>
              </w:rPr>
              <w:t xml:space="preserve"> </w:t>
            </w:r>
            <w:r>
              <w:rPr>
                <w:color w:val="231F20"/>
                <w:spacing w:val="-2"/>
                <w:sz w:val="16"/>
              </w:rPr>
              <w:t>advertising</w:t>
            </w:r>
            <w:r>
              <w:rPr>
                <w:color w:val="231F20"/>
                <w:spacing w:val="12"/>
                <w:sz w:val="16"/>
              </w:rPr>
              <w:t xml:space="preserve"> </w:t>
            </w:r>
            <w:r>
              <w:rPr>
                <w:color w:val="231F20"/>
                <w:spacing w:val="-2"/>
                <w:sz w:val="16"/>
              </w:rPr>
              <w:t>ﬁrms</w:t>
            </w:r>
            <w:r>
              <w:rPr>
                <w:rFonts w:ascii="Arial" w:hAnsi="Arial"/>
                <w:color w:val="231F20"/>
                <w:spacing w:val="-2"/>
                <w:sz w:val="16"/>
              </w:rPr>
              <w:t>—</w:t>
            </w:r>
            <w:r>
              <w:rPr>
                <w:color w:val="231F20"/>
                <w:spacing w:val="-2"/>
                <w:sz w:val="16"/>
              </w:rPr>
              <w:t>sell</w:t>
            </w:r>
            <w:r>
              <w:rPr>
                <w:color w:val="231F20"/>
                <w:spacing w:val="14"/>
                <w:sz w:val="16"/>
              </w:rPr>
              <w:t xml:space="preserve"> </w:t>
            </w:r>
            <w:r>
              <w:rPr>
                <w:color w:val="231F20"/>
                <w:spacing w:val="-2"/>
                <w:sz w:val="16"/>
              </w:rPr>
              <w:t>no-advertising</w:t>
            </w:r>
            <w:r>
              <w:rPr>
                <w:color w:val="231F20"/>
                <w:spacing w:val="13"/>
                <w:sz w:val="16"/>
              </w:rPr>
              <w:t xml:space="preserve"> </w:t>
            </w:r>
            <w:r>
              <w:rPr>
                <w:color w:val="231F20"/>
                <w:spacing w:val="-4"/>
                <w:sz w:val="16"/>
              </w:rPr>
              <w:t>ﬁrms</w:t>
            </w:r>
          </w:p>
        </w:tc>
        <w:tc>
          <w:tcPr>
            <w:tcW w:w="574" w:type="dxa"/>
          </w:tcPr>
          <w:p w14:paraId="54A7DB10" w14:textId="77777777" w:rsidR="004C7718" w:rsidRDefault="006F207A">
            <w:pPr>
              <w:pStyle w:val="TableParagraph"/>
              <w:spacing w:line="177" w:lineRule="exact"/>
              <w:ind w:left="123"/>
              <w:jc w:val="center"/>
              <w:rPr>
                <w:sz w:val="16"/>
              </w:rPr>
            </w:pPr>
            <w:r>
              <w:rPr>
                <w:color w:val="231F20"/>
                <w:spacing w:val="-4"/>
                <w:sz w:val="16"/>
              </w:rPr>
              <w:t>4.03</w:t>
            </w:r>
          </w:p>
        </w:tc>
        <w:tc>
          <w:tcPr>
            <w:tcW w:w="573" w:type="dxa"/>
          </w:tcPr>
          <w:p w14:paraId="54A7DB11" w14:textId="77777777" w:rsidR="004C7718" w:rsidRDefault="006F207A">
            <w:pPr>
              <w:pStyle w:val="TableParagraph"/>
              <w:spacing w:line="177" w:lineRule="exact"/>
              <w:ind w:right="81"/>
              <w:jc w:val="right"/>
              <w:rPr>
                <w:sz w:val="16"/>
              </w:rPr>
            </w:pPr>
            <w:r>
              <w:rPr>
                <w:color w:val="231F20"/>
                <w:spacing w:val="-4"/>
                <w:sz w:val="16"/>
              </w:rPr>
              <w:t>8.96</w:t>
            </w:r>
          </w:p>
        </w:tc>
        <w:tc>
          <w:tcPr>
            <w:tcW w:w="489" w:type="dxa"/>
          </w:tcPr>
          <w:p w14:paraId="54A7DB12" w14:textId="77777777" w:rsidR="004C7718" w:rsidRDefault="006F207A">
            <w:pPr>
              <w:pStyle w:val="TableParagraph"/>
              <w:spacing w:line="177" w:lineRule="exact"/>
              <w:ind w:right="-15"/>
              <w:jc w:val="right"/>
              <w:rPr>
                <w:sz w:val="16"/>
              </w:rPr>
            </w:pPr>
            <w:r>
              <w:rPr>
                <w:color w:val="231F20"/>
                <w:spacing w:val="-2"/>
                <w:sz w:val="16"/>
              </w:rPr>
              <w:t>12.98</w:t>
            </w:r>
          </w:p>
        </w:tc>
      </w:tr>
      <w:tr w:rsidR="004C7718" w14:paraId="54A7DB18" w14:textId="77777777">
        <w:trPr>
          <w:trHeight w:val="208"/>
        </w:trPr>
        <w:tc>
          <w:tcPr>
            <w:tcW w:w="5117" w:type="dxa"/>
          </w:tcPr>
          <w:p w14:paraId="54A7DB14" w14:textId="77777777" w:rsidR="004C7718" w:rsidRDefault="006F207A">
            <w:pPr>
              <w:pStyle w:val="TableParagraph"/>
              <w:tabs>
                <w:tab w:val="left" w:pos="1512"/>
              </w:tabs>
              <w:spacing w:line="187" w:lineRule="exact"/>
              <w:ind w:left="-1"/>
              <w:rPr>
                <w:sz w:val="16"/>
              </w:rPr>
            </w:pPr>
            <w:r>
              <w:rPr>
                <w:color w:val="231F20"/>
                <w:spacing w:val="-2"/>
                <w:sz w:val="16"/>
              </w:rPr>
              <w:t>Service</w:t>
            </w:r>
            <w:r>
              <w:rPr>
                <w:color w:val="231F20"/>
                <w:sz w:val="16"/>
              </w:rPr>
              <w:tab/>
            </w:r>
            <w:r>
              <w:rPr>
                <w:color w:val="231F20"/>
                <w:spacing w:val="-2"/>
                <w:sz w:val="16"/>
              </w:rPr>
              <w:t>Buy</w:t>
            </w:r>
            <w:r>
              <w:rPr>
                <w:color w:val="231F20"/>
                <w:spacing w:val="13"/>
                <w:sz w:val="16"/>
              </w:rPr>
              <w:t xml:space="preserve"> </w:t>
            </w:r>
            <w:r>
              <w:rPr>
                <w:color w:val="231F20"/>
                <w:spacing w:val="-2"/>
                <w:sz w:val="16"/>
              </w:rPr>
              <w:t>all</w:t>
            </w:r>
            <w:r>
              <w:rPr>
                <w:color w:val="231F20"/>
                <w:spacing w:val="14"/>
                <w:sz w:val="16"/>
              </w:rPr>
              <w:t xml:space="preserve"> </w:t>
            </w:r>
            <w:r>
              <w:rPr>
                <w:color w:val="231F20"/>
                <w:spacing w:val="-2"/>
                <w:sz w:val="16"/>
              </w:rPr>
              <w:t>advertising</w:t>
            </w:r>
            <w:r>
              <w:rPr>
                <w:color w:val="231F20"/>
                <w:spacing w:val="12"/>
                <w:sz w:val="16"/>
              </w:rPr>
              <w:t xml:space="preserve"> </w:t>
            </w:r>
            <w:r>
              <w:rPr>
                <w:color w:val="231F20"/>
                <w:spacing w:val="-2"/>
                <w:sz w:val="16"/>
              </w:rPr>
              <w:t>ﬁrms</w:t>
            </w:r>
            <w:r>
              <w:rPr>
                <w:rFonts w:ascii="Arial" w:hAnsi="Arial"/>
                <w:color w:val="231F20"/>
                <w:spacing w:val="-2"/>
                <w:sz w:val="16"/>
              </w:rPr>
              <w:t>—</w:t>
            </w:r>
            <w:r>
              <w:rPr>
                <w:color w:val="231F20"/>
                <w:spacing w:val="-2"/>
                <w:sz w:val="16"/>
              </w:rPr>
              <w:t>sell</w:t>
            </w:r>
            <w:r>
              <w:rPr>
                <w:color w:val="231F20"/>
                <w:spacing w:val="14"/>
                <w:sz w:val="16"/>
              </w:rPr>
              <w:t xml:space="preserve"> </w:t>
            </w:r>
            <w:r>
              <w:rPr>
                <w:color w:val="231F20"/>
                <w:spacing w:val="-2"/>
                <w:sz w:val="16"/>
              </w:rPr>
              <w:t>no-advertising</w:t>
            </w:r>
            <w:r>
              <w:rPr>
                <w:color w:val="231F20"/>
                <w:spacing w:val="13"/>
                <w:sz w:val="16"/>
              </w:rPr>
              <w:t xml:space="preserve"> </w:t>
            </w:r>
            <w:r>
              <w:rPr>
                <w:color w:val="231F20"/>
                <w:spacing w:val="-4"/>
                <w:sz w:val="16"/>
              </w:rPr>
              <w:t>ﬁrms</w:t>
            </w:r>
          </w:p>
        </w:tc>
        <w:tc>
          <w:tcPr>
            <w:tcW w:w="574" w:type="dxa"/>
          </w:tcPr>
          <w:p w14:paraId="54A7DB15" w14:textId="77777777" w:rsidR="004C7718" w:rsidRDefault="006F207A">
            <w:pPr>
              <w:pStyle w:val="TableParagraph"/>
              <w:spacing w:line="187" w:lineRule="exact"/>
              <w:ind w:left="44" w:right="44"/>
              <w:jc w:val="center"/>
              <w:rPr>
                <w:sz w:val="16"/>
              </w:rPr>
            </w:pPr>
            <w:r>
              <w:rPr>
                <w:rFonts w:ascii="Arial"/>
                <w:color w:val="231F20"/>
                <w:w w:val="200"/>
                <w:sz w:val="16"/>
              </w:rPr>
              <w:t>-</w:t>
            </w:r>
            <w:r>
              <w:rPr>
                <w:color w:val="231F20"/>
                <w:spacing w:val="-4"/>
                <w:w w:val="110"/>
                <w:sz w:val="16"/>
              </w:rPr>
              <w:t>6.57</w:t>
            </w:r>
          </w:p>
        </w:tc>
        <w:tc>
          <w:tcPr>
            <w:tcW w:w="573" w:type="dxa"/>
          </w:tcPr>
          <w:p w14:paraId="54A7DB16" w14:textId="77777777" w:rsidR="004C7718" w:rsidRDefault="006F207A">
            <w:pPr>
              <w:pStyle w:val="TableParagraph"/>
              <w:spacing w:line="187" w:lineRule="exact"/>
              <w:ind w:right="81"/>
              <w:jc w:val="right"/>
              <w:rPr>
                <w:sz w:val="16"/>
              </w:rPr>
            </w:pPr>
            <w:r>
              <w:rPr>
                <w:color w:val="231F20"/>
                <w:spacing w:val="-4"/>
                <w:sz w:val="16"/>
              </w:rPr>
              <w:t>1.63</w:t>
            </w:r>
          </w:p>
        </w:tc>
        <w:tc>
          <w:tcPr>
            <w:tcW w:w="489" w:type="dxa"/>
          </w:tcPr>
          <w:p w14:paraId="54A7DB17" w14:textId="77777777" w:rsidR="004C7718" w:rsidRDefault="006F207A">
            <w:pPr>
              <w:pStyle w:val="TableParagraph"/>
              <w:spacing w:line="187" w:lineRule="exact"/>
              <w:ind w:right="-15"/>
              <w:jc w:val="right"/>
              <w:rPr>
                <w:sz w:val="16"/>
              </w:rPr>
            </w:pPr>
            <w:r>
              <w:rPr>
                <w:rFonts w:ascii="Arial"/>
                <w:color w:val="231F20"/>
                <w:w w:val="200"/>
                <w:sz w:val="16"/>
              </w:rPr>
              <w:t>-</w:t>
            </w:r>
            <w:r>
              <w:rPr>
                <w:color w:val="231F20"/>
                <w:spacing w:val="-4"/>
                <w:w w:val="110"/>
                <w:sz w:val="16"/>
              </w:rPr>
              <w:t>4.94</w:t>
            </w:r>
          </w:p>
        </w:tc>
      </w:tr>
      <w:tr w:rsidR="004C7718" w14:paraId="54A7DB1D" w14:textId="77777777">
        <w:trPr>
          <w:trHeight w:val="189"/>
        </w:trPr>
        <w:tc>
          <w:tcPr>
            <w:tcW w:w="5117" w:type="dxa"/>
          </w:tcPr>
          <w:p w14:paraId="54A7DB19" w14:textId="77777777" w:rsidR="004C7718" w:rsidRDefault="006F207A">
            <w:pPr>
              <w:pStyle w:val="TableParagraph"/>
              <w:spacing w:line="170" w:lineRule="exact"/>
              <w:ind w:left="-1"/>
              <w:rPr>
                <w:i/>
                <w:sz w:val="16"/>
              </w:rPr>
            </w:pPr>
            <w:r>
              <w:rPr>
                <w:i/>
                <w:color w:val="231F20"/>
                <w:spacing w:val="2"/>
                <w:w w:val="110"/>
                <w:sz w:val="16"/>
              </w:rPr>
              <w:t>VECM</w:t>
            </w:r>
            <w:r>
              <w:rPr>
                <w:i/>
                <w:color w:val="231F20"/>
                <w:spacing w:val="60"/>
                <w:w w:val="110"/>
                <w:sz w:val="16"/>
              </w:rPr>
              <w:t xml:space="preserve"> </w:t>
            </w:r>
            <w:r>
              <w:rPr>
                <w:i/>
                <w:color w:val="231F20"/>
                <w:spacing w:val="-2"/>
                <w:w w:val="110"/>
                <w:sz w:val="16"/>
              </w:rPr>
              <w:t>informed</w:t>
            </w:r>
          </w:p>
        </w:tc>
        <w:tc>
          <w:tcPr>
            <w:tcW w:w="574" w:type="dxa"/>
          </w:tcPr>
          <w:p w14:paraId="54A7DB1A" w14:textId="77777777" w:rsidR="004C7718" w:rsidRDefault="004C7718">
            <w:pPr>
              <w:pStyle w:val="TableParagraph"/>
              <w:rPr>
                <w:rFonts w:ascii="Times New Roman"/>
                <w:sz w:val="12"/>
              </w:rPr>
            </w:pPr>
          </w:p>
        </w:tc>
        <w:tc>
          <w:tcPr>
            <w:tcW w:w="573" w:type="dxa"/>
          </w:tcPr>
          <w:p w14:paraId="54A7DB1B" w14:textId="77777777" w:rsidR="004C7718" w:rsidRDefault="004C7718">
            <w:pPr>
              <w:pStyle w:val="TableParagraph"/>
              <w:rPr>
                <w:rFonts w:ascii="Times New Roman"/>
                <w:sz w:val="12"/>
              </w:rPr>
            </w:pPr>
          </w:p>
        </w:tc>
        <w:tc>
          <w:tcPr>
            <w:tcW w:w="489" w:type="dxa"/>
          </w:tcPr>
          <w:p w14:paraId="54A7DB1C" w14:textId="77777777" w:rsidR="004C7718" w:rsidRDefault="004C7718">
            <w:pPr>
              <w:pStyle w:val="TableParagraph"/>
              <w:rPr>
                <w:rFonts w:ascii="Times New Roman"/>
                <w:sz w:val="12"/>
              </w:rPr>
            </w:pPr>
          </w:p>
        </w:tc>
      </w:tr>
      <w:tr w:rsidR="004C7718" w14:paraId="54A7DB22" w14:textId="77777777">
        <w:trPr>
          <w:trHeight w:val="199"/>
        </w:trPr>
        <w:tc>
          <w:tcPr>
            <w:tcW w:w="5117" w:type="dxa"/>
          </w:tcPr>
          <w:p w14:paraId="54A7DB1E" w14:textId="77777777" w:rsidR="004C7718" w:rsidRDefault="006F207A">
            <w:pPr>
              <w:pStyle w:val="TableParagraph"/>
              <w:spacing w:line="179" w:lineRule="exact"/>
              <w:ind w:left="-1"/>
              <w:rPr>
                <w:sz w:val="16"/>
              </w:rPr>
            </w:pPr>
            <w:r>
              <w:rPr>
                <w:color w:val="231F20"/>
                <w:sz w:val="16"/>
              </w:rPr>
              <w:t>Manufacturing</w:t>
            </w:r>
            <w:r>
              <w:rPr>
                <w:color w:val="231F20"/>
                <w:spacing w:val="75"/>
                <w:w w:val="150"/>
                <w:sz w:val="16"/>
              </w:rPr>
              <w:t xml:space="preserve"> </w:t>
            </w:r>
            <w:r>
              <w:rPr>
                <w:color w:val="231F20"/>
                <w:sz w:val="16"/>
              </w:rPr>
              <w:t>Buy</w:t>
            </w:r>
            <w:r>
              <w:rPr>
                <w:color w:val="231F20"/>
                <w:spacing w:val="4"/>
                <w:sz w:val="16"/>
              </w:rPr>
              <w:t xml:space="preserve"> </w:t>
            </w:r>
            <w:r>
              <w:rPr>
                <w:color w:val="231F20"/>
                <w:sz w:val="16"/>
              </w:rPr>
              <w:t>highest</w:t>
            </w:r>
            <w:r>
              <w:rPr>
                <w:color w:val="231F20"/>
                <w:spacing w:val="5"/>
                <w:sz w:val="16"/>
              </w:rPr>
              <w:t xml:space="preserve"> </w:t>
            </w:r>
            <w:r>
              <w:rPr>
                <w:color w:val="231F20"/>
                <w:sz w:val="16"/>
              </w:rPr>
              <w:t>advertising</w:t>
            </w:r>
            <w:r>
              <w:rPr>
                <w:color w:val="231F20"/>
                <w:spacing w:val="4"/>
                <w:sz w:val="16"/>
              </w:rPr>
              <w:t xml:space="preserve"> </w:t>
            </w:r>
            <w:r>
              <w:rPr>
                <w:color w:val="231F20"/>
                <w:sz w:val="16"/>
              </w:rPr>
              <w:t>ﬁrms</w:t>
            </w:r>
            <w:r>
              <w:rPr>
                <w:rFonts w:ascii="Arial" w:hAnsi="Arial"/>
                <w:color w:val="231F20"/>
                <w:sz w:val="16"/>
              </w:rPr>
              <w:t>—</w:t>
            </w:r>
            <w:r>
              <w:rPr>
                <w:color w:val="231F20"/>
                <w:sz w:val="16"/>
              </w:rPr>
              <w:t>sell</w:t>
            </w:r>
            <w:r>
              <w:rPr>
                <w:color w:val="231F20"/>
                <w:spacing w:val="4"/>
                <w:sz w:val="16"/>
              </w:rPr>
              <w:t xml:space="preserve"> </w:t>
            </w:r>
            <w:r>
              <w:rPr>
                <w:color w:val="231F20"/>
                <w:sz w:val="16"/>
              </w:rPr>
              <w:t>no-advertising</w:t>
            </w:r>
            <w:r>
              <w:rPr>
                <w:color w:val="231F20"/>
                <w:spacing w:val="5"/>
                <w:sz w:val="16"/>
              </w:rPr>
              <w:t xml:space="preserve"> </w:t>
            </w:r>
            <w:r>
              <w:rPr>
                <w:color w:val="231F20"/>
                <w:spacing w:val="-4"/>
                <w:sz w:val="16"/>
              </w:rPr>
              <w:t>ﬁrms</w:t>
            </w:r>
          </w:p>
        </w:tc>
        <w:tc>
          <w:tcPr>
            <w:tcW w:w="574" w:type="dxa"/>
          </w:tcPr>
          <w:p w14:paraId="54A7DB1F" w14:textId="77777777" w:rsidR="004C7718" w:rsidRDefault="006F207A">
            <w:pPr>
              <w:pStyle w:val="TableParagraph"/>
              <w:spacing w:line="179" w:lineRule="exact"/>
              <w:ind w:left="44"/>
              <w:jc w:val="center"/>
              <w:rPr>
                <w:sz w:val="16"/>
              </w:rPr>
            </w:pPr>
            <w:r>
              <w:rPr>
                <w:color w:val="231F20"/>
                <w:spacing w:val="-2"/>
                <w:sz w:val="16"/>
              </w:rPr>
              <w:t>13.59</w:t>
            </w:r>
          </w:p>
        </w:tc>
        <w:tc>
          <w:tcPr>
            <w:tcW w:w="573" w:type="dxa"/>
          </w:tcPr>
          <w:p w14:paraId="54A7DB20" w14:textId="77777777" w:rsidR="004C7718" w:rsidRDefault="006F207A">
            <w:pPr>
              <w:pStyle w:val="TableParagraph"/>
              <w:spacing w:line="179" w:lineRule="exact"/>
              <w:ind w:right="81"/>
              <w:jc w:val="right"/>
              <w:rPr>
                <w:sz w:val="16"/>
              </w:rPr>
            </w:pPr>
            <w:r>
              <w:rPr>
                <w:color w:val="231F20"/>
                <w:spacing w:val="-4"/>
                <w:sz w:val="16"/>
              </w:rPr>
              <w:t>8.96</w:t>
            </w:r>
          </w:p>
        </w:tc>
        <w:tc>
          <w:tcPr>
            <w:tcW w:w="489" w:type="dxa"/>
          </w:tcPr>
          <w:p w14:paraId="54A7DB21" w14:textId="77777777" w:rsidR="004C7718" w:rsidRDefault="006F207A">
            <w:pPr>
              <w:pStyle w:val="TableParagraph"/>
              <w:spacing w:line="179" w:lineRule="exact"/>
              <w:ind w:right="-15"/>
              <w:jc w:val="right"/>
              <w:rPr>
                <w:sz w:val="16"/>
              </w:rPr>
            </w:pPr>
            <w:r>
              <w:rPr>
                <w:color w:val="231F20"/>
                <w:spacing w:val="-2"/>
                <w:sz w:val="16"/>
              </w:rPr>
              <w:t>22.55</w:t>
            </w:r>
          </w:p>
        </w:tc>
      </w:tr>
      <w:tr w:rsidR="004C7718" w14:paraId="54A7DB27" w14:textId="77777777">
        <w:trPr>
          <w:trHeight w:val="287"/>
        </w:trPr>
        <w:tc>
          <w:tcPr>
            <w:tcW w:w="5117" w:type="dxa"/>
            <w:tcBorders>
              <w:bottom w:val="single" w:sz="6" w:space="0" w:color="231F20"/>
            </w:tcBorders>
          </w:tcPr>
          <w:p w14:paraId="54A7DB23" w14:textId="77777777" w:rsidR="004C7718" w:rsidRDefault="006F207A">
            <w:pPr>
              <w:pStyle w:val="TableParagraph"/>
              <w:tabs>
                <w:tab w:val="left" w:pos="1226"/>
              </w:tabs>
              <w:spacing w:line="187" w:lineRule="exact"/>
              <w:ind w:left="-1"/>
              <w:rPr>
                <w:sz w:val="16"/>
              </w:rPr>
            </w:pPr>
            <w:r>
              <w:rPr>
                <w:color w:val="231F20"/>
                <w:spacing w:val="-2"/>
                <w:sz w:val="16"/>
              </w:rPr>
              <w:t>Service</w:t>
            </w:r>
            <w:r>
              <w:rPr>
                <w:color w:val="231F20"/>
                <w:sz w:val="16"/>
              </w:rPr>
              <w:tab/>
            </w:r>
            <w:r>
              <w:rPr>
                <w:color w:val="231F20"/>
                <w:spacing w:val="-2"/>
                <w:sz w:val="16"/>
              </w:rPr>
              <w:t>Sell</w:t>
            </w:r>
            <w:r>
              <w:rPr>
                <w:color w:val="231F20"/>
                <w:spacing w:val="11"/>
                <w:sz w:val="16"/>
              </w:rPr>
              <w:t xml:space="preserve"> </w:t>
            </w:r>
            <w:r>
              <w:rPr>
                <w:color w:val="231F20"/>
                <w:spacing w:val="-2"/>
                <w:sz w:val="16"/>
              </w:rPr>
              <w:t>highest</w:t>
            </w:r>
            <w:r>
              <w:rPr>
                <w:color w:val="231F20"/>
                <w:spacing w:val="13"/>
                <w:sz w:val="16"/>
              </w:rPr>
              <w:t xml:space="preserve"> </w:t>
            </w:r>
            <w:r>
              <w:rPr>
                <w:color w:val="231F20"/>
                <w:spacing w:val="-2"/>
                <w:sz w:val="16"/>
              </w:rPr>
              <w:t>advertising</w:t>
            </w:r>
            <w:r>
              <w:rPr>
                <w:color w:val="231F20"/>
                <w:spacing w:val="12"/>
                <w:sz w:val="16"/>
              </w:rPr>
              <w:t xml:space="preserve"> </w:t>
            </w:r>
            <w:r>
              <w:rPr>
                <w:color w:val="231F20"/>
                <w:spacing w:val="-2"/>
                <w:sz w:val="16"/>
              </w:rPr>
              <w:t>ﬁrms</w:t>
            </w:r>
            <w:r>
              <w:rPr>
                <w:rFonts w:ascii="Arial" w:hAnsi="Arial"/>
                <w:color w:val="231F20"/>
                <w:spacing w:val="-2"/>
                <w:sz w:val="16"/>
              </w:rPr>
              <w:t>—</w:t>
            </w:r>
            <w:r>
              <w:rPr>
                <w:color w:val="231F20"/>
                <w:spacing w:val="-2"/>
                <w:sz w:val="16"/>
              </w:rPr>
              <w:t>buy</w:t>
            </w:r>
            <w:r>
              <w:rPr>
                <w:color w:val="231F20"/>
                <w:spacing w:val="13"/>
                <w:sz w:val="16"/>
              </w:rPr>
              <w:t xml:space="preserve"> </w:t>
            </w:r>
            <w:r>
              <w:rPr>
                <w:color w:val="231F20"/>
                <w:spacing w:val="-2"/>
                <w:sz w:val="16"/>
              </w:rPr>
              <w:t>no-advertising</w:t>
            </w:r>
            <w:r>
              <w:rPr>
                <w:color w:val="231F20"/>
                <w:spacing w:val="13"/>
                <w:sz w:val="16"/>
              </w:rPr>
              <w:t xml:space="preserve"> </w:t>
            </w:r>
            <w:r>
              <w:rPr>
                <w:color w:val="231F20"/>
                <w:spacing w:val="-4"/>
                <w:sz w:val="16"/>
              </w:rPr>
              <w:t>ﬁrms</w:t>
            </w:r>
          </w:p>
        </w:tc>
        <w:tc>
          <w:tcPr>
            <w:tcW w:w="574" w:type="dxa"/>
            <w:tcBorders>
              <w:bottom w:val="single" w:sz="6" w:space="0" w:color="231F20"/>
            </w:tcBorders>
          </w:tcPr>
          <w:p w14:paraId="54A7DB24" w14:textId="77777777" w:rsidR="004C7718" w:rsidRDefault="006F207A">
            <w:pPr>
              <w:pStyle w:val="TableParagraph"/>
              <w:spacing w:line="187" w:lineRule="exact"/>
              <w:ind w:left="123"/>
              <w:jc w:val="center"/>
              <w:rPr>
                <w:sz w:val="16"/>
              </w:rPr>
            </w:pPr>
            <w:r>
              <w:rPr>
                <w:color w:val="231F20"/>
                <w:spacing w:val="-4"/>
                <w:sz w:val="16"/>
              </w:rPr>
              <w:t>3.43</w:t>
            </w:r>
          </w:p>
        </w:tc>
        <w:tc>
          <w:tcPr>
            <w:tcW w:w="573" w:type="dxa"/>
            <w:tcBorders>
              <w:bottom w:val="single" w:sz="6" w:space="0" w:color="231F20"/>
            </w:tcBorders>
          </w:tcPr>
          <w:p w14:paraId="54A7DB25" w14:textId="77777777" w:rsidR="004C7718" w:rsidRDefault="006F207A">
            <w:pPr>
              <w:pStyle w:val="TableParagraph"/>
              <w:spacing w:line="187" w:lineRule="exact"/>
              <w:ind w:right="81"/>
              <w:jc w:val="right"/>
              <w:rPr>
                <w:sz w:val="16"/>
              </w:rPr>
            </w:pPr>
            <w:r>
              <w:rPr>
                <w:rFonts w:ascii="Arial"/>
                <w:color w:val="231F20"/>
                <w:w w:val="200"/>
                <w:sz w:val="16"/>
              </w:rPr>
              <w:t>-</w:t>
            </w:r>
            <w:r>
              <w:rPr>
                <w:color w:val="231F20"/>
                <w:spacing w:val="-4"/>
                <w:w w:val="110"/>
                <w:sz w:val="16"/>
              </w:rPr>
              <w:t>6.01</w:t>
            </w:r>
          </w:p>
        </w:tc>
        <w:tc>
          <w:tcPr>
            <w:tcW w:w="489" w:type="dxa"/>
            <w:tcBorders>
              <w:bottom w:val="single" w:sz="6" w:space="0" w:color="231F20"/>
            </w:tcBorders>
          </w:tcPr>
          <w:p w14:paraId="54A7DB26" w14:textId="77777777" w:rsidR="004C7718" w:rsidRDefault="006F207A">
            <w:pPr>
              <w:pStyle w:val="TableParagraph"/>
              <w:spacing w:line="187" w:lineRule="exact"/>
              <w:ind w:right="-15"/>
              <w:jc w:val="right"/>
              <w:rPr>
                <w:sz w:val="16"/>
              </w:rPr>
            </w:pPr>
            <w:r>
              <w:rPr>
                <w:rFonts w:ascii="Arial"/>
                <w:color w:val="231F20"/>
                <w:w w:val="200"/>
                <w:sz w:val="16"/>
              </w:rPr>
              <w:t>-</w:t>
            </w:r>
            <w:r>
              <w:rPr>
                <w:color w:val="231F20"/>
                <w:spacing w:val="-4"/>
                <w:w w:val="110"/>
                <w:sz w:val="16"/>
              </w:rPr>
              <w:t>2.58</w:t>
            </w:r>
          </w:p>
        </w:tc>
      </w:tr>
    </w:tbl>
    <w:p w14:paraId="54A7DB28" w14:textId="77777777" w:rsidR="004C7718" w:rsidRDefault="006F207A">
      <w:pPr>
        <w:spacing w:before="93" w:line="264" w:lineRule="auto"/>
        <w:ind w:left="90" w:right="49"/>
        <w:jc w:val="both"/>
        <w:rPr>
          <w:sz w:val="17"/>
        </w:rPr>
      </w:pPr>
      <w:r>
        <w:rPr>
          <w:color w:val="231F20"/>
          <w:sz w:val="17"/>
        </w:rPr>
        <w:t>The Joseph and Wintoki (2013) buy/sell arbitrage strategy is reported and modiﬁed by</w:t>
      </w:r>
      <w:r>
        <w:rPr>
          <w:color w:val="231F20"/>
          <w:spacing w:val="40"/>
          <w:sz w:val="17"/>
        </w:rPr>
        <w:t xml:space="preserve"> </w:t>
      </w:r>
      <w:r>
        <w:rPr>
          <w:color w:val="231F20"/>
          <w:sz w:val="17"/>
        </w:rPr>
        <w:t>industry; the VECM informed strategy follows the indicative results from the longer term</w:t>
      </w:r>
      <w:r>
        <w:rPr>
          <w:color w:val="231F20"/>
          <w:spacing w:val="40"/>
          <w:sz w:val="17"/>
        </w:rPr>
        <w:t xml:space="preserve"> </w:t>
      </w:r>
      <w:r>
        <w:rPr>
          <w:color w:val="231F20"/>
          <w:sz w:val="17"/>
        </w:rPr>
        <w:t>error correction model and the IFR results. Buy and sell are simple directional strategies;</w:t>
      </w:r>
      <w:r>
        <w:rPr>
          <w:color w:val="231F20"/>
          <w:spacing w:val="40"/>
          <w:sz w:val="17"/>
        </w:rPr>
        <w:t xml:space="preserve"> </w:t>
      </w:r>
      <w:r>
        <w:rPr>
          <w:color w:val="231F20"/>
          <w:sz w:val="17"/>
        </w:rPr>
        <w:t>ZCH is a zero-cost arbitrage hedge where equal dollar value is placed in the buy and sell</w:t>
      </w:r>
      <w:r>
        <w:rPr>
          <w:color w:val="231F20"/>
          <w:spacing w:val="40"/>
          <w:sz w:val="17"/>
        </w:rPr>
        <w:t xml:space="preserve"> </w:t>
      </w:r>
      <w:r>
        <w:rPr>
          <w:color w:val="231F20"/>
          <w:sz w:val="17"/>
        </w:rPr>
        <w:t>components.</w:t>
      </w:r>
      <w:r>
        <w:rPr>
          <w:color w:val="231F20"/>
          <w:spacing w:val="31"/>
          <w:sz w:val="17"/>
        </w:rPr>
        <w:t xml:space="preserve"> </w:t>
      </w:r>
      <w:r>
        <w:rPr>
          <w:color w:val="231F20"/>
          <w:sz w:val="17"/>
        </w:rPr>
        <w:t>The</w:t>
      </w:r>
      <w:r>
        <w:rPr>
          <w:color w:val="231F20"/>
          <w:spacing w:val="30"/>
          <w:sz w:val="17"/>
        </w:rPr>
        <w:t xml:space="preserve"> </w:t>
      </w:r>
      <w:r>
        <w:rPr>
          <w:color w:val="231F20"/>
          <w:sz w:val="17"/>
        </w:rPr>
        <w:t>ZCH</w:t>
      </w:r>
      <w:r>
        <w:rPr>
          <w:color w:val="231F20"/>
          <w:spacing w:val="31"/>
          <w:sz w:val="17"/>
        </w:rPr>
        <w:t xml:space="preserve"> </w:t>
      </w:r>
      <w:r>
        <w:rPr>
          <w:color w:val="231F20"/>
          <w:sz w:val="17"/>
        </w:rPr>
        <w:t>represents</w:t>
      </w:r>
      <w:r>
        <w:rPr>
          <w:color w:val="231F20"/>
          <w:spacing w:val="31"/>
          <w:sz w:val="17"/>
        </w:rPr>
        <w:t xml:space="preserve"> </w:t>
      </w:r>
      <w:r>
        <w:rPr>
          <w:color w:val="231F20"/>
          <w:sz w:val="17"/>
        </w:rPr>
        <w:t>the</w:t>
      </w:r>
      <w:r>
        <w:rPr>
          <w:color w:val="231F20"/>
          <w:spacing w:val="30"/>
          <w:sz w:val="17"/>
        </w:rPr>
        <w:t xml:space="preserve"> </w:t>
      </w:r>
      <w:r>
        <w:rPr>
          <w:color w:val="231F20"/>
          <w:sz w:val="17"/>
        </w:rPr>
        <w:t>60</w:t>
      </w:r>
      <w:r>
        <w:rPr>
          <w:color w:val="231F20"/>
          <w:spacing w:val="37"/>
          <w:sz w:val="17"/>
        </w:rPr>
        <w:t xml:space="preserve"> </w:t>
      </w:r>
      <w:r>
        <w:rPr>
          <w:color w:val="231F20"/>
          <w:sz w:val="17"/>
        </w:rPr>
        <w:t>day</w:t>
      </w:r>
      <w:r>
        <w:rPr>
          <w:color w:val="231F20"/>
          <w:spacing w:val="31"/>
          <w:sz w:val="17"/>
        </w:rPr>
        <w:t xml:space="preserve"> </w:t>
      </w:r>
      <w:r>
        <w:rPr>
          <w:color w:val="231F20"/>
          <w:sz w:val="17"/>
        </w:rPr>
        <w:t>CAR</w:t>
      </w:r>
      <w:r>
        <w:rPr>
          <w:color w:val="231F20"/>
          <w:spacing w:val="30"/>
          <w:sz w:val="17"/>
        </w:rPr>
        <w:t xml:space="preserve"> </w:t>
      </w:r>
      <w:r>
        <w:rPr>
          <w:color w:val="231F20"/>
          <w:sz w:val="17"/>
        </w:rPr>
        <w:t>1</w:t>
      </w:r>
      <w:r>
        <w:rPr>
          <w:color w:val="231F20"/>
          <w:spacing w:val="37"/>
          <w:sz w:val="17"/>
        </w:rPr>
        <w:t xml:space="preserve"> </w:t>
      </w:r>
      <w:r>
        <w:rPr>
          <w:color w:val="231F20"/>
          <w:sz w:val="17"/>
        </w:rPr>
        <w:t>day</w:t>
      </w:r>
      <w:r>
        <w:rPr>
          <w:color w:val="231F20"/>
          <w:spacing w:val="30"/>
          <w:sz w:val="17"/>
        </w:rPr>
        <w:t xml:space="preserve"> </w:t>
      </w:r>
      <w:r>
        <w:rPr>
          <w:color w:val="231F20"/>
          <w:sz w:val="17"/>
        </w:rPr>
        <w:t>after</w:t>
      </w:r>
      <w:r>
        <w:rPr>
          <w:color w:val="231F20"/>
          <w:spacing w:val="30"/>
          <w:sz w:val="17"/>
        </w:rPr>
        <w:t xml:space="preserve"> </w:t>
      </w:r>
      <w:r>
        <w:rPr>
          <w:color w:val="231F20"/>
          <w:sz w:val="17"/>
        </w:rPr>
        <w:t>the</w:t>
      </w:r>
      <w:r>
        <w:rPr>
          <w:color w:val="231F20"/>
          <w:spacing w:val="31"/>
          <w:sz w:val="17"/>
        </w:rPr>
        <w:t xml:space="preserve"> </w:t>
      </w:r>
      <w:r>
        <w:rPr>
          <w:color w:val="231F20"/>
          <w:sz w:val="17"/>
        </w:rPr>
        <w:t>insider</w:t>
      </w:r>
      <w:r>
        <w:rPr>
          <w:color w:val="231F20"/>
          <w:spacing w:val="30"/>
          <w:sz w:val="17"/>
        </w:rPr>
        <w:t xml:space="preserve"> </w:t>
      </w:r>
      <w:r>
        <w:rPr>
          <w:color w:val="231F20"/>
          <w:sz w:val="17"/>
        </w:rPr>
        <w:t>transaction.</w:t>
      </w:r>
    </w:p>
    <w:p w14:paraId="54A7DB29" w14:textId="77777777" w:rsidR="004C7718" w:rsidRDefault="004C7718">
      <w:pPr>
        <w:pStyle w:val="BodyText"/>
        <w:spacing w:before="141"/>
      </w:pPr>
    </w:p>
    <w:p w14:paraId="54A7DB2A" w14:textId="77777777" w:rsidR="004C7718" w:rsidRDefault="006F207A">
      <w:pPr>
        <w:pStyle w:val="ListParagraph"/>
        <w:numPr>
          <w:ilvl w:val="2"/>
          <w:numId w:val="3"/>
        </w:numPr>
        <w:tabs>
          <w:tab w:val="left" w:pos="661"/>
        </w:tabs>
        <w:ind w:left="661" w:hanging="571"/>
        <w:jc w:val="both"/>
        <w:rPr>
          <w:i/>
          <w:sz w:val="20"/>
        </w:rPr>
      </w:pPr>
      <w:r>
        <w:rPr>
          <w:i/>
          <w:color w:val="231F20"/>
          <w:sz w:val="20"/>
        </w:rPr>
        <w:t>Arbitrage</w:t>
      </w:r>
      <w:r>
        <w:rPr>
          <w:i/>
          <w:color w:val="231F20"/>
          <w:spacing w:val="14"/>
          <w:sz w:val="20"/>
        </w:rPr>
        <w:t xml:space="preserve"> </w:t>
      </w:r>
      <w:r>
        <w:rPr>
          <w:i/>
          <w:color w:val="231F20"/>
          <w:spacing w:val="-2"/>
          <w:sz w:val="20"/>
        </w:rPr>
        <w:t>returns</w:t>
      </w:r>
    </w:p>
    <w:p w14:paraId="54A7DB2B" w14:textId="77777777" w:rsidR="004C7718" w:rsidRDefault="004C7718">
      <w:pPr>
        <w:pStyle w:val="BodyText"/>
        <w:spacing w:before="9"/>
        <w:rPr>
          <w:i/>
        </w:rPr>
      </w:pPr>
    </w:p>
    <w:p w14:paraId="54A7DB2C" w14:textId="77777777" w:rsidR="004C7718" w:rsidRDefault="006F207A">
      <w:pPr>
        <w:pStyle w:val="BodyText"/>
        <w:spacing w:before="1" w:line="244" w:lineRule="auto"/>
        <w:ind w:left="90" w:right="47" w:firstLine="179"/>
        <w:jc w:val="right"/>
      </w:pPr>
      <w:r>
        <w:rPr>
          <w:color w:val="231F20"/>
        </w:rPr>
        <w:t>Our</w:t>
      </w:r>
      <w:r>
        <w:rPr>
          <w:color w:val="231F20"/>
          <w:spacing w:val="36"/>
        </w:rPr>
        <w:t xml:space="preserve"> </w:t>
      </w:r>
      <w:r>
        <w:rPr>
          <w:color w:val="231F20"/>
        </w:rPr>
        <w:t>ﬁrst</w:t>
      </w:r>
      <w:r>
        <w:rPr>
          <w:color w:val="231F20"/>
          <w:spacing w:val="34"/>
        </w:rPr>
        <w:t xml:space="preserve"> </w:t>
      </w:r>
      <w:r>
        <w:rPr>
          <w:color w:val="231F20"/>
        </w:rPr>
        <w:t>approach</w:t>
      </w:r>
      <w:r>
        <w:rPr>
          <w:color w:val="231F20"/>
          <w:spacing w:val="35"/>
        </w:rPr>
        <w:t xml:space="preserve"> </w:t>
      </w:r>
      <w:r>
        <w:rPr>
          <w:color w:val="231F20"/>
        </w:rPr>
        <w:t>is</w:t>
      </w:r>
      <w:r>
        <w:rPr>
          <w:color w:val="231F20"/>
          <w:spacing w:val="34"/>
        </w:rPr>
        <w:t xml:space="preserve"> </w:t>
      </w:r>
      <w:r>
        <w:rPr>
          <w:color w:val="231F20"/>
        </w:rPr>
        <w:t>to</w:t>
      </w:r>
      <w:r>
        <w:rPr>
          <w:color w:val="231F20"/>
          <w:spacing w:val="34"/>
        </w:rPr>
        <w:t xml:space="preserve"> </w:t>
      </w:r>
      <w:r>
        <w:rPr>
          <w:color w:val="231F20"/>
        </w:rPr>
        <w:t>follow</w:t>
      </w:r>
      <w:r>
        <w:rPr>
          <w:color w:val="231F20"/>
          <w:spacing w:val="35"/>
        </w:rPr>
        <w:t xml:space="preserve"> </w:t>
      </w:r>
      <w:r>
        <w:rPr>
          <w:color w:val="231F20"/>
        </w:rPr>
        <w:t>Joseph</w:t>
      </w:r>
      <w:r>
        <w:rPr>
          <w:color w:val="231F20"/>
          <w:spacing w:val="36"/>
        </w:rPr>
        <w:t xml:space="preserve"> </w:t>
      </w:r>
      <w:r>
        <w:rPr>
          <w:color w:val="231F20"/>
        </w:rPr>
        <w:t>and</w:t>
      </w:r>
      <w:r>
        <w:rPr>
          <w:color w:val="231F20"/>
          <w:spacing w:val="36"/>
        </w:rPr>
        <w:t xml:space="preserve"> </w:t>
      </w:r>
      <w:r>
        <w:rPr>
          <w:color w:val="231F20"/>
        </w:rPr>
        <w:t>Wintoki</w:t>
      </w:r>
      <w:r>
        <w:rPr>
          <w:color w:val="231F20"/>
          <w:spacing w:val="35"/>
        </w:rPr>
        <w:t xml:space="preserve"> </w:t>
      </w:r>
      <w:r>
        <w:rPr>
          <w:color w:val="231F20"/>
        </w:rPr>
        <w:t>(2013)</w:t>
      </w:r>
      <w:r>
        <w:rPr>
          <w:color w:val="231F20"/>
          <w:spacing w:val="34"/>
        </w:rPr>
        <w:t xml:space="preserve"> </w:t>
      </w:r>
      <w:r>
        <w:rPr>
          <w:color w:val="231F20"/>
        </w:rPr>
        <w:t>and</w:t>
      </w:r>
      <w:r>
        <w:rPr>
          <w:color w:val="231F20"/>
          <w:spacing w:val="36"/>
        </w:rPr>
        <w:t xml:space="preserve"> </w:t>
      </w:r>
      <w:r>
        <w:rPr>
          <w:color w:val="231F20"/>
        </w:rPr>
        <w:t>construct aggregate</w:t>
      </w:r>
      <w:r>
        <w:rPr>
          <w:color w:val="231F20"/>
          <w:spacing w:val="-5"/>
        </w:rPr>
        <w:t xml:space="preserve"> </w:t>
      </w:r>
      <w:r>
        <w:rPr>
          <w:color w:val="231F20"/>
        </w:rPr>
        <w:t>zero-cost</w:t>
      </w:r>
      <w:r>
        <w:rPr>
          <w:color w:val="231F20"/>
          <w:spacing w:val="-5"/>
        </w:rPr>
        <w:t xml:space="preserve"> </w:t>
      </w:r>
      <w:r>
        <w:rPr>
          <w:color w:val="231F20"/>
        </w:rPr>
        <w:t>hedge</w:t>
      </w:r>
      <w:r>
        <w:rPr>
          <w:color w:val="231F20"/>
          <w:spacing w:val="-6"/>
        </w:rPr>
        <w:t xml:space="preserve"> </w:t>
      </w:r>
      <w:r>
        <w:rPr>
          <w:color w:val="231F20"/>
        </w:rPr>
        <w:t>(ZCH)</w:t>
      </w:r>
      <w:r>
        <w:rPr>
          <w:color w:val="231F20"/>
          <w:spacing w:val="-5"/>
        </w:rPr>
        <w:t xml:space="preserve"> </w:t>
      </w:r>
      <w:r>
        <w:rPr>
          <w:color w:val="231F20"/>
        </w:rPr>
        <w:t>portfolios</w:t>
      </w:r>
      <w:r>
        <w:rPr>
          <w:color w:val="231F20"/>
          <w:spacing w:val="-6"/>
        </w:rPr>
        <w:t xml:space="preserve"> </w:t>
      </w:r>
      <w:r>
        <w:rPr>
          <w:color w:val="231F20"/>
        </w:rPr>
        <w:t>by</w:t>
      </w:r>
      <w:r>
        <w:rPr>
          <w:color w:val="231F20"/>
          <w:spacing w:val="-6"/>
        </w:rPr>
        <w:t xml:space="preserve"> </w:t>
      </w:r>
      <w:r>
        <w:rPr>
          <w:color w:val="231F20"/>
        </w:rPr>
        <w:t>buying</w:t>
      </w:r>
      <w:r>
        <w:rPr>
          <w:color w:val="231F20"/>
          <w:spacing w:val="-5"/>
        </w:rPr>
        <w:t xml:space="preserve"> </w:t>
      </w:r>
      <w:r>
        <w:rPr>
          <w:color w:val="231F20"/>
        </w:rPr>
        <w:t>all</w:t>
      </w:r>
      <w:r>
        <w:rPr>
          <w:color w:val="231F20"/>
          <w:spacing w:val="-6"/>
        </w:rPr>
        <w:t xml:space="preserve"> </w:t>
      </w:r>
      <w:r>
        <w:rPr>
          <w:color w:val="231F20"/>
        </w:rPr>
        <w:t>ﬁrms</w:t>
      </w:r>
      <w:r>
        <w:rPr>
          <w:color w:val="231F20"/>
          <w:spacing w:val="-6"/>
        </w:rPr>
        <w:t xml:space="preserve"> </w:t>
      </w:r>
      <w:r>
        <w:rPr>
          <w:color w:val="231F20"/>
        </w:rPr>
        <w:t>with</w:t>
      </w:r>
      <w:r>
        <w:rPr>
          <w:color w:val="231F20"/>
          <w:spacing w:val="-6"/>
        </w:rPr>
        <w:t xml:space="preserve"> </w:t>
      </w:r>
      <w:r>
        <w:rPr>
          <w:color w:val="231F20"/>
        </w:rPr>
        <w:t>advertising and</w:t>
      </w:r>
      <w:r>
        <w:rPr>
          <w:color w:val="231F20"/>
          <w:spacing w:val="-2"/>
        </w:rPr>
        <w:t xml:space="preserve"> </w:t>
      </w:r>
      <w:r>
        <w:rPr>
          <w:color w:val="231F20"/>
        </w:rPr>
        <w:t>selling</w:t>
      </w:r>
      <w:r>
        <w:rPr>
          <w:color w:val="231F20"/>
          <w:spacing w:val="-1"/>
        </w:rPr>
        <w:t xml:space="preserve"> </w:t>
      </w:r>
      <w:r>
        <w:rPr>
          <w:color w:val="231F20"/>
        </w:rPr>
        <w:t>ﬁrms</w:t>
      </w:r>
      <w:r>
        <w:rPr>
          <w:color w:val="231F20"/>
          <w:spacing w:val="-1"/>
        </w:rPr>
        <w:t xml:space="preserve"> </w:t>
      </w:r>
      <w:r>
        <w:rPr>
          <w:color w:val="231F20"/>
        </w:rPr>
        <w:t>with</w:t>
      </w:r>
      <w:r>
        <w:rPr>
          <w:color w:val="231F20"/>
          <w:spacing w:val="-1"/>
        </w:rPr>
        <w:t xml:space="preserve"> </w:t>
      </w:r>
      <w:r>
        <w:rPr>
          <w:color w:val="231F20"/>
        </w:rPr>
        <w:t>no</w:t>
      </w:r>
      <w:r>
        <w:rPr>
          <w:color w:val="231F20"/>
          <w:spacing w:val="-1"/>
        </w:rPr>
        <w:t xml:space="preserve"> </w:t>
      </w:r>
      <w:r>
        <w:rPr>
          <w:color w:val="231F20"/>
        </w:rPr>
        <w:t>advertising</w:t>
      </w:r>
      <w:r>
        <w:rPr>
          <w:rFonts w:ascii="Arial" w:hAnsi="Arial"/>
          <w:color w:val="231F20"/>
        </w:rPr>
        <w:t>—</w:t>
      </w:r>
      <w:r>
        <w:rPr>
          <w:color w:val="231F20"/>
        </w:rPr>
        <w:t>1</w:t>
      </w:r>
      <w:r>
        <w:rPr>
          <w:color w:val="231F20"/>
          <w:spacing w:val="2"/>
        </w:rPr>
        <w:t xml:space="preserve"> </w:t>
      </w:r>
      <w:r>
        <w:rPr>
          <w:color w:val="231F20"/>
        </w:rPr>
        <w:t>day</w:t>
      </w:r>
      <w:r>
        <w:rPr>
          <w:color w:val="231F20"/>
          <w:spacing w:val="-2"/>
        </w:rPr>
        <w:t xml:space="preserve"> </w:t>
      </w:r>
      <w:r>
        <w:rPr>
          <w:color w:val="231F20"/>
        </w:rPr>
        <w:t>after</w:t>
      </w:r>
      <w:r>
        <w:rPr>
          <w:color w:val="231F20"/>
          <w:spacing w:val="-1"/>
        </w:rPr>
        <w:t xml:space="preserve"> </w:t>
      </w:r>
      <w:r>
        <w:rPr>
          <w:color w:val="231F20"/>
        </w:rPr>
        <w:t>the insider-trading</w:t>
      </w:r>
      <w:r>
        <w:rPr>
          <w:color w:val="231F20"/>
          <w:spacing w:val="-1"/>
        </w:rPr>
        <w:t xml:space="preserve"> </w:t>
      </w:r>
      <w:r>
        <w:rPr>
          <w:color w:val="231F20"/>
        </w:rPr>
        <w:t>day.</w:t>
      </w:r>
      <w:r>
        <w:rPr>
          <w:color w:val="231F20"/>
          <w:spacing w:val="-1"/>
        </w:rPr>
        <w:t xml:space="preserve"> </w:t>
      </w:r>
      <w:r>
        <w:rPr>
          <w:color w:val="231F20"/>
        </w:rPr>
        <w:t xml:space="preserve">This </w:t>
      </w:r>
      <w:r>
        <w:rPr>
          <w:color w:val="231F20"/>
          <w:spacing w:val="-4"/>
        </w:rPr>
        <w:t>strategy</w:t>
      </w:r>
      <w:r>
        <w:rPr>
          <w:color w:val="231F20"/>
          <w:spacing w:val="-10"/>
        </w:rPr>
        <w:t xml:space="preserve"> </w:t>
      </w:r>
      <w:r>
        <w:rPr>
          <w:color w:val="231F20"/>
          <w:spacing w:val="-4"/>
        </w:rPr>
        <w:t>produces</w:t>
      </w:r>
      <w:r>
        <w:rPr>
          <w:color w:val="231F20"/>
          <w:spacing w:val="-8"/>
        </w:rPr>
        <w:t xml:space="preserve"> </w:t>
      </w:r>
      <w:r>
        <w:rPr>
          <w:color w:val="231F20"/>
          <w:spacing w:val="-4"/>
        </w:rPr>
        <w:t>60-day</w:t>
      </w:r>
      <w:r>
        <w:rPr>
          <w:color w:val="231F20"/>
          <w:spacing w:val="-10"/>
        </w:rPr>
        <w:t xml:space="preserve"> </w:t>
      </w:r>
      <w:r>
        <w:rPr>
          <w:color w:val="231F20"/>
          <w:spacing w:val="-4"/>
        </w:rPr>
        <w:t>average</w:t>
      </w:r>
      <w:r>
        <w:rPr>
          <w:color w:val="231F20"/>
          <w:spacing w:val="-9"/>
        </w:rPr>
        <w:t xml:space="preserve"> </w:t>
      </w:r>
      <w:r>
        <w:rPr>
          <w:color w:val="231F20"/>
          <w:spacing w:val="-4"/>
        </w:rPr>
        <w:t>arbitrage</w:t>
      </w:r>
      <w:r>
        <w:rPr>
          <w:color w:val="231F20"/>
          <w:spacing w:val="-10"/>
        </w:rPr>
        <w:t xml:space="preserve"> </w:t>
      </w:r>
      <w:r>
        <w:rPr>
          <w:color w:val="231F20"/>
          <w:spacing w:val="-4"/>
        </w:rPr>
        <w:t>CARs</w:t>
      </w:r>
      <w:r>
        <w:rPr>
          <w:color w:val="231F20"/>
          <w:spacing w:val="-9"/>
        </w:rPr>
        <w:t xml:space="preserve"> </w:t>
      </w:r>
      <w:r>
        <w:rPr>
          <w:color w:val="231F20"/>
          <w:spacing w:val="-4"/>
        </w:rPr>
        <w:t>of</w:t>
      </w:r>
      <w:r>
        <w:rPr>
          <w:color w:val="231F20"/>
          <w:spacing w:val="-7"/>
        </w:rPr>
        <w:t xml:space="preserve"> </w:t>
      </w:r>
      <w:r>
        <w:rPr>
          <w:color w:val="231F20"/>
          <w:spacing w:val="-4"/>
        </w:rPr>
        <w:t>4.03</w:t>
      </w:r>
      <w:r>
        <w:rPr>
          <w:color w:val="231F20"/>
          <w:spacing w:val="-10"/>
        </w:rPr>
        <w:t xml:space="preserve"> </w:t>
      </w:r>
      <w:r>
        <w:rPr>
          <w:color w:val="231F20"/>
          <w:spacing w:val="-4"/>
        </w:rPr>
        <w:t>percent</w:t>
      </w:r>
      <w:r>
        <w:rPr>
          <w:color w:val="231F20"/>
          <w:spacing w:val="-9"/>
        </w:rPr>
        <w:t xml:space="preserve"> </w:t>
      </w:r>
      <w:r>
        <w:rPr>
          <w:color w:val="231F20"/>
          <w:spacing w:val="-4"/>
        </w:rPr>
        <w:t>across</w:t>
      </w:r>
      <w:r>
        <w:rPr>
          <w:color w:val="231F20"/>
          <w:spacing w:val="-11"/>
        </w:rPr>
        <w:t xml:space="preserve"> </w:t>
      </w:r>
      <w:r>
        <w:rPr>
          <w:color w:val="231F20"/>
          <w:spacing w:val="-4"/>
        </w:rPr>
        <w:t>all</w:t>
      </w:r>
      <w:r>
        <w:rPr>
          <w:color w:val="231F20"/>
          <w:spacing w:val="-8"/>
        </w:rPr>
        <w:t xml:space="preserve"> </w:t>
      </w:r>
      <w:r>
        <w:rPr>
          <w:color w:val="231F20"/>
          <w:spacing w:val="-4"/>
        </w:rPr>
        <w:t>ﬁrms.</w:t>
      </w:r>
      <w:r>
        <w:rPr>
          <w:color w:val="231F20"/>
          <w:spacing w:val="-4"/>
          <w:vertAlign w:val="superscript"/>
        </w:rPr>
        <w:t>15</w:t>
      </w:r>
      <w:r>
        <w:rPr>
          <w:color w:val="231F20"/>
        </w:rPr>
        <w:t xml:space="preserve"> When</w:t>
      </w:r>
      <w:r>
        <w:rPr>
          <w:color w:val="231F20"/>
          <w:spacing w:val="8"/>
        </w:rPr>
        <w:t xml:space="preserve"> </w:t>
      </w:r>
      <w:r>
        <w:rPr>
          <w:color w:val="231F20"/>
        </w:rPr>
        <w:t>we</w:t>
      </w:r>
      <w:r>
        <w:rPr>
          <w:color w:val="231F20"/>
          <w:spacing w:val="9"/>
        </w:rPr>
        <w:t xml:space="preserve"> </w:t>
      </w:r>
      <w:r>
        <w:rPr>
          <w:color w:val="231F20"/>
        </w:rPr>
        <w:t>condition</w:t>
      </w:r>
      <w:r>
        <w:rPr>
          <w:color w:val="231F20"/>
          <w:spacing w:val="9"/>
        </w:rPr>
        <w:t xml:space="preserve"> </w:t>
      </w:r>
      <w:r>
        <w:rPr>
          <w:color w:val="231F20"/>
        </w:rPr>
        <w:t>by</w:t>
      </w:r>
      <w:r>
        <w:rPr>
          <w:color w:val="231F20"/>
          <w:spacing w:val="10"/>
        </w:rPr>
        <w:t xml:space="preserve"> </w:t>
      </w:r>
      <w:r>
        <w:rPr>
          <w:color w:val="231F20"/>
        </w:rPr>
        <w:t>industry,</w:t>
      </w:r>
      <w:r>
        <w:rPr>
          <w:color w:val="231F20"/>
          <w:spacing w:val="10"/>
        </w:rPr>
        <w:t xml:space="preserve"> </w:t>
      </w:r>
      <w:r>
        <w:rPr>
          <w:color w:val="231F20"/>
        </w:rPr>
        <w:t>the</w:t>
      </w:r>
      <w:r>
        <w:rPr>
          <w:color w:val="231F20"/>
          <w:spacing w:val="10"/>
        </w:rPr>
        <w:t xml:space="preserve"> </w:t>
      </w:r>
      <w:r>
        <w:rPr>
          <w:color w:val="231F20"/>
        </w:rPr>
        <w:t>same</w:t>
      </w:r>
      <w:r>
        <w:rPr>
          <w:color w:val="231F20"/>
          <w:spacing w:val="8"/>
        </w:rPr>
        <w:t xml:space="preserve"> </w:t>
      </w:r>
      <w:r>
        <w:rPr>
          <w:color w:val="231F20"/>
        </w:rPr>
        <w:t>strategy</w:t>
      </w:r>
      <w:r>
        <w:rPr>
          <w:color w:val="231F20"/>
          <w:spacing w:val="8"/>
        </w:rPr>
        <w:t xml:space="preserve"> </w:t>
      </w:r>
      <w:r>
        <w:rPr>
          <w:color w:val="231F20"/>
        </w:rPr>
        <w:t>produces</w:t>
      </w:r>
      <w:r>
        <w:rPr>
          <w:color w:val="231F20"/>
          <w:spacing w:val="9"/>
        </w:rPr>
        <w:t xml:space="preserve"> </w:t>
      </w:r>
      <w:r>
        <w:rPr>
          <w:color w:val="231F20"/>
        </w:rPr>
        <w:t>insider</w:t>
      </w:r>
      <w:r>
        <w:rPr>
          <w:color w:val="231F20"/>
          <w:spacing w:val="9"/>
        </w:rPr>
        <w:t xml:space="preserve"> </w:t>
      </w:r>
      <w:r>
        <w:rPr>
          <w:color w:val="231F20"/>
        </w:rPr>
        <w:t xml:space="preserve">informed </w:t>
      </w:r>
      <w:r>
        <w:rPr>
          <w:color w:val="231F20"/>
          <w:spacing w:val="-2"/>
        </w:rPr>
        <w:t>arbitrage</w:t>
      </w:r>
      <w:r>
        <w:rPr>
          <w:color w:val="231F20"/>
          <w:spacing w:val="-5"/>
        </w:rPr>
        <w:t xml:space="preserve"> </w:t>
      </w:r>
      <w:r>
        <w:rPr>
          <w:color w:val="231F20"/>
          <w:spacing w:val="-2"/>
          <w:w w:val="105"/>
        </w:rPr>
        <w:t>CARs</w:t>
      </w:r>
      <w:r>
        <w:rPr>
          <w:color w:val="231F20"/>
          <w:spacing w:val="-7"/>
          <w:w w:val="105"/>
        </w:rPr>
        <w:t xml:space="preserve"> </w:t>
      </w:r>
      <w:r>
        <w:rPr>
          <w:color w:val="231F20"/>
          <w:spacing w:val="-2"/>
        </w:rPr>
        <w:t>of</w:t>
      </w:r>
      <w:r>
        <w:rPr>
          <w:color w:val="231F20"/>
          <w:spacing w:val="-3"/>
        </w:rPr>
        <w:t xml:space="preserve"> </w:t>
      </w:r>
      <w:r>
        <w:rPr>
          <w:color w:val="231F20"/>
          <w:spacing w:val="-2"/>
        </w:rPr>
        <w:t>12.99</w:t>
      </w:r>
      <w:r>
        <w:rPr>
          <w:color w:val="231F20"/>
          <w:spacing w:val="-4"/>
        </w:rPr>
        <w:t xml:space="preserve"> </w:t>
      </w:r>
      <w:r>
        <w:rPr>
          <w:color w:val="231F20"/>
          <w:spacing w:val="-2"/>
        </w:rPr>
        <w:t>percent</w:t>
      </w:r>
      <w:r>
        <w:rPr>
          <w:color w:val="231F20"/>
          <w:spacing w:val="-4"/>
        </w:rPr>
        <w:t xml:space="preserve"> </w:t>
      </w:r>
      <w:r>
        <w:rPr>
          <w:color w:val="231F20"/>
          <w:spacing w:val="-2"/>
        </w:rPr>
        <w:t>in</w:t>
      </w:r>
      <w:r>
        <w:rPr>
          <w:color w:val="231F20"/>
          <w:spacing w:val="-4"/>
        </w:rPr>
        <w:t xml:space="preserve"> </w:t>
      </w:r>
      <w:r>
        <w:rPr>
          <w:color w:val="231F20"/>
          <w:spacing w:val="-2"/>
        </w:rPr>
        <w:t>manufacturing</w:t>
      </w:r>
      <w:r>
        <w:rPr>
          <w:color w:val="231F20"/>
          <w:spacing w:val="-4"/>
        </w:rPr>
        <w:t xml:space="preserve"> </w:t>
      </w:r>
      <w:r>
        <w:rPr>
          <w:color w:val="231F20"/>
          <w:spacing w:val="-2"/>
        </w:rPr>
        <w:t>and</w:t>
      </w:r>
      <w:r>
        <w:rPr>
          <w:color w:val="231F20"/>
          <w:spacing w:val="-4"/>
        </w:rPr>
        <w:t xml:space="preserve"> </w:t>
      </w:r>
      <w:r>
        <w:rPr>
          <w:rFonts w:ascii="Arial" w:hAnsi="Arial"/>
          <w:color w:val="231F20"/>
          <w:spacing w:val="-2"/>
          <w:w w:val="200"/>
        </w:rPr>
        <w:t>-</w:t>
      </w:r>
      <w:r>
        <w:rPr>
          <w:color w:val="231F20"/>
          <w:spacing w:val="-2"/>
        </w:rPr>
        <w:t>4.94</w:t>
      </w:r>
      <w:r>
        <w:rPr>
          <w:color w:val="231F20"/>
          <w:spacing w:val="-5"/>
        </w:rPr>
        <w:t xml:space="preserve"> </w:t>
      </w:r>
      <w:r>
        <w:rPr>
          <w:color w:val="231F20"/>
          <w:spacing w:val="-2"/>
        </w:rPr>
        <w:t>percent</w:t>
      </w:r>
      <w:r>
        <w:rPr>
          <w:color w:val="231F20"/>
          <w:spacing w:val="-4"/>
        </w:rPr>
        <w:t xml:space="preserve"> </w:t>
      </w:r>
      <w:r>
        <w:rPr>
          <w:color w:val="231F20"/>
          <w:spacing w:val="-2"/>
        </w:rPr>
        <w:t>in</w:t>
      </w:r>
      <w:r>
        <w:rPr>
          <w:color w:val="231F20"/>
          <w:spacing w:val="-4"/>
        </w:rPr>
        <w:t xml:space="preserve"> </w:t>
      </w:r>
      <w:r>
        <w:rPr>
          <w:color w:val="231F20"/>
          <w:spacing w:val="-2"/>
        </w:rPr>
        <w:t xml:space="preserve">services. </w:t>
      </w:r>
      <w:r>
        <w:rPr>
          <w:color w:val="231F20"/>
        </w:rPr>
        <w:t>We</w:t>
      </w:r>
      <w:r>
        <w:rPr>
          <w:color w:val="231F20"/>
          <w:spacing w:val="40"/>
        </w:rPr>
        <w:t xml:space="preserve"> </w:t>
      </w:r>
      <w:r>
        <w:rPr>
          <w:color w:val="231F20"/>
        </w:rPr>
        <w:t>next</w:t>
      </w:r>
      <w:r>
        <w:rPr>
          <w:color w:val="231F20"/>
          <w:spacing w:val="40"/>
        </w:rPr>
        <w:t xml:space="preserve"> </w:t>
      </w:r>
      <w:r>
        <w:rPr>
          <w:color w:val="231F20"/>
        </w:rPr>
        <w:t>construct</w:t>
      </w:r>
      <w:r>
        <w:rPr>
          <w:color w:val="231F20"/>
          <w:spacing w:val="40"/>
        </w:rPr>
        <w:t xml:space="preserve"> </w:t>
      </w:r>
      <w:r>
        <w:rPr>
          <w:color w:val="231F20"/>
        </w:rPr>
        <w:t>more</w:t>
      </w:r>
      <w:r>
        <w:rPr>
          <w:color w:val="231F20"/>
          <w:spacing w:val="40"/>
        </w:rPr>
        <w:t xml:space="preserve"> </w:t>
      </w:r>
      <w:r>
        <w:rPr>
          <w:color w:val="231F20"/>
        </w:rPr>
        <w:t>focused</w:t>
      </w:r>
      <w:r>
        <w:rPr>
          <w:color w:val="231F20"/>
          <w:spacing w:val="40"/>
          <w:w w:val="105"/>
        </w:rPr>
        <w:t xml:space="preserve"> </w:t>
      </w:r>
      <w:r>
        <w:rPr>
          <w:color w:val="231F20"/>
          <w:w w:val="105"/>
        </w:rPr>
        <w:t>ZCH</w:t>
      </w:r>
      <w:r>
        <w:rPr>
          <w:color w:val="231F20"/>
          <w:spacing w:val="40"/>
          <w:w w:val="105"/>
        </w:rPr>
        <w:t xml:space="preserve"> </w:t>
      </w:r>
      <w:r>
        <w:rPr>
          <w:color w:val="231F20"/>
        </w:rPr>
        <w:t>portfolios</w:t>
      </w:r>
      <w:r>
        <w:rPr>
          <w:color w:val="231F20"/>
          <w:spacing w:val="40"/>
        </w:rPr>
        <w:t xml:space="preserve"> </w:t>
      </w:r>
      <w:r>
        <w:rPr>
          <w:color w:val="231F20"/>
        </w:rPr>
        <w:t>by</w:t>
      </w:r>
      <w:r>
        <w:rPr>
          <w:color w:val="231F20"/>
          <w:spacing w:val="40"/>
        </w:rPr>
        <w:t xml:space="preserve"> </w:t>
      </w:r>
      <w:r>
        <w:rPr>
          <w:color w:val="231F20"/>
        </w:rPr>
        <w:t>matching</w:t>
      </w:r>
      <w:r>
        <w:rPr>
          <w:color w:val="231F20"/>
          <w:spacing w:val="40"/>
        </w:rPr>
        <w:t xml:space="preserve"> </w:t>
      </w:r>
      <w:r>
        <w:rPr>
          <w:color w:val="231F20"/>
        </w:rPr>
        <w:t>on</w:t>
      </w:r>
      <w:r>
        <w:rPr>
          <w:color w:val="231F20"/>
          <w:spacing w:val="40"/>
        </w:rPr>
        <w:t xml:space="preserve"> </w:t>
      </w:r>
      <w:r>
        <w:rPr>
          <w:color w:val="231F20"/>
        </w:rPr>
        <w:t>industry and</w:t>
      </w:r>
      <w:r>
        <w:rPr>
          <w:color w:val="231F20"/>
          <w:spacing w:val="-9"/>
        </w:rPr>
        <w:t xml:space="preserve"> </w:t>
      </w:r>
      <w:r>
        <w:rPr>
          <w:color w:val="231F20"/>
        </w:rPr>
        <w:t>the</w:t>
      </w:r>
      <w:r>
        <w:rPr>
          <w:color w:val="231F20"/>
          <w:spacing w:val="-9"/>
        </w:rPr>
        <w:t xml:space="preserve"> </w:t>
      </w:r>
      <w:r>
        <w:rPr>
          <w:color w:val="231F20"/>
        </w:rPr>
        <w:t>highest</w:t>
      </w:r>
      <w:r>
        <w:rPr>
          <w:color w:val="231F20"/>
          <w:spacing w:val="-9"/>
        </w:rPr>
        <w:t xml:space="preserve"> </w:t>
      </w:r>
      <w:r>
        <w:rPr>
          <w:color w:val="231F20"/>
        </w:rPr>
        <w:t>relative</w:t>
      </w:r>
      <w:r>
        <w:rPr>
          <w:color w:val="231F20"/>
          <w:spacing w:val="-8"/>
        </w:rPr>
        <w:t xml:space="preserve"> </w:t>
      </w:r>
      <w:r>
        <w:rPr>
          <w:color w:val="231F20"/>
        </w:rPr>
        <w:t>level</w:t>
      </w:r>
      <w:r>
        <w:rPr>
          <w:color w:val="231F20"/>
          <w:spacing w:val="-9"/>
        </w:rPr>
        <w:t xml:space="preserve"> </w:t>
      </w:r>
      <w:r>
        <w:rPr>
          <w:color w:val="231F20"/>
        </w:rPr>
        <w:t>of</w:t>
      </w:r>
      <w:r>
        <w:rPr>
          <w:color w:val="231F20"/>
          <w:spacing w:val="-9"/>
        </w:rPr>
        <w:t xml:space="preserve"> </w:t>
      </w:r>
      <w:r>
        <w:rPr>
          <w:color w:val="231F20"/>
        </w:rPr>
        <w:t>advertising.</w:t>
      </w:r>
      <w:r>
        <w:rPr>
          <w:color w:val="231F20"/>
          <w:spacing w:val="-9"/>
        </w:rPr>
        <w:t xml:space="preserve"> </w:t>
      </w:r>
      <w:r>
        <w:rPr>
          <w:color w:val="231F20"/>
        </w:rPr>
        <w:t>That</w:t>
      </w:r>
      <w:r>
        <w:rPr>
          <w:color w:val="231F20"/>
          <w:spacing w:val="-9"/>
        </w:rPr>
        <w:t xml:space="preserve"> </w:t>
      </w:r>
      <w:r>
        <w:rPr>
          <w:color w:val="231F20"/>
        </w:rPr>
        <w:t>is,</w:t>
      </w:r>
      <w:r>
        <w:rPr>
          <w:color w:val="231F20"/>
          <w:spacing w:val="-9"/>
        </w:rPr>
        <w:t xml:space="preserve"> </w:t>
      </w:r>
      <w:r>
        <w:rPr>
          <w:color w:val="231F20"/>
        </w:rPr>
        <w:t>we</w:t>
      </w:r>
      <w:r>
        <w:rPr>
          <w:color w:val="231F20"/>
          <w:spacing w:val="-9"/>
        </w:rPr>
        <w:t xml:space="preserve"> </w:t>
      </w:r>
      <w:r>
        <w:rPr>
          <w:color w:val="231F20"/>
        </w:rPr>
        <w:t>buy</w:t>
      </w:r>
      <w:r>
        <w:rPr>
          <w:color w:val="231F20"/>
          <w:spacing w:val="-9"/>
        </w:rPr>
        <w:t xml:space="preserve"> </w:t>
      </w:r>
      <w:r>
        <w:rPr>
          <w:color w:val="231F20"/>
        </w:rPr>
        <w:t>tercile</w:t>
      </w:r>
      <w:r>
        <w:rPr>
          <w:color w:val="231F20"/>
          <w:spacing w:val="-9"/>
        </w:rPr>
        <w:t xml:space="preserve"> </w:t>
      </w:r>
      <w:r>
        <w:rPr>
          <w:color w:val="231F20"/>
        </w:rPr>
        <w:t>3</w:t>
      </w:r>
      <w:r>
        <w:rPr>
          <w:color w:val="231F20"/>
          <w:spacing w:val="-9"/>
        </w:rPr>
        <w:t xml:space="preserve"> </w:t>
      </w:r>
      <w:r>
        <w:rPr>
          <w:color w:val="231F20"/>
        </w:rPr>
        <w:t>advertising ﬁrms</w:t>
      </w:r>
      <w:r>
        <w:rPr>
          <w:color w:val="231F20"/>
          <w:spacing w:val="10"/>
        </w:rPr>
        <w:t xml:space="preserve"> </w:t>
      </w:r>
      <w:r>
        <w:rPr>
          <w:color w:val="231F20"/>
        </w:rPr>
        <w:t>and</w:t>
      </w:r>
      <w:r>
        <w:rPr>
          <w:color w:val="231F20"/>
          <w:spacing w:val="9"/>
        </w:rPr>
        <w:t xml:space="preserve"> </w:t>
      </w:r>
      <w:r>
        <w:rPr>
          <w:color w:val="231F20"/>
        </w:rPr>
        <w:t>sell</w:t>
      </w:r>
      <w:r>
        <w:rPr>
          <w:color w:val="231F20"/>
          <w:spacing w:val="10"/>
        </w:rPr>
        <w:t xml:space="preserve"> </w:t>
      </w:r>
      <w:r>
        <w:rPr>
          <w:color w:val="231F20"/>
        </w:rPr>
        <w:t>no</w:t>
      </w:r>
      <w:r>
        <w:rPr>
          <w:color w:val="231F20"/>
          <w:spacing w:val="10"/>
        </w:rPr>
        <w:t xml:space="preserve"> </w:t>
      </w:r>
      <w:r>
        <w:rPr>
          <w:color w:val="231F20"/>
        </w:rPr>
        <w:t>advertising</w:t>
      </w:r>
      <w:r>
        <w:rPr>
          <w:color w:val="231F20"/>
          <w:spacing w:val="9"/>
        </w:rPr>
        <w:t xml:space="preserve"> </w:t>
      </w:r>
      <w:r>
        <w:rPr>
          <w:color w:val="231F20"/>
        </w:rPr>
        <w:t>ﬁrms</w:t>
      </w:r>
      <w:r>
        <w:rPr>
          <w:color w:val="231F20"/>
          <w:spacing w:val="10"/>
        </w:rPr>
        <w:t xml:space="preserve"> </w:t>
      </w:r>
      <w:r>
        <w:rPr>
          <w:color w:val="231F20"/>
        </w:rPr>
        <w:t>in</w:t>
      </w:r>
      <w:r>
        <w:rPr>
          <w:color w:val="231F20"/>
          <w:spacing w:val="10"/>
        </w:rPr>
        <w:t xml:space="preserve"> </w:t>
      </w:r>
      <w:r>
        <w:rPr>
          <w:color w:val="231F20"/>
        </w:rPr>
        <w:t>manufacturing</w:t>
      </w:r>
      <w:r>
        <w:rPr>
          <w:color w:val="231F20"/>
          <w:spacing w:val="9"/>
        </w:rPr>
        <w:t xml:space="preserve"> </w:t>
      </w:r>
      <w:r>
        <w:rPr>
          <w:color w:val="231F20"/>
        </w:rPr>
        <w:t>and</w:t>
      </w:r>
      <w:r>
        <w:rPr>
          <w:color w:val="231F20"/>
          <w:spacing w:val="10"/>
        </w:rPr>
        <w:t xml:space="preserve"> </w:t>
      </w:r>
      <w:r>
        <w:rPr>
          <w:color w:val="231F20"/>
        </w:rPr>
        <w:t>ﬁnd</w:t>
      </w:r>
      <w:r>
        <w:rPr>
          <w:color w:val="231F20"/>
          <w:spacing w:val="9"/>
        </w:rPr>
        <w:t xml:space="preserve"> </w:t>
      </w:r>
      <w:r>
        <w:rPr>
          <w:color w:val="231F20"/>
        </w:rPr>
        <w:t>60-day</w:t>
      </w:r>
      <w:r>
        <w:rPr>
          <w:color w:val="231F20"/>
          <w:spacing w:val="7"/>
          <w:w w:val="105"/>
        </w:rPr>
        <w:t xml:space="preserve"> </w:t>
      </w:r>
      <w:r>
        <w:rPr>
          <w:color w:val="231F20"/>
          <w:w w:val="105"/>
        </w:rPr>
        <w:t>CARs</w:t>
      </w:r>
      <w:r>
        <w:rPr>
          <w:color w:val="231F20"/>
          <w:spacing w:val="8"/>
          <w:w w:val="105"/>
        </w:rPr>
        <w:t xml:space="preserve"> </w:t>
      </w:r>
      <w:r>
        <w:rPr>
          <w:color w:val="231F20"/>
          <w:spacing w:val="-5"/>
        </w:rPr>
        <w:t>of</w:t>
      </w:r>
    </w:p>
    <w:p w14:paraId="54A7DB2D" w14:textId="77777777" w:rsidR="004C7718" w:rsidRDefault="006F207A">
      <w:pPr>
        <w:pStyle w:val="BodyText"/>
        <w:spacing w:line="244" w:lineRule="auto"/>
        <w:ind w:left="90" w:right="49"/>
        <w:jc w:val="both"/>
      </w:pPr>
      <w:r>
        <w:rPr>
          <w:color w:val="231F20"/>
        </w:rPr>
        <w:t>22.6</w:t>
      </w:r>
      <w:r>
        <w:rPr>
          <w:color w:val="231F20"/>
          <w:spacing w:val="-1"/>
        </w:rPr>
        <w:t xml:space="preserve"> </w:t>
      </w:r>
      <w:r>
        <w:rPr>
          <w:color w:val="231F20"/>
        </w:rPr>
        <w:t>percent.</w:t>
      </w:r>
      <w:r>
        <w:rPr>
          <w:color w:val="231F20"/>
          <w:spacing w:val="-1"/>
        </w:rPr>
        <w:t xml:space="preserve"> </w:t>
      </w:r>
      <w:r>
        <w:rPr>
          <w:color w:val="231F20"/>
        </w:rPr>
        <w:t>For</w:t>
      </w:r>
      <w:r>
        <w:rPr>
          <w:color w:val="231F20"/>
          <w:spacing w:val="-1"/>
        </w:rPr>
        <w:t xml:space="preserve"> </w:t>
      </w:r>
      <w:r>
        <w:rPr>
          <w:color w:val="231F20"/>
        </w:rPr>
        <w:t>service</w:t>
      </w:r>
      <w:r>
        <w:rPr>
          <w:color w:val="231F20"/>
          <w:spacing w:val="-1"/>
        </w:rPr>
        <w:t xml:space="preserve"> </w:t>
      </w:r>
      <w:r>
        <w:rPr>
          <w:color w:val="231F20"/>
        </w:rPr>
        <w:t>ﬁrms</w:t>
      </w:r>
      <w:r>
        <w:rPr>
          <w:color w:val="231F20"/>
          <w:spacing w:val="-1"/>
        </w:rPr>
        <w:t xml:space="preserve"> </w:t>
      </w:r>
      <w:r>
        <w:rPr>
          <w:color w:val="231F20"/>
        </w:rPr>
        <w:t>we</w:t>
      </w:r>
      <w:r>
        <w:rPr>
          <w:color w:val="231F20"/>
          <w:spacing w:val="-1"/>
        </w:rPr>
        <w:t xml:space="preserve"> </w:t>
      </w:r>
      <w:r>
        <w:rPr>
          <w:color w:val="231F20"/>
        </w:rPr>
        <w:t>buy</w:t>
      </w:r>
      <w:r>
        <w:rPr>
          <w:color w:val="231F20"/>
          <w:spacing w:val="-1"/>
        </w:rPr>
        <w:t xml:space="preserve"> </w:t>
      </w:r>
      <w:r>
        <w:rPr>
          <w:color w:val="231F20"/>
        </w:rPr>
        <w:t>no</w:t>
      </w:r>
      <w:r>
        <w:rPr>
          <w:color w:val="231F20"/>
          <w:spacing w:val="-1"/>
        </w:rPr>
        <w:t xml:space="preserve"> </w:t>
      </w:r>
      <w:r>
        <w:rPr>
          <w:color w:val="231F20"/>
        </w:rPr>
        <w:t>advertising</w:t>
      </w:r>
      <w:r>
        <w:rPr>
          <w:color w:val="231F20"/>
          <w:spacing w:val="-1"/>
        </w:rPr>
        <w:t xml:space="preserve"> </w:t>
      </w:r>
      <w:r>
        <w:rPr>
          <w:color w:val="231F20"/>
        </w:rPr>
        <w:t>and</w:t>
      </w:r>
      <w:r>
        <w:rPr>
          <w:color w:val="231F20"/>
          <w:spacing w:val="-1"/>
        </w:rPr>
        <w:t xml:space="preserve"> </w:t>
      </w:r>
      <w:r>
        <w:rPr>
          <w:color w:val="231F20"/>
        </w:rPr>
        <w:t>sell</w:t>
      </w:r>
      <w:r>
        <w:rPr>
          <w:color w:val="231F20"/>
          <w:spacing w:val="-1"/>
        </w:rPr>
        <w:t xml:space="preserve"> </w:t>
      </w:r>
      <w:r>
        <w:rPr>
          <w:color w:val="231F20"/>
        </w:rPr>
        <w:t>tercile 3</w:t>
      </w:r>
      <w:r>
        <w:rPr>
          <w:color w:val="231F20"/>
          <w:spacing w:val="-1"/>
        </w:rPr>
        <w:t xml:space="preserve"> </w:t>
      </w:r>
      <w:r>
        <w:rPr>
          <w:color w:val="231F20"/>
        </w:rPr>
        <w:t>ﬁrms</w:t>
      </w:r>
      <w:r>
        <w:rPr>
          <w:color w:val="231F20"/>
          <w:spacing w:val="-1"/>
        </w:rPr>
        <w:t xml:space="preserve"> </w:t>
      </w:r>
      <w:r>
        <w:rPr>
          <w:color w:val="231F20"/>
        </w:rPr>
        <w:t xml:space="preserve">to obtain </w:t>
      </w:r>
      <w:r>
        <w:rPr>
          <w:rFonts w:ascii="Arial" w:hAnsi="Arial"/>
          <w:color w:val="231F20"/>
          <w:w w:val="200"/>
        </w:rPr>
        <w:t>-</w:t>
      </w:r>
      <w:r>
        <w:rPr>
          <w:color w:val="231F20"/>
        </w:rPr>
        <w:t>2.6 percent CARs. These results further support VECM and the IRF prognosis, that advertising plays a more important price impact role in manufacturing ﬁrms. In summary, the level of advertising expenditure conditioned by insider trading and informed by the VECM, reveals an additional source</w:t>
      </w:r>
      <w:r>
        <w:rPr>
          <w:color w:val="231F20"/>
          <w:spacing w:val="40"/>
        </w:rPr>
        <w:t xml:space="preserve"> </w:t>
      </w:r>
      <w:r>
        <w:rPr>
          <w:color w:val="231F20"/>
        </w:rPr>
        <w:t>of (private) information.</w:t>
      </w:r>
    </w:p>
    <w:p w14:paraId="54A7DB2E" w14:textId="77777777" w:rsidR="004C7718" w:rsidRDefault="004C7718">
      <w:pPr>
        <w:pStyle w:val="BodyText"/>
        <w:spacing w:before="3"/>
      </w:pPr>
    </w:p>
    <w:p w14:paraId="54A7DB2F" w14:textId="77777777" w:rsidR="004C7718" w:rsidRDefault="006F207A">
      <w:pPr>
        <w:pStyle w:val="ListParagraph"/>
        <w:numPr>
          <w:ilvl w:val="2"/>
          <w:numId w:val="3"/>
        </w:numPr>
        <w:tabs>
          <w:tab w:val="left" w:pos="661"/>
        </w:tabs>
        <w:ind w:left="661" w:hanging="571"/>
        <w:jc w:val="both"/>
        <w:rPr>
          <w:i/>
          <w:sz w:val="20"/>
        </w:rPr>
      </w:pPr>
      <w:r>
        <w:rPr>
          <w:i/>
          <w:color w:val="231F20"/>
          <w:spacing w:val="-2"/>
          <w:sz w:val="20"/>
        </w:rPr>
        <w:t>Intangible</w:t>
      </w:r>
      <w:r>
        <w:rPr>
          <w:i/>
          <w:color w:val="231F20"/>
          <w:spacing w:val="10"/>
          <w:sz w:val="20"/>
        </w:rPr>
        <w:t xml:space="preserve"> </w:t>
      </w:r>
      <w:r>
        <w:rPr>
          <w:i/>
          <w:color w:val="231F20"/>
          <w:spacing w:val="-2"/>
          <w:sz w:val="20"/>
        </w:rPr>
        <w:t>interaction</w:t>
      </w:r>
      <w:r>
        <w:rPr>
          <w:i/>
          <w:color w:val="231F20"/>
          <w:spacing w:val="9"/>
          <w:sz w:val="20"/>
        </w:rPr>
        <w:t xml:space="preserve"> </w:t>
      </w:r>
      <w:r>
        <w:rPr>
          <w:i/>
          <w:color w:val="231F20"/>
          <w:spacing w:val="-2"/>
          <w:sz w:val="20"/>
        </w:rPr>
        <w:t>and</w:t>
      </w:r>
      <w:r>
        <w:rPr>
          <w:i/>
          <w:color w:val="231F20"/>
          <w:spacing w:val="10"/>
          <w:sz w:val="20"/>
        </w:rPr>
        <w:t xml:space="preserve"> </w:t>
      </w:r>
      <w:r>
        <w:rPr>
          <w:i/>
          <w:color w:val="231F20"/>
          <w:spacing w:val="-2"/>
          <w:sz w:val="20"/>
        </w:rPr>
        <w:t>insiders</w:t>
      </w:r>
    </w:p>
    <w:p w14:paraId="54A7DB30" w14:textId="77777777" w:rsidR="004C7718" w:rsidRDefault="004C7718">
      <w:pPr>
        <w:pStyle w:val="BodyText"/>
        <w:spacing w:before="10"/>
        <w:rPr>
          <w:i/>
        </w:rPr>
      </w:pPr>
    </w:p>
    <w:p w14:paraId="54A7DB31" w14:textId="77777777" w:rsidR="004C7718" w:rsidRDefault="006F207A">
      <w:pPr>
        <w:pStyle w:val="BodyText"/>
        <w:spacing w:line="244" w:lineRule="auto"/>
        <w:ind w:left="90" w:right="49" w:firstLine="179"/>
        <w:jc w:val="both"/>
      </w:pPr>
      <w:r>
        <w:rPr>
          <w:color w:val="231F20"/>
          <w:w w:val="105"/>
        </w:rPr>
        <w:t xml:space="preserve">Our analysis might be incomplete if information asymmetry and insider </w:t>
      </w:r>
      <w:r>
        <w:rPr>
          <w:color w:val="231F20"/>
        </w:rPr>
        <w:t>trading</w:t>
      </w:r>
      <w:r>
        <w:rPr>
          <w:color w:val="231F20"/>
          <w:spacing w:val="-11"/>
        </w:rPr>
        <w:t xml:space="preserve"> </w:t>
      </w:r>
      <w:r>
        <w:rPr>
          <w:color w:val="231F20"/>
        </w:rPr>
        <w:t>is</w:t>
      </w:r>
      <w:r>
        <w:rPr>
          <w:color w:val="231F20"/>
          <w:spacing w:val="-11"/>
        </w:rPr>
        <w:t xml:space="preserve"> </w:t>
      </w:r>
      <w:r>
        <w:rPr>
          <w:color w:val="231F20"/>
        </w:rPr>
        <w:t>driven</w:t>
      </w:r>
      <w:r>
        <w:rPr>
          <w:color w:val="231F20"/>
          <w:spacing w:val="-11"/>
        </w:rPr>
        <w:t xml:space="preserve"> </w:t>
      </w:r>
      <w:r>
        <w:rPr>
          <w:color w:val="231F20"/>
        </w:rPr>
        <w:t>by</w:t>
      </w:r>
      <w:r>
        <w:rPr>
          <w:color w:val="231F20"/>
          <w:spacing w:val="-11"/>
        </w:rPr>
        <w:t xml:space="preserve"> </w:t>
      </w:r>
      <w:r>
        <w:rPr>
          <w:color w:val="231F20"/>
        </w:rPr>
        <w:t>other</w:t>
      </w:r>
      <w:r>
        <w:rPr>
          <w:color w:val="231F20"/>
          <w:spacing w:val="-11"/>
        </w:rPr>
        <w:t xml:space="preserve"> </w:t>
      </w:r>
      <w:r>
        <w:rPr>
          <w:color w:val="231F20"/>
        </w:rPr>
        <w:t>sources</w:t>
      </w:r>
      <w:r>
        <w:rPr>
          <w:color w:val="231F20"/>
          <w:spacing w:val="-10"/>
        </w:rPr>
        <w:t xml:space="preserve"> </w:t>
      </w:r>
      <w:r>
        <w:rPr>
          <w:color w:val="231F20"/>
        </w:rPr>
        <w:t>of</w:t>
      </w:r>
      <w:r>
        <w:rPr>
          <w:color w:val="231F20"/>
          <w:spacing w:val="-11"/>
        </w:rPr>
        <w:t xml:space="preserve"> </w:t>
      </w:r>
      <w:r>
        <w:rPr>
          <w:color w:val="231F20"/>
        </w:rPr>
        <w:t>internal</w:t>
      </w:r>
      <w:r>
        <w:rPr>
          <w:color w:val="231F20"/>
          <w:spacing w:val="-11"/>
        </w:rPr>
        <w:t xml:space="preserve"> </w:t>
      </w:r>
      <w:r>
        <w:rPr>
          <w:color w:val="231F20"/>
        </w:rPr>
        <w:t>intangible</w:t>
      </w:r>
      <w:r>
        <w:rPr>
          <w:color w:val="231F20"/>
          <w:spacing w:val="-11"/>
        </w:rPr>
        <w:t xml:space="preserve"> </w:t>
      </w:r>
      <w:r>
        <w:rPr>
          <w:color w:val="231F20"/>
        </w:rPr>
        <w:t>information</w:t>
      </w:r>
      <w:r>
        <w:rPr>
          <w:color w:val="231F20"/>
          <w:spacing w:val="-10"/>
        </w:rPr>
        <w:t xml:space="preserve"> </w:t>
      </w:r>
      <w:r>
        <w:rPr>
          <w:color w:val="231F20"/>
        </w:rPr>
        <w:t xml:space="preserve">asymmetry whose presence is correlated with </w:t>
      </w:r>
      <w:r>
        <w:rPr>
          <w:i/>
          <w:color w:val="231F20"/>
        </w:rPr>
        <w:t>ADVT</w:t>
      </w:r>
      <w:r>
        <w:rPr>
          <w:color w:val="231F20"/>
        </w:rPr>
        <w:t>. Prior research has documented that both</w:t>
      </w:r>
      <w:r>
        <w:rPr>
          <w:color w:val="231F20"/>
          <w:spacing w:val="55"/>
        </w:rPr>
        <w:t xml:space="preserve"> </w:t>
      </w:r>
      <w:r>
        <w:rPr>
          <w:i/>
          <w:color w:val="231F20"/>
        </w:rPr>
        <w:t>RAND</w:t>
      </w:r>
      <w:r>
        <w:rPr>
          <w:i/>
          <w:color w:val="231F20"/>
          <w:spacing w:val="56"/>
        </w:rPr>
        <w:t xml:space="preserve"> </w:t>
      </w:r>
      <w:r>
        <w:rPr>
          <w:color w:val="231F20"/>
        </w:rPr>
        <w:t>and</w:t>
      </w:r>
      <w:r>
        <w:rPr>
          <w:color w:val="231F20"/>
          <w:spacing w:val="53"/>
        </w:rPr>
        <w:t xml:space="preserve"> </w:t>
      </w:r>
      <w:r>
        <w:rPr>
          <w:i/>
          <w:color w:val="231F20"/>
        </w:rPr>
        <w:t>CAPX</w:t>
      </w:r>
      <w:r>
        <w:rPr>
          <w:i/>
          <w:color w:val="231F20"/>
          <w:spacing w:val="54"/>
        </w:rPr>
        <w:t xml:space="preserve"> </w:t>
      </w:r>
      <w:r>
        <w:rPr>
          <w:color w:val="231F20"/>
        </w:rPr>
        <w:t>expenditures</w:t>
      </w:r>
      <w:r>
        <w:rPr>
          <w:color w:val="231F20"/>
          <w:spacing w:val="54"/>
        </w:rPr>
        <w:t xml:space="preserve"> </w:t>
      </w:r>
      <w:r>
        <w:rPr>
          <w:color w:val="231F20"/>
        </w:rPr>
        <w:t>individually</w:t>
      </w:r>
      <w:r>
        <w:rPr>
          <w:color w:val="231F20"/>
          <w:spacing w:val="55"/>
        </w:rPr>
        <w:t xml:space="preserve"> </w:t>
      </w:r>
      <w:r>
        <w:rPr>
          <w:color w:val="231F20"/>
        </w:rPr>
        <w:t>contribute</w:t>
      </w:r>
      <w:r>
        <w:rPr>
          <w:color w:val="231F20"/>
          <w:spacing w:val="56"/>
        </w:rPr>
        <w:t xml:space="preserve"> </w:t>
      </w:r>
      <w:r>
        <w:rPr>
          <w:color w:val="231F20"/>
        </w:rPr>
        <w:t>to</w:t>
      </w:r>
      <w:r>
        <w:rPr>
          <w:color w:val="231F20"/>
          <w:spacing w:val="55"/>
        </w:rPr>
        <w:t xml:space="preserve"> </w:t>
      </w:r>
      <w:r>
        <w:rPr>
          <w:color w:val="231F20"/>
          <w:spacing w:val="-2"/>
        </w:rPr>
        <w:t>information</w:t>
      </w:r>
    </w:p>
    <w:p w14:paraId="54A7DB32" w14:textId="77777777" w:rsidR="004C7718" w:rsidRDefault="006F207A">
      <w:pPr>
        <w:pStyle w:val="BodyText"/>
        <w:spacing w:before="6"/>
        <w:rPr>
          <w:sz w:val="13"/>
        </w:rPr>
      </w:pPr>
      <w:r>
        <w:rPr>
          <w:noProof/>
          <w:sz w:val="13"/>
        </w:rPr>
        <mc:AlternateContent>
          <mc:Choice Requires="wps">
            <w:drawing>
              <wp:anchor distT="0" distB="0" distL="0" distR="0" simplePos="0" relativeHeight="487660032" behindDoc="1" locked="0" layoutInCell="1" allowOverlap="1" wp14:anchorId="54A7DCFE" wp14:editId="54A7DCFF">
                <wp:simplePos x="0" y="0"/>
                <wp:positionH relativeFrom="page">
                  <wp:posOffset>687603</wp:posOffset>
                </wp:positionH>
                <wp:positionV relativeFrom="paragraph">
                  <wp:posOffset>115934</wp:posOffset>
                </wp:positionV>
                <wp:extent cx="459740" cy="6350"/>
                <wp:effectExtent l="0" t="0" r="0" b="0"/>
                <wp:wrapTopAndBottom/>
                <wp:docPr id="377" name="Graphic 3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52" y="1270"/>
                              </a:lnTo>
                              <a:lnTo>
                                <a:pt x="458152" y="0"/>
                              </a:lnTo>
                              <a:lnTo>
                                <a:pt x="0" y="0"/>
                              </a:lnTo>
                              <a:lnTo>
                                <a:pt x="0" y="1270"/>
                              </a:lnTo>
                              <a:lnTo>
                                <a:pt x="0" y="5080"/>
                              </a:lnTo>
                              <a:lnTo>
                                <a:pt x="0" y="6350"/>
                              </a:lnTo>
                              <a:lnTo>
                                <a:pt x="458343" y="6350"/>
                              </a:lnTo>
                              <a:lnTo>
                                <a:pt x="458343"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67E0C066" id="Graphic 377" o:spid="_x0000_s1026" style="position:absolute;margin-left:54.15pt;margin-top:9.15pt;width:36.2pt;height:.5pt;z-index:-15656448;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" path="m459359,1270r-1207,l458152,,,,,1270,,5080,,6350r458343,l458343,5080r1016,l459359,1270xe" fillcolor="#231f20" stroked="f">
                <v:path arrowok="t"/>
                <w10:wrap type="topAndBottom" anchorx="page"/>
              </v:shape>
            </w:pict>
          </mc:Fallback>
        </mc:AlternateContent>
      </w:r>
    </w:p>
    <w:p w14:paraId="54A7DB33" w14:textId="77777777" w:rsidR="004C7718" w:rsidRDefault="006F207A">
      <w:pPr>
        <w:spacing w:before="138" w:line="225" w:lineRule="auto"/>
        <w:ind w:left="90"/>
        <w:rPr>
          <w:sz w:val="18"/>
        </w:rPr>
      </w:pPr>
      <w:r>
        <w:rPr>
          <w:color w:val="231F20"/>
          <w:sz w:val="18"/>
          <w:vertAlign w:val="superscript"/>
        </w:rPr>
        <w:t>15</w:t>
      </w:r>
      <w:r>
        <w:rPr>
          <w:color w:val="231F20"/>
          <w:spacing w:val="40"/>
          <w:sz w:val="18"/>
        </w:rPr>
        <w:t xml:space="preserve"> </w:t>
      </w:r>
      <w:r>
        <w:rPr>
          <w:color w:val="231F20"/>
          <w:sz w:val="18"/>
        </w:rPr>
        <w:t>Representing</w:t>
      </w:r>
      <w:r>
        <w:rPr>
          <w:color w:val="231F20"/>
          <w:spacing w:val="40"/>
          <w:sz w:val="18"/>
        </w:rPr>
        <w:t xml:space="preserve"> </w:t>
      </w:r>
      <w:r>
        <w:rPr>
          <w:color w:val="231F20"/>
          <w:sz w:val="18"/>
        </w:rPr>
        <w:t>a</w:t>
      </w:r>
      <w:r>
        <w:rPr>
          <w:color w:val="231F20"/>
          <w:spacing w:val="40"/>
          <w:sz w:val="18"/>
        </w:rPr>
        <w:t xml:space="preserve"> </w:t>
      </w:r>
      <w:r>
        <w:rPr>
          <w:color w:val="231F20"/>
          <w:sz w:val="18"/>
        </w:rPr>
        <w:t>26.7</w:t>
      </w:r>
      <w:r>
        <w:rPr>
          <w:color w:val="231F20"/>
          <w:spacing w:val="40"/>
          <w:sz w:val="18"/>
        </w:rPr>
        <w:t xml:space="preserve"> </w:t>
      </w:r>
      <w:r>
        <w:rPr>
          <w:color w:val="231F20"/>
          <w:sz w:val="18"/>
        </w:rPr>
        <w:t>percent</w:t>
      </w:r>
      <w:r>
        <w:rPr>
          <w:color w:val="231F20"/>
          <w:spacing w:val="40"/>
          <w:sz w:val="18"/>
        </w:rPr>
        <w:t xml:space="preserve"> </w:t>
      </w:r>
      <w:r>
        <w:rPr>
          <w:color w:val="231F20"/>
          <w:sz w:val="18"/>
        </w:rPr>
        <w:t>annualised</w:t>
      </w:r>
      <w:r>
        <w:rPr>
          <w:color w:val="231F20"/>
          <w:spacing w:val="40"/>
          <w:sz w:val="18"/>
        </w:rPr>
        <w:t xml:space="preserve"> </w:t>
      </w:r>
      <w:r>
        <w:rPr>
          <w:color w:val="231F20"/>
          <w:sz w:val="18"/>
        </w:rPr>
        <w:t>return</w:t>
      </w:r>
      <w:r>
        <w:rPr>
          <w:rFonts w:ascii="Arial" w:hAnsi="Arial"/>
          <w:color w:val="231F20"/>
          <w:sz w:val="18"/>
        </w:rPr>
        <w:t>—</w:t>
      </w:r>
      <w:r>
        <w:rPr>
          <w:color w:val="231F20"/>
          <w:sz w:val="18"/>
        </w:rPr>
        <w:t>comparable</w:t>
      </w:r>
      <w:r>
        <w:rPr>
          <w:color w:val="231F20"/>
          <w:spacing w:val="40"/>
          <w:sz w:val="18"/>
        </w:rPr>
        <w:t xml:space="preserve"> </w:t>
      </w:r>
      <w:r>
        <w:rPr>
          <w:color w:val="231F20"/>
          <w:sz w:val="18"/>
        </w:rPr>
        <w:t>to</w:t>
      </w:r>
      <w:r>
        <w:rPr>
          <w:color w:val="231F20"/>
          <w:spacing w:val="40"/>
          <w:sz w:val="18"/>
        </w:rPr>
        <w:t xml:space="preserve"> </w:t>
      </w:r>
      <w:r>
        <w:rPr>
          <w:color w:val="231F20"/>
          <w:sz w:val="18"/>
        </w:rPr>
        <w:t>the</w:t>
      </w:r>
      <w:r>
        <w:rPr>
          <w:color w:val="231F20"/>
          <w:spacing w:val="40"/>
          <w:sz w:val="18"/>
        </w:rPr>
        <w:t xml:space="preserve"> </w:t>
      </w:r>
      <w:r>
        <w:rPr>
          <w:color w:val="231F20"/>
          <w:sz w:val="18"/>
        </w:rPr>
        <w:t>5.5</w:t>
      </w:r>
      <w:r>
        <w:rPr>
          <w:color w:val="231F20"/>
          <w:spacing w:val="40"/>
          <w:sz w:val="18"/>
        </w:rPr>
        <w:t xml:space="preserve"> </w:t>
      </w:r>
      <w:r>
        <w:rPr>
          <w:color w:val="231F20"/>
          <w:sz w:val="18"/>
        </w:rPr>
        <w:t>percent</w:t>
      </w:r>
      <w:r>
        <w:rPr>
          <w:color w:val="231F20"/>
          <w:spacing w:val="40"/>
          <w:sz w:val="18"/>
        </w:rPr>
        <w:t xml:space="preserve"> </w:t>
      </w:r>
      <w:r>
        <w:rPr>
          <w:color w:val="231F20"/>
          <w:sz w:val="18"/>
        </w:rPr>
        <w:t>annualised reported in Joseph and Wintoki (2013).</w:t>
      </w:r>
    </w:p>
    <w:p w14:paraId="54A7DB34" w14:textId="77777777" w:rsidR="004C7718" w:rsidRDefault="004C7718">
      <w:pPr>
        <w:spacing w:line="225" w:lineRule="auto"/>
        <w:rPr>
          <w:sz w:val="18"/>
        </w:rPr>
        <w:sectPr w:rsidR="004C7718">
          <w:pgSz w:w="8850" w:h="13270"/>
          <w:pgMar w:top="680" w:right="992" w:bottom="1120" w:left="992" w:header="0" w:footer="926" w:gutter="0"/>
          <w:cols w:space="720"/>
        </w:sectPr>
      </w:pPr>
    </w:p>
    <w:p w14:paraId="54A7DB36" w14:textId="77777777" w:rsidR="004C7718" w:rsidRDefault="004C7718">
      <w:pPr>
        <w:pStyle w:val="BodyText"/>
        <w:spacing w:before="131"/>
        <w:rPr>
          <w:i/>
        </w:rPr>
      </w:pPr>
    </w:p>
    <w:p w14:paraId="54A7DB37" w14:textId="77777777" w:rsidR="004C7718" w:rsidRDefault="006F207A">
      <w:pPr>
        <w:pStyle w:val="BodyText"/>
        <w:spacing w:before="1" w:line="244" w:lineRule="auto"/>
        <w:ind w:left="51" w:right="90"/>
        <w:jc w:val="both"/>
      </w:pPr>
      <w:r>
        <w:rPr>
          <w:color w:val="231F20"/>
        </w:rPr>
        <w:t>asymmetry between insiders and outside investors (Aboody and Lev, 2000; Amir</w:t>
      </w:r>
      <w:r>
        <w:rPr>
          <w:color w:val="231F20"/>
          <w:spacing w:val="40"/>
        </w:rPr>
        <w:t xml:space="preserve"> </w:t>
      </w:r>
      <w:r>
        <w:rPr>
          <w:i/>
          <w:color w:val="231F20"/>
        </w:rPr>
        <w:t>et</w:t>
      </w:r>
      <w:r>
        <w:rPr>
          <w:i/>
          <w:color w:val="231F20"/>
          <w:spacing w:val="40"/>
        </w:rPr>
        <w:t xml:space="preserve"> </w:t>
      </w:r>
      <w:r>
        <w:rPr>
          <w:i/>
          <w:color w:val="231F20"/>
        </w:rPr>
        <w:t>al.</w:t>
      </w:r>
      <w:r>
        <w:rPr>
          <w:color w:val="231F20"/>
        </w:rPr>
        <w:t>, 2007).</w:t>
      </w:r>
    </w:p>
    <w:p w14:paraId="54A7DB38" w14:textId="77777777" w:rsidR="004C7718" w:rsidRDefault="006F207A">
      <w:pPr>
        <w:pStyle w:val="BodyText"/>
        <w:spacing w:line="244" w:lineRule="auto"/>
        <w:ind w:left="51" w:right="89" w:firstLine="179"/>
        <w:jc w:val="both"/>
      </w:pPr>
      <w:r>
        <w:rPr>
          <w:color w:val="231F20"/>
        </w:rPr>
        <w:t>Moreover, from our</w:t>
      </w:r>
      <w:r>
        <w:rPr>
          <w:color w:val="231F20"/>
          <w:spacing w:val="-1"/>
        </w:rPr>
        <w:t xml:space="preserve"> </w:t>
      </w:r>
      <w:r>
        <w:rPr>
          <w:color w:val="231F20"/>
        </w:rPr>
        <w:t>insider</w:t>
      </w:r>
      <w:r>
        <w:rPr>
          <w:color w:val="231F20"/>
          <w:spacing w:val="-1"/>
        </w:rPr>
        <w:t xml:space="preserve"> </w:t>
      </w:r>
      <w:r>
        <w:rPr>
          <w:color w:val="231F20"/>
        </w:rPr>
        <w:t>transaction</w:t>
      </w:r>
      <w:r>
        <w:rPr>
          <w:color w:val="231F20"/>
          <w:spacing w:val="-1"/>
        </w:rPr>
        <w:t xml:space="preserve"> </w:t>
      </w:r>
      <w:r>
        <w:rPr>
          <w:color w:val="231F20"/>
        </w:rPr>
        <w:t>data, we</w:t>
      </w:r>
      <w:r>
        <w:rPr>
          <w:color w:val="231F20"/>
          <w:spacing w:val="-1"/>
        </w:rPr>
        <w:t xml:space="preserve"> </w:t>
      </w:r>
      <w:r>
        <w:rPr>
          <w:color w:val="231F20"/>
        </w:rPr>
        <w:t>note that 76</w:t>
      </w:r>
      <w:r>
        <w:rPr>
          <w:color w:val="231F20"/>
          <w:spacing w:val="-1"/>
        </w:rPr>
        <w:t xml:space="preserve"> </w:t>
      </w:r>
      <w:r>
        <w:rPr>
          <w:color w:val="231F20"/>
        </w:rPr>
        <w:t>percent of</w:t>
      </w:r>
      <w:r>
        <w:rPr>
          <w:color w:val="231F20"/>
          <w:spacing w:val="-1"/>
        </w:rPr>
        <w:t xml:space="preserve"> </w:t>
      </w:r>
      <w:r>
        <w:rPr>
          <w:color w:val="231F20"/>
        </w:rPr>
        <w:t xml:space="preserve">high advertising expenditure ﬁrms are jointly associated with either high </w:t>
      </w:r>
      <w:r>
        <w:rPr>
          <w:i/>
          <w:color w:val="231F20"/>
        </w:rPr>
        <w:t xml:space="preserve">CAPX </w:t>
      </w:r>
      <w:r>
        <w:rPr>
          <w:color w:val="231F20"/>
        </w:rPr>
        <w:t xml:space="preserve">or </w:t>
      </w:r>
      <w:r>
        <w:rPr>
          <w:color w:val="231F20"/>
          <w:w w:val="105"/>
        </w:rPr>
        <w:t xml:space="preserve">high </w:t>
      </w:r>
      <w:r>
        <w:rPr>
          <w:i/>
          <w:color w:val="231F20"/>
          <w:w w:val="105"/>
        </w:rPr>
        <w:t>RAND</w:t>
      </w:r>
      <w:r>
        <w:rPr>
          <w:color w:val="231F20"/>
          <w:w w:val="105"/>
        </w:rPr>
        <w:t xml:space="preserve">, with a further 20 percent associated with both high </w:t>
      </w:r>
      <w:r>
        <w:rPr>
          <w:i/>
          <w:color w:val="231F20"/>
          <w:w w:val="105"/>
        </w:rPr>
        <w:t xml:space="preserve">CAPX </w:t>
      </w:r>
      <w:r>
        <w:rPr>
          <w:color w:val="231F20"/>
          <w:w w:val="105"/>
        </w:rPr>
        <w:t>and high</w:t>
      </w:r>
      <w:r>
        <w:rPr>
          <w:color w:val="231F20"/>
          <w:spacing w:val="-3"/>
          <w:w w:val="105"/>
        </w:rPr>
        <w:t xml:space="preserve"> </w:t>
      </w:r>
      <w:r>
        <w:rPr>
          <w:i/>
          <w:color w:val="231F20"/>
          <w:w w:val="105"/>
        </w:rPr>
        <w:t>RAND</w:t>
      </w:r>
      <w:r>
        <w:rPr>
          <w:color w:val="231F20"/>
          <w:w w:val="105"/>
        </w:rPr>
        <w:t>.</w:t>
      </w:r>
      <w:r>
        <w:rPr>
          <w:color w:val="231F20"/>
          <w:spacing w:val="-4"/>
          <w:w w:val="105"/>
        </w:rPr>
        <w:t xml:space="preserve"> </w:t>
      </w:r>
      <w:r>
        <w:rPr>
          <w:color w:val="231F20"/>
          <w:w w:val="105"/>
        </w:rPr>
        <w:t>To</w:t>
      </w:r>
      <w:r>
        <w:rPr>
          <w:color w:val="231F20"/>
          <w:spacing w:val="-3"/>
          <w:w w:val="105"/>
        </w:rPr>
        <w:t xml:space="preserve"> </w:t>
      </w:r>
      <w:r>
        <w:rPr>
          <w:color w:val="231F20"/>
          <w:w w:val="105"/>
        </w:rPr>
        <w:t>test</w:t>
      </w:r>
      <w:r>
        <w:rPr>
          <w:color w:val="231F20"/>
          <w:spacing w:val="-3"/>
          <w:w w:val="105"/>
        </w:rPr>
        <w:t xml:space="preserve"> </w:t>
      </w:r>
      <w:r>
        <w:rPr>
          <w:color w:val="231F20"/>
          <w:w w:val="105"/>
        </w:rPr>
        <w:t>the</w:t>
      </w:r>
      <w:r>
        <w:rPr>
          <w:color w:val="231F20"/>
          <w:spacing w:val="-3"/>
          <w:w w:val="105"/>
        </w:rPr>
        <w:t xml:space="preserve"> </w:t>
      </w:r>
      <w:r>
        <w:rPr>
          <w:color w:val="231F20"/>
          <w:w w:val="105"/>
        </w:rPr>
        <w:t>confounding</w:t>
      </w:r>
      <w:r>
        <w:rPr>
          <w:color w:val="231F20"/>
          <w:spacing w:val="-3"/>
          <w:w w:val="105"/>
        </w:rPr>
        <w:t xml:space="preserve"> </w:t>
      </w:r>
      <w:r>
        <w:rPr>
          <w:color w:val="231F20"/>
          <w:w w:val="105"/>
        </w:rPr>
        <w:t>eﬀects</w:t>
      </w:r>
      <w:r>
        <w:rPr>
          <w:color w:val="231F20"/>
          <w:spacing w:val="-3"/>
          <w:w w:val="105"/>
        </w:rPr>
        <w:t xml:space="preserve"> </w:t>
      </w:r>
      <w:r>
        <w:rPr>
          <w:color w:val="231F20"/>
          <w:w w:val="105"/>
        </w:rPr>
        <w:t>of</w:t>
      </w:r>
      <w:r>
        <w:rPr>
          <w:color w:val="231F20"/>
          <w:spacing w:val="-3"/>
          <w:w w:val="105"/>
        </w:rPr>
        <w:t xml:space="preserve"> </w:t>
      </w:r>
      <w:r>
        <w:rPr>
          <w:color w:val="231F20"/>
          <w:w w:val="105"/>
        </w:rPr>
        <w:t>these</w:t>
      </w:r>
      <w:r>
        <w:rPr>
          <w:color w:val="231F20"/>
          <w:spacing w:val="-3"/>
          <w:w w:val="105"/>
        </w:rPr>
        <w:t xml:space="preserve"> </w:t>
      </w:r>
      <w:r>
        <w:rPr>
          <w:color w:val="231F20"/>
          <w:w w:val="105"/>
        </w:rPr>
        <w:t>intangibles</w:t>
      </w:r>
      <w:r>
        <w:rPr>
          <w:color w:val="231F20"/>
          <w:spacing w:val="-3"/>
          <w:w w:val="105"/>
        </w:rPr>
        <w:t xml:space="preserve"> </w:t>
      </w:r>
      <w:r>
        <w:rPr>
          <w:color w:val="231F20"/>
          <w:w w:val="105"/>
        </w:rPr>
        <w:t>we</w:t>
      </w:r>
      <w:r>
        <w:rPr>
          <w:color w:val="231F20"/>
          <w:spacing w:val="-4"/>
          <w:w w:val="105"/>
        </w:rPr>
        <w:t xml:space="preserve"> </w:t>
      </w:r>
      <w:r>
        <w:rPr>
          <w:color w:val="231F20"/>
          <w:w w:val="105"/>
        </w:rPr>
        <w:t xml:space="preserve">examine </w:t>
      </w:r>
      <w:r>
        <w:rPr>
          <w:color w:val="231F20"/>
        </w:rPr>
        <w:t xml:space="preserve">insider purchase gains in manufacturing ﬁrms that contain: (1) high </w:t>
      </w:r>
      <w:r>
        <w:rPr>
          <w:i/>
          <w:color w:val="231F20"/>
        </w:rPr>
        <w:t xml:space="preserve">ADVT </w:t>
      </w:r>
      <w:r>
        <w:rPr>
          <w:color w:val="231F20"/>
        </w:rPr>
        <w:t xml:space="preserve">and </w:t>
      </w:r>
      <w:r>
        <w:rPr>
          <w:color w:val="231F20"/>
          <w:w w:val="105"/>
        </w:rPr>
        <w:t>high</w:t>
      </w:r>
      <w:r>
        <w:rPr>
          <w:color w:val="231F20"/>
          <w:spacing w:val="40"/>
          <w:w w:val="105"/>
        </w:rPr>
        <w:t xml:space="preserve"> </w:t>
      </w:r>
      <w:r>
        <w:rPr>
          <w:i/>
          <w:color w:val="231F20"/>
          <w:w w:val="105"/>
        </w:rPr>
        <w:t>CAPX</w:t>
      </w:r>
      <w:r>
        <w:rPr>
          <w:color w:val="231F20"/>
          <w:w w:val="105"/>
        </w:rPr>
        <w:t>,</w:t>
      </w:r>
      <w:r>
        <w:rPr>
          <w:color w:val="231F20"/>
          <w:spacing w:val="40"/>
          <w:w w:val="105"/>
        </w:rPr>
        <w:t xml:space="preserve"> </w:t>
      </w:r>
      <w:r>
        <w:rPr>
          <w:color w:val="231F20"/>
          <w:w w:val="105"/>
        </w:rPr>
        <w:t>(2)</w:t>
      </w:r>
      <w:r>
        <w:rPr>
          <w:color w:val="231F20"/>
          <w:spacing w:val="40"/>
          <w:w w:val="105"/>
        </w:rPr>
        <w:t xml:space="preserve"> </w:t>
      </w:r>
      <w:r>
        <w:rPr>
          <w:color w:val="231F20"/>
          <w:w w:val="105"/>
        </w:rPr>
        <w:t>high</w:t>
      </w:r>
      <w:r>
        <w:rPr>
          <w:color w:val="231F20"/>
          <w:spacing w:val="40"/>
          <w:w w:val="105"/>
        </w:rPr>
        <w:t xml:space="preserve"> </w:t>
      </w:r>
      <w:r>
        <w:rPr>
          <w:i/>
          <w:color w:val="231F20"/>
          <w:w w:val="105"/>
        </w:rPr>
        <w:t>ADVT</w:t>
      </w:r>
      <w:r>
        <w:rPr>
          <w:i/>
          <w:color w:val="231F20"/>
          <w:spacing w:val="40"/>
          <w:w w:val="105"/>
        </w:rPr>
        <w:t xml:space="preserve"> </w:t>
      </w:r>
      <w:r>
        <w:rPr>
          <w:color w:val="231F20"/>
          <w:w w:val="105"/>
        </w:rPr>
        <w:t>and</w:t>
      </w:r>
      <w:r>
        <w:rPr>
          <w:color w:val="231F20"/>
          <w:spacing w:val="40"/>
          <w:w w:val="105"/>
        </w:rPr>
        <w:t xml:space="preserve"> </w:t>
      </w:r>
      <w:r>
        <w:rPr>
          <w:color w:val="231F20"/>
          <w:w w:val="105"/>
        </w:rPr>
        <w:t>high</w:t>
      </w:r>
      <w:r>
        <w:rPr>
          <w:color w:val="231F20"/>
          <w:spacing w:val="40"/>
          <w:w w:val="105"/>
        </w:rPr>
        <w:t xml:space="preserve"> </w:t>
      </w:r>
      <w:r>
        <w:rPr>
          <w:i/>
          <w:color w:val="231F20"/>
          <w:w w:val="105"/>
        </w:rPr>
        <w:t>RAND</w:t>
      </w:r>
      <w:r>
        <w:rPr>
          <w:color w:val="231F20"/>
          <w:w w:val="105"/>
        </w:rPr>
        <w:t>,</w:t>
      </w:r>
      <w:r>
        <w:rPr>
          <w:color w:val="231F20"/>
          <w:spacing w:val="40"/>
          <w:w w:val="105"/>
        </w:rPr>
        <w:t xml:space="preserve"> </w:t>
      </w:r>
      <w:r>
        <w:rPr>
          <w:color w:val="231F20"/>
          <w:w w:val="105"/>
        </w:rPr>
        <w:t>(3)</w:t>
      </w:r>
      <w:r>
        <w:rPr>
          <w:color w:val="231F20"/>
          <w:spacing w:val="40"/>
          <w:w w:val="105"/>
        </w:rPr>
        <w:t xml:space="preserve"> </w:t>
      </w:r>
      <w:r>
        <w:rPr>
          <w:color w:val="231F20"/>
          <w:w w:val="105"/>
        </w:rPr>
        <w:t>high</w:t>
      </w:r>
      <w:r>
        <w:rPr>
          <w:color w:val="231F20"/>
          <w:spacing w:val="40"/>
          <w:w w:val="105"/>
        </w:rPr>
        <w:t xml:space="preserve"> </w:t>
      </w:r>
      <w:r>
        <w:rPr>
          <w:i/>
          <w:color w:val="231F20"/>
          <w:w w:val="105"/>
        </w:rPr>
        <w:t>ADVT</w:t>
      </w:r>
      <w:r>
        <w:rPr>
          <w:color w:val="231F20"/>
          <w:w w:val="105"/>
        </w:rPr>
        <w:t>,</w:t>
      </w:r>
      <w:r>
        <w:rPr>
          <w:color w:val="231F20"/>
          <w:spacing w:val="40"/>
          <w:w w:val="105"/>
        </w:rPr>
        <w:t xml:space="preserve"> </w:t>
      </w:r>
      <w:r>
        <w:rPr>
          <w:i/>
          <w:color w:val="231F20"/>
          <w:w w:val="105"/>
        </w:rPr>
        <w:t>CAPX</w:t>
      </w:r>
      <w:r>
        <w:rPr>
          <w:i/>
          <w:color w:val="231F20"/>
          <w:spacing w:val="40"/>
          <w:w w:val="105"/>
        </w:rPr>
        <w:t xml:space="preserve"> </w:t>
      </w:r>
      <w:r>
        <w:rPr>
          <w:color w:val="231F20"/>
          <w:w w:val="105"/>
        </w:rPr>
        <w:t xml:space="preserve">and </w:t>
      </w:r>
      <w:r>
        <w:rPr>
          <w:i/>
          <w:color w:val="231F20"/>
          <w:w w:val="105"/>
        </w:rPr>
        <w:t>RAND</w:t>
      </w:r>
      <w:r>
        <w:rPr>
          <w:i/>
          <w:color w:val="231F20"/>
          <w:spacing w:val="40"/>
          <w:w w:val="105"/>
        </w:rPr>
        <w:t xml:space="preserve"> </w:t>
      </w:r>
      <w:r>
        <w:rPr>
          <w:color w:val="231F20"/>
          <w:w w:val="105"/>
        </w:rPr>
        <w:t>and</w:t>
      </w:r>
      <w:r>
        <w:rPr>
          <w:color w:val="231F20"/>
          <w:spacing w:val="40"/>
          <w:w w:val="105"/>
        </w:rPr>
        <w:t xml:space="preserve"> </w:t>
      </w:r>
      <w:r>
        <w:rPr>
          <w:color w:val="231F20"/>
          <w:w w:val="105"/>
        </w:rPr>
        <w:t>(4)</w:t>
      </w:r>
      <w:r>
        <w:rPr>
          <w:color w:val="231F20"/>
          <w:spacing w:val="40"/>
          <w:w w:val="105"/>
        </w:rPr>
        <w:t xml:space="preserve"> </w:t>
      </w:r>
      <w:r>
        <w:rPr>
          <w:color w:val="231F20"/>
          <w:w w:val="105"/>
        </w:rPr>
        <w:t>only</w:t>
      </w:r>
      <w:r>
        <w:rPr>
          <w:color w:val="231F20"/>
          <w:spacing w:val="40"/>
          <w:w w:val="105"/>
        </w:rPr>
        <w:t xml:space="preserve"> </w:t>
      </w:r>
      <w:r>
        <w:rPr>
          <w:i/>
          <w:color w:val="231F20"/>
          <w:w w:val="105"/>
        </w:rPr>
        <w:t>ADVT</w:t>
      </w:r>
      <w:r>
        <w:rPr>
          <w:i/>
          <w:color w:val="231F20"/>
          <w:spacing w:val="40"/>
          <w:w w:val="105"/>
        </w:rPr>
        <w:t xml:space="preserve"> </w:t>
      </w:r>
      <w:r>
        <w:rPr>
          <w:color w:val="231F20"/>
          <w:w w:val="105"/>
        </w:rPr>
        <w:t>or</w:t>
      </w:r>
      <w:r>
        <w:rPr>
          <w:color w:val="231F20"/>
          <w:spacing w:val="40"/>
          <w:w w:val="105"/>
        </w:rPr>
        <w:t xml:space="preserve"> </w:t>
      </w:r>
      <w:r>
        <w:rPr>
          <w:i/>
          <w:color w:val="231F20"/>
          <w:w w:val="105"/>
        </w:rPr>
        <w:t>CAPX</w:t>
      </w:r>
      <w:r>
        <w:rPr>
          <w:i/>
          <w:color w:val="231F20"/>
          <w:spacing w:val="40"/>
          <w:w w:val="105"/>
        </w:rPr>
        <w:t xml:space="preserve"> </w:t>
      </w:r>
      <w:r>
        <w:rPr>
          <w:color w:val="231F20"/>
          <w:w w:val="105"/>
        </w:rPr>
        <w:t>or</w:t>
      </w:r>
      <w:r>
        <w:rPr>
          <w:color w:val="231F20"/>
          <w:spacing w:val="40"/>
          <w:w w:val="105"/>
        </w:rPr>
        <w:t xml:space="preserve"> </w:t>
      </w:r>
      <w:r>
        <w:rPr>
          <w:i/>
          <w:color w:val="231F20"/>
          <w:w w:val="105"/>
        </w:rPr>
        <w:t>RAND</w:t>
      </w:r>
      <w:r>
        <w:rPr>
          <w:color w:val="231F20"/>
          <w:w w:val="105"/>
        </w:rPr>
        <w:t>.</w:t>
      </w:r>
    </w:p>
    <w:p w14:paraId="54A7DB39" w14:textId="77777777" w:rsidR="004C7718" w:rsidRDefault="006F207A">
      <w:pPr>
        <w:pStyle w:val="BodyText"/>
        <w:spacing w:line="244" w:lineRule="auto"/>
        <w:ind w:left="51" w:right="89" w:firstLine="179"/>
        <w:jc w:val="both"/>
      </w:pPr>
      <w:r>
        <w:rPr>
          <w:color w:val="231F20"/>
          <w:w w:val="105"/>
        </w:rPr>
        <w:t>Results</w:t>
      </w:r>
      <w:r>
        <w:rPr>
          <w:color w:val="231F20"/>
          <w:spacing w:val="-3"/>
          <w:w w:val="105"/>
        </w:rPr>
        <w:t xml:space="preserve"> </w:t>
      </w:r>
      <w:r>
        <w:rPr>
          <w:color w:val="231F20"/>
          <w:w w:val="105"/>
        </w:rPr>
        <w:t>are</w:t>
      </w:r>
      <w:r>
        <w:rPr>
          <w:color w:val="231F20"/>
          <w:spacing w:val="-2"/>
          <w:w w:val="105"/>
        </w:rPr>
        <w:t xml:space="preserve"> </w:t>
      </w:r>
      <w:r>
        <w:rPr>
          <w:color w:val="231F20"/>
          <w:w w:val="105"/>
        </w:rPr>
        <w:t>displayed</w:t>
      </w:r>
      <w:r>
        <w:rPr>
          <w:color w:val="231F20"/>
          <w:spacing w:val="-3"/>
          <w:w w:val="105"/>
        </w:rPr>
        <w:t xml:space="preserve"> </w:t>
      </w:r>
      <w:r>
        <w:rPr>
          <w:color w:val="231F20"/>
          <w:w w:val="105"/>
        </w:rPr>
        <w:t>in</w:t>
      </w:r>
      <w:r>
        <w:rPr>
          <w:color w:val="231F20"/>
          <w:spacing w:val="-2"/>
          <w:w w:val="105"/>
        </w:rPr>
        <w:t xml:space="preserve"> </w:t>
      </w:r>
      <w:r>
        <w:rPr>
          <w:color w:val="231F20"/>
          <w:w w:val="105"/>
        </w:rPr>
        <w:t>Figure</w:t>
      </w:r>
      <w:r>
        <w:rPr>
          <w:color w:val="231F20"/>
          <w:spacing w:val="-6"/>
          <w:w w:val="105"/>
        </w:rPr>
        <w:t xml:space="preserve"> </w:t>
      </w:r>
      <w:r>
        <w:rPr>
          <w:color w:val="231F20"/>
          <w:w w:val="105"/>
        </w:rPr>
        <w:t>2.</w:t>
      </w:r>
      <w:r>
        <w:rPr>
          <w:color w:val="231F20"/>
          <w:spacing w:val="-2"/>
          <w:w w:val="105"/>
        </w:rPr>
        <w:t xml:space="preserve"> </w:t>
      </w:r>
      <w:r>
        <w:rPr>
          <w:color w:val="231F20"/>
          <w:w w:val="105"/>
        </w:rPr>
        <w:t>They</w:t>
      </w:r>
      <w:r>
        <w:rPr>
          <w:color w:val="231F20"/>
          <w:spacing w:val="-3"/>
          <w:w w:val="105"/>
        </w:rPr>
        <w:t xml:space="preserve"> </w:t>
      </w:r>
      <w:r>
        <w:rPr>
          <w:color w:val="231F20"/>
          <w:w w:val="105"/>
        </w:rPr>
        <w:t>show</w:t>
      </w:r>
      <w:r>
        <w:rPr>
          <w:color w:val="231F20"/>
          <w:spacing w:val="-3"/>
          <w:w w:val="105"/>
        </w:rPr>
        <w:t xml:space="preserve"> </w:t>
      </w:r>
      <w:r>
        <w:rPr>
          <w:color w:val="231F20"/>
          <w:w w:val="105"/>
        </w:rPr>
        <w:t>that</w:t>
      </w:r>
      <w:r>
        <w:rPr>
          <w:color w:val="231F20"/>
          <w:spacing w:val="-2"/>
          <w:w w:val="105"/>
        </w:rPr>
        <w:t xml:space="preserve"> </w:t>
      </w:r>
      <w:r>
        <w:rPr>
          <w:color w:val="231F20"/>
          <w:w w:val="105"/>
        </w:rPr>
        <w:t>after</w:t>
      </w:r>
      <w:r>
        <w:rPr>
          <w:color w:val="231F20"/>
          <w:spacing w:val="-2"/>
          <w:w w:val="105"/>
        </w:rPr>
        <w:t xml:space="preserve"> </w:t>
      </w:r>
      <w:r>
        <w:rPr>
          <w:color w:val="231F20"/>
          <w:w w:val="105"/>
        </w:rPr>
        <w:t>insiders</w:t>
      </w:r>
      <w:r>
        <w:rPr>
          <w:color w:val="231F20"/>
          <w:spacing w:val="-2"/>
          <w:w w:val="105"/>
        </w:rPr>
        <w:t xml:space="preserve"> </w:t>
      </w:r>
      <w:r>
        <w:rPr>
          <w:color w:val="231F20"/>
          <w:w w:val="105"/>
        </w:rPr>
        <w:t>buy</w:t>
      </w:r>
      <w:r>
        <w:rPr>
          <w:color w:val="231F20"/>
          <w:spacing w:val="-3"/>
          <w:w w:val="105"/>
        </w:rPr>
        <w:t xml:space="preserve"> </w:t>
      </w:r>
      <w:r>
        <w:rPr>
          <w:color w:val="231F20"/>
          <w:w w:val="105"/>
        </w:rPr>
        <w:t>ﬁrms that</w:t>
      </w:r>
      <w:r>
        <w:rPr>
          <w:color w:val="231F20"/>
          <w:spacing w:val="-12"/>
          <w:w w:val="105"/>
        </w:rPr>
        <w:t xml:space="preserve"> </w:t>
      </w:r>
      <w:r>
        <w:rPr>
          <w:color w:val="231F20"/>
          <w:w w:val="105"/>
        </w:rPr>
        <w:t>have</w:t>
      </w:r>
      <w:r>
        <w:rPr>
          <w:color w:val="231F20"/>
          <w:spacing w:val="-12"/>
          <w:w w:val="105"/>
        </w:rPr>
        <w:t xml:space="preserve"> </w:t>
      </w:r>
      <w:r>
        <w:rPr>
          <w:color w:val="231F20"/>
          <w:w w:val="105"/>
        </w:rPr>
        <w:t>a</w:t>
      </w:r>
      <w:r>
        <w:rPr>
          <w:color w:val="231F20"/>
          <w:spacing w:val="-11"/>
          <w:w w:val="105"/>
        </w:rPr>
        <w:t xml:space="preserve"> </w:t>
      </w:r>
      <w:r>
        <w:rPr>
          <w:color w:val="231F20"/>
          <w:w w:val="105"/>
        </w:rPr>
        <w:t>high</w:t>
      </w:r>
      <w:r>
        <w:rPr>
          <w:color w:val="231F20"/>
          <w:spacing w:val="-12"/>
          <w:w w:val="105"/>
        </w:rPr>
        <w:t xml:space="preserve"> </w:t>
      </w:r>
      <w:r>
        <w:rPr>
          <w:color w:val="231F20"/>
          <w:w w:val="105"/>
        </w:rPr>
        <w:t>level</w:t>
      </w:r>
      <w:r>
        <w:rPr>
          <w:color w:val="231F20"/>
          <w:spacing w:val="-11"/>
          <w:w w:val="105"/>
        </w:rPr>
        <w:t xml:space="preserve"> </w:t>
      </w:r>
      <w:r>
        <w:rPr>
          <w:color w:val="231F20"/>
          <w:w w:val="105"/>
        </w:rPr>
        <w:t>of</w:t>
      </w:r>
      <w:r>
        <w:rPr>
          <w:color w:val="231F20"/>
          <w:spacing w:val="-12"/>
          <w:w w:val="105"/>
        </w:rPr>
        <w:t xml:space="preserve"> </w:t>
      </w:r>
      <w:r>
        <w:rPr>
          <w:i/>
          <w:color w:val="231F20"/>
          <w:w w:val="115"/>
        </w:rPr>
        <w:t>ADVT</w:t>
      </w:r>
      <w:r>
        <w:rPr>
          <w:i/>
          <w:color w:val="231F20"/>
          <w:spacing w:val="-13"/>
          <w:w w:val="115"/>
        </w:rPr>
        <w:t xml:space="preserve"> </w:t>
      </w:r>
      <w:r>
        <w:rPr>
          <w:color w:val="231F20"/>
          <w:w w:val="105"/>
        </w:rPr>
        <w:t>expenditure</w:t>
      </w:r>
      <w:r>
        <w:rPr>
          <w:color w:val="231F20"/>
          <w:spacing w:val="-11"/>
          <w:w w:val="105"/>
        </w:rPr>
        <w:t xml:space="preserve"> </w:t>
      </w:r>
      <w:r>
        <w:rPr>
          <w:color w:val="231F20"/>
          <w:w w:val="105"/>
        </w:rPr>
        <w:t>(with</w:t>
      </w:r>
      <w:r>
        <w:rPr>
          <w:color w:val="231F20"/>
          <w:spacing w:val="-12"/>
          <w:w w:val="105"/>
        </w:rPr>
        <w:t xml:space="preserve"> </w:t>
      </w:r>
      <w:r>
        <w:rPr>
          <w:color w:val="231F20"/>
          <w:w w:val="105"/>
        </w:rPr>
        <w:t>low</w:t>
      </w:r>
      <w:r>
        <w:rPr>
          <w:color w:val="231F20"/>
          <w:spacing w:val="-11"/>
          <w:w w:val="105"/>
        </w:rPr>
        <w:t xml:space="preserve"> </w:t>
      </w:r>
      <w:r>
        <w:rPr>
          <w:i/>
          <w:color w:val="231F20"/>
          <w:w w:val="115"/>
        </w:rPr>
        <w:t>CAPX</w:t>
      </w:r>
      <w:r>
        <w:rPr>
          <w:i/>
          <w:color w:val="231F20"/>
          <w:spacing w:val="-13"/>
          <w:w w:val="115"/>
        </w:rPr>
        <w:t xml:space="preserve"> </w:t>
      </w:r>
      <w:r>
        <w:rPr>
          <w:color w:val="231F20"/>
          <w:w w:val="105"/>
        </w:rPr>
        <w:t>and</w:t>
      </w:r>
      <w:r>
        <w:rPr>
          <w:color w:val="231F20"/>
          <w:spacing w:val="-11"/>
          <w:w w:val="105"/>
        </w:rPr>
        <w:t xml:space="preserve"> </w:t>
      </w:r>
      <w:r>
        <w:rPr>
          <w:i/>
          <w:color w:val="231F20"/>
          <w:w w:val="105"/>
        </w:rPr>
        <w:t>RAND</w:t>
      </w:r>
      <w:r>
        <w:rPr>
          <w:color w:val="231F20"/>
          <w:w w:val="105"/>
        </w:rPr>
        <w:t>),</w:t>
      </w:r>
      <w:r>
        <w:rPr>
          <w:color w:val="231F20"/>
          <w:spacing w:val="-12"/>
          <w:w w:val="105"/>
        </w:rPr>
        <w:t xml:space="preserve"> </w:t>
      </w:r>
      <w:r>
        <w:rPr>
          <w:color w:val="231F20"/>
          <w:w w:val="105"/>
        </w:rPr>
        <w:t>they experience</w:t>
      </w:r>
      <w:r>
        <w:rPr>
          <w:color w:val="231F20"/>
          <w:spacing w:val="-12"/>
          <w:w w:val="105"/>
        </w:rPr>
        <w:t xml:space="preserve"> </w:t>
      </w:r>
      <w:r>
        <w:rPr>
          <w:color w:val="231F20"/>
          <w:w w:val="105"/>
        </w:rPr>
        <w:t>positive</w:t>
      </w:r>
      <w:r>
        <w:rPr>
          <w:color w:val="231F20"/>
          <w:spacing w:val="-12"/>
          <w:w w:val="105"/>
        </w:rPr>
        <w:t xml:space="preserve"> </w:t>
      </w:r>
      <w:r>
        <w:rPr>
          <w:color w:val="231F20"/>
          <w:w w:val="110"/>
        </w:rPr>
        <w:t>CARs</w:t>
      </w:r>
      <w:r>
        <w:rPr>
          <w:color w:val="231F20"/>
          <w:spacing w:val="-12"/>
          <w:w w:val="110"/>
        </w:rPr>
        <w:t xml:space="preserve"> </w:t>
      </w:r>
      <w:r>
        <w:rPr>
          <w:color w:val="231F20"/>
          <w:w w:val="105"/>
        </w:rPr>
        <w:t>of</w:t>
      </w:r>
      <w:r>
        <w:rPr>
          <w:color w:val="231F20"/>
          <w:spacing w:val="-11"/>
          <w:w w:val="105"/>
        </w:rPr>
        <w:t xml:space="preserve"> </w:t>
      </w:r>
      <w:r>
        <w:rPr>
          <w:color w:val="231F20"/>
          <w:w w:val="105"/>
        </w:rPr>
        <w:t>9.50</w:t>
      </w:r>
      <w:r>
        <w:rPr>
          <w:color w:val="231F20"/>
          <w:spacing w:val="-12"/>
          <w:w w:val="105"/>
        </w:rPr>
        <w:t xml:space="preserve"> </w:t>
      </w:r>
      <w:r>
        <w:rPr>
          <w:color w:val="231F20"/>
          <w:w w:val="105"/>
        </w:rPr>
        <w:t>percent</w:t>
      </w:r>
      <w:r>
        <w:rPr>
          <w:color w:val="231F20"/>
          <w:spacing w:val="-11"/>
          <w:w w:val="105"/>
        </w:rPr>
        <w:t xml:space="preserve"> </w:t>
      </w:r>
      <w:r>
        <w:rPr>
          <w:color w:val="231F20"/>
          <w:w w:val="105"/>
        </w:rPr>
        <w:t>over</w:t>
      </w:r>
      <w:r>
        <w:rPr>
          <w:color w:val="231F20"/>
          <w:spacing w:val="-12"/>
          <w:w w:val="105"/>
        </w:rPr>
        <w:t xml:space="preserve"> </w:t>
      </w:r>
      <w:r>
        <w:rPr>
          <w:color w:val="231F20"/>
          <w:w w:val="105"/>
        </w:rPr>
        <w:t>the</w:t>
      </w:r>
      <w:r>
        <w:rPr>
          <w:color w:val="231F20"/>
          <w:spacing w:val="-12"/>
          <w:w w:val="105"/>
        </w:rPr>
        <w:t xml:space="preserve"> </w:t>
      </w:r>
      <w:r>
        <w:rPr>
          <w:color w:val="231F20"/>
          <w:w w:val="105"/>
        </w:rPr>
        <w:t>next</w:t>
      </w:r>
      <w:r>
        <w:rPr>
          <w:color w:val="231F20"/>
          <w:spacing w:val="-11"/>
          <w:w w:val="105"/>
        </w:rPr>
        <w:t xml:space="preserve"> </w:t>
      </w:r>
      <w:r>
        <w:rPr>
          <w:color w:val="231F20"/>
          <w:w w:val="105"/>
        </w:rPr>
        <w:t>60</w:t>
      </w:r>
      <w:r>
        <w:rPr>
          <w:color w:val="231F20"/>
          <w:spacing w:val="-12"/>
          <w:w w:val="105"/>
        </w:rPr>
        <w:t xml:space="preserve"> </w:t>
      </w:r>
      <w:r>
        <w:rPr>
          <w:color w:val="231F20"/>
          <w:w w:val="105"/>
        </w:rPr>
        <w:t>days.</w:t>
      </w:r>
      <w:r>
        <w:rPr>
          <w:color w:val="231F20"/>
          <w:spacing w:val="-11"/>
          <w:w w:val="105"/>
        </w:rPr>
        <w:t xml:space="preserve"> </w:t>
      </w:r>
      <w:r>
        <w:rPr>
          <w:color w:val="231F20"/>
          <w:w w:val="105"/>
        </w:rPr>
        <w:t>On</w:t>
      </w:r>
      <w:r>
        <w:rPr>
          <w:color w:val="231F20"/>
          <w:spacing w:val="-12"/>
          <w:w w:val="105"/>
        </w:rPr>
        <w:t xml:space="preserve"> </w:t>
      </w:r>
      <w:r>
        <w:rPr>
          <w:color w:val="231F20"/>
          <w:w w:val="105"/>
        </w:rPr>
        <w:t>the</w:t>
      </w:r>
      <w:r>
        <w:rPr>
          <w:color w:val="231F20"/>
          <w:spacing w:val="-11"/>
          <w:w w:val="105"/>
        </w:rPr>
        <w:t xml:space="preserve"> </w:t>
      </w:r>
      <w:r>
        <w:rPr>
          <w:color w:val="231F20"/>
          <w:w w:val="105"/>
        </w:rPr>
        <w:t>other hand,</w:t>
      </w:r>
      <w:r>
        <w:rPr>
          <w:color w:val="231F20"/>
          <w:spacing w:val="-12"/>
          <w:w w:val="105"/>
        </w:rPr>
        <w:t xml:space="preserve"> </w:t>
      </w:r>
      <w:r>
        <w:rPr>
          <w:color w:val="231F20"/>
          <w:w w:val="105"/>
        </w:rPr>
        <w:t>ﬁrms</w:t>
      </w:r>
      <w:r>
        <w:rPr>
          <w:color w:val="231F20"/>
          <w:spacing w:val="-12"/>
          <w:w w:val="105"/>
        </w:rPr>
        <w:t xml:space="preserve"> </w:t>
      </w:r>
      <w:r>
        <w:rPr>
          <w:color w:val="231F20"/>
          <w:w w:val="105"/>
        </w:rPr>
        <w:t>with</w:t>
      </w:r>
      <w:r>
        <w:rPr>
          <w:color w:val="231F20"/>
          <w:spacing w:val="-11"/>
          <w:w w:val="105"/>
        </w:rPr>
        <w:t xml:space="preserve"> </w:t>
      </w:r>
      <w:r>
        <w:rPr>
          <w:color w:val="231F20"/>
          <w:w w:val="105"/>
        </w:rPr>
        <w:t>high</w:t>
      </w:r>
      <w:r>
        <w:rPr>
          <w:color w:val="231F20"/>
          <w:spacing w:val="-12"/>
          <w:w w:val="105"/>
        </w:rPr>
        <w:t xml:space="preserve"> </w:t>
      </w:r>
      <w:r>
        <w:rPr>
          <w:i/>
          <w:color w:val="231F20"/>
          <w:w w:val="115"/>
        </w:rPr>
        <w:t>CAPX</w:t>
      </w:r>
      <w:r>
        <w:rPr>
          <w:i/>
          <w:color w:val="231F20"/>
          <w:spacing w:val="-12"/>
          <w:w w:val="115"/>
        </w:rPr>
        <w:t xml:space="preserve"> </w:t>
      </w:r>
      <w:r>
        <w:rPr>
          <w:color w:val="231F20"/>
          <w:w w:val="105"/>
        </w:rPr>
        <w:t>and</w:t>
      </w:r>
      <w:r>
        <w:rPr>
          <w:color w:val="231F20"/>
          <w:spacing w:val="-12"/>
          <w:w w:val="105"/>
        </w:rPr>
        <w:t xml:space="preserve"> </w:t>
      </w:r>
      <w:r>
        <w:rPr>
          <w:i/>
          <w:color w:val="231F20"/>
          <w:w w:val="115"/>
        </w:rPr>
        <w:t>RAND</w:t>
      </w:r>
      <w:r>
        <w:rPr>
          <w:i/>
          <w:color w:val="231F20"/>
          <w:spacing w:val="-13"/>
          <w:w w:val="115"/>
        </w:rPr>
        <w:t xml:space="preserve"> </w:t>
      </w:r>
      <w:r>
        <w:rPr>
          <w:color w:val="231F20"/>
          <w:w w:val="105"/>
        </w:rPr>
        <w:t>have</w:t>
      </w:r>
      <w:r>
        <w:rPr>
          <w:color w:val="231F20"/>
          <w:spacing w:val="-11"/>
          <w:w w:val="105"/>
        </w:rPr>
        <w:t xml:space="preserve"> </w:t>
      </w:r>
      <w:r>
        <w:rPr>
          <w:color w:val="231F20"/>
          <w:w w:val="105"/>
        </w:rPr>
        <w:t>negative</w:t>
      </w:r>
      <w:r>
        <w:rPr>
          <w:color w:val="231F20"/>
          <w:spacing w:val="-12"/>
          <w:w w:val="105"/>
        </w:rPr>
        <w:t xml:space="preserve"> </w:t>
      </w:r>
      <w:r>
        <w:rPr>
          <w:color w:val="231F20"/>
          <w:w w:val="105"/>
        </w:rPr>
        <w:t>or</w:t>
      </w:r>
      <w:r>
        <w:rPr>
          <w:color w:val="231F20"/>
          <w:spacing w:val="-11"/>
          <w:w w:val="105"/>
        </w:rPr>
        <w:t xml:space="preserve"> </w:t>
      </w:r>
      <w:r>
        <w:rPr>
          <w:color w:val="231F20"/>
          <w:w w:val="105"/>
        </w:rPr>
        <w:t>low</w:t>
      </w:r>
      <w:r>
        <w:rPr>
          <w:color w:val="231F20"/>
          <w:spacing w:val="-12"/>
          <w:w w:val="105"/>
        </w:rPr>
        <w:t xml:space="preserve"> </w:t>
      </w:r>
      <w:r>
        <w:rPr>
          <w:color w:val="231F20"/>
          <w:w w:val="105"/>
        </w:rPr>
        <w:t>returns</w:t>
      </w:r>
      <w:r>
        <w:rPr>
          <w:color w:val="231F20"/>
          <w:spacing w:val="-11"/>
          <w:w w:val="105"/>
        </w:rPr>
        <w:t xml:space="preserve"> </w:t>
      </w:r>
      <w:r>
        <w:rPr>
          <w:color w:val="231F20"/>
          <w:w w:val="105"/>
        </w:rPr>
        <w:t>after</w:t>
      </w:r>
      <w:r>
        <w:rPr>
          <w:color w:val="231F20"/>
          <w:spacing w:val="-12"/>
          <w:w w:val="105"/>
        </w:rPr>
        <w:t xml:space="preserve"> </w:t>
      </w:r>
      <w:r>
        <w:rPr>
          <w:color w:val="231F20"/>
          <w:w w:val="105"/>
        </w:rPr>
        <w:t xml:space="preserve">an insider buys. Examining synergistic impact, we can see that </w:t>
      </w:r>
      <w:r>
        <w:rPr>
          <w:i/>
          <w:color w:val="231F20"/>
          <w:w w:val="135"/>
        </w:rPr>
        <w:t xml:space="preserve">ADVT </w:t>
      </w:r>
      <w:r>
        <w:rPr>
          <w:color w:val="231F20"/>
          <w:w w:val="105"/>
        </w:rPr>
        <w:t xml:space="preserve">adds </w:t>
      </w:r>
      <w:r>
        <w:rPr>
          <w:color w:val="231F20"/>
        </w:rPr>
        <w:t xml:space="preserve">incremental value when it is individually combined with </w:t>
      </w:r>
      <w:r>
        <w:rPr>
          <w:i/>
          <w:color w:val="231F20"/>
        </w:rPr>
        <w:t xml:space="preserve">CAPX </w:t>
      </w:r>
      <w:r>
        <w:rPr>
          <w:color w:val="231F20"/>
        </w:rPr>
        <w:t xml:space="preserve">(from </w:t>
      </w:r>
      <w:r>
        <w:rPr>
          <w:rFonts w:ascii="Arial" w:hAnsi="Arial"/>
          <w:color w:val="231F20"/>
        </w:rPr>
        <w:t>-</w:t>
      </w:r>
      <w:r>
        <w:rPr>
          <w:color w:val="231F20"/>
        </w:rPr>
        <w:t xml:space="preserve">19.21 to </w:t>
      </w:r>
      <w:r>
        <w:rPr>
          <w:color w:val="231F20"/>
          <w:spacing w:val="-2"/>
          <w:w w:val="105"/>
        </w:rPr>
        <w:t>2.43</w:t>
      </w:r>
      <w:r>
        <w:rPr>
          <w:color w:val="231F20"/>
          <w:spacing w:val="-4"/>
          <w:w w:val="105"/>
        </w:rPr>
        <w:t xml:space="preserve"> </w:t>
      </w:r>
      <w:r>
        <w:rPr>
          <w:color w:val="231F20"/>
          <w:spacing w:val="-2"/>
          <w:w w:val="105"/>
        </w:rPr>
        <w:t>percent)</w:t>
      </w:r>
      <w:r>
        <w:rPr>
          <w:color w:val="231F20"/>
          <w:spacing w:val="-5"/>
          <w:w w:val="105"/>
        </w:rPr>
        <w:t xml:space="preserve"> </w:t>
      </w:r>
      <w:r>
        <w:rPr>
          <w:color w:val="231F20"/>
          <w:spacing w:val="-2"/>
          <w:w w:val="105"/>
        </w:rPr>
        <w:t>and</w:t>
      </w:r>
      <w:r>
        <w:rPr>
          <w:color w:val="231F20"/>
          <w:spacing w:val="-4"/>
          <w:w w:val="105"/>
        </w:rPr>
        <w:t xml:space="preserve"> </w:t>
      </w:r>
      <w:r>
        <w:rPr>
          <w:i/>
          <w:color w:val="231F20"/>
          <w:spacing w:val="-2"/>
          <w:w w:val="115"/>
        </w:rPr>
        <w:t>RAND</w:t>
      </w:r>
      <w:r>
        <w:rPr>
          <w:i/>
          <w:color w:val="231F20"/>
          <w:spacing w:val="-8"/>
          <w:w w:val="115"/>
        </w:rPr>
        <w:t xml:space="preserve"> </w:t>
      </w:r>
      <w:r>
        <w:rPr>
          <w:color w:val="231F20"/>
          <w:spacing w:val="-2"/>
          <w:w w:val="105"/>
        </w:rPr>
        <w:t>(from</w:t>
      </w:r>
      <w:r>
        <w:rPr>
          <w:color w:val="231F20"/>
          <w:spacing w:val="-4"/>
          <w:w w:val="105"/>
        </w:rPr>
        <w:t xml:space="preserve"> </w:t>
      </w:r>
      <w:r>
        <w:rPr>
          <w:color w:val="231F20"/>
          <w:spacing w:val="-2"/>
          <w:w w:val="105"/>
        </w:rPr>
        <w:t>1.03</w:t>
      </w:r>
      <w:r>
        <w:rPr>
          <w:color w:val="231F20"/>
          <w:spacing w:val="-4"/>
          <w:w w:val="105"/>
        </w:rPr>
        <w:t xml:space="preserve"> </w:t>
      </w:r>
      <w:r>
        <w:rPr>
          <w:color w:val="231F20"/>
          <w:spacing w:val="-2"/>
          <w:w w:val="105"/>
        </w:rPr>
        <w:t>to</w:t>
      </w:r>
      <w:r>
        <w:rPr>
          <w:color w:val="231F20"/>
          <w:spacing w:val="-4"/>
          <w:w w:val="105"/>
        </w:rPr>
        <w:t xml:space="preserve"> </w:t>
      </w:r>
      <w:r>
        <w:rPr>
          <w:color w:val="231F20"/>
          <w:spacing w:val="-2"/>
          <w:w w:val="105"/>
        </w:rPr>
        <w:t>15.00</w:t>
      </w:r>
      <w:r>
        <w:rPr>
          <w:color w:val="231F20"/>
          <w:spacing w:val="-4"/>
          <w:w w:val="105"/>
        </w:rPr>
        <w:t xml:space="preserve"> </w:t>
      </w:r>
      <w:r>
        <w:rPr>
          <w:color w:val="231F20"/>
          <w:spacing w:val="-2"/>
          <w:w w:val="105"/>
        </w:rPr>
        <w:t>percent).</w:t>
      </w:r>
      <w:r>
        <w:rPr>
          <w:color w:val="231F20"/>
          <w:spacing w:val="-4"/>
          <w:w w:val="105"/>
        </w:rPr>
        <w:t xml:space="preserve"> </w:t>
      </w:r>
      <w:r>
        <w:rPr>
          <w:color w:val="231F20"/>
          <w:spacing w:val="-2"/>
          <w:w w:val="105"/>
        </w:rPr>
        <w:t>However,</w:t>
      </w:r>
      <w:r>
        <w:rPr>
          <w:color w:val="231F20"/>
          <w:spacing w:val="-4"/>
          <w:w w:val="105"/>
        </w:rPr>
        <w:t xml:space="preserve"> </w:t>
      </w:r>
      <w:r>
        <w:rPr>
          <w:color w:val="231F20"/>
          <w:spacing w:val="-2"/>
          <w:w w:val="105"/>
        </w:rPr>
        <w:t>having</w:t>
      </w:r>
      <w:r>
        <w:rPr>
          <w:color w:val="231F20"/>
          <w:spacing w:val="-4"/>
          <w:w w:val="105"/>
        </w:rPr>
        <w:t xml:space="preserve"> </w:t>
      </w:r>
      <w:r>
        <w:rPr>
          <w:color w:val="231F20"/>
          <w:spacing w:val="-2"/>
          <w:w w:val="105"/>
        </w:rPr>
        <w:t xml:space="preserve">high </w:t>
      </w:r>
      <w:r>
        <w:rPr>
          <w:color w:val="231F20"/>
          <w:w w:val="105"/>
        </w:rPr>
        <w:t>levels</w:t>
      </w:r>
      <w:r>
        <w:rPr>
          <w:color w:val="231F20"/>
          <w:spacing w:val="-8"/>
          <w:w w:val="105"/>
        </w:rPr>
        <w:t xml:space="preserve"> </w:t>
      </w:r>
      <w:r>
        <w:rPr>
          <w:color w:val="231F20"/>
          <w:w w:val="105"/>
        </w:rPr>
        <w:t>of</w:t>
      </w:r>
      <w:r>
        <w:rPr>
          <w:color w:val="231F20"/>
          <w:spacing w:val="-9"/>
          <w:w w:val="105"/>
        </w:rPr>
        <w:t xml:space="preserve"> </w:t>
      </w:r>
      <w:r>
        <w:rPr>
          <w:color w:val="231F20"/>
          <w:w w:val="105"/>
        </w:rPr>
        <w:t>all</w:t>
      </w:r>
      <w:r>
        <w:rPr>
          <w:color w:val="231F20"/>
          <w:spacing w:val="-9"/>
          <w:w w:val="105"/>
        </w:rPr>
        <w:t xml:space="preserve"> </w:t>
      </w:r>
      <w:r>
        <w:rPr>
          <w:color w:val="231F20"/>
          <w:w w:val="105"/>
        </w:rPr>
        <w:t>intangible</w:t>
      </w:r>
      <w:r>
        <w:rPr>
          <w:color w:val="231F20"/>
          <w:spacing w:val="-8"/>
          <w:w w:val="105"/>
        </w:rPr>
        <w:t xml:space="preserve"> </w:t>
      </w:r>
      <w:r>
        <w:rPr>
          <w:color w:val="231F20"/>
          <w:w w:val="105"/>
        </w:rPr>
        <w:t>components</w:t>
      </w:r>
      <w:r>
        <w:rPr>
          <w:color w:val="231F20"/>
          <w:spacing w:val="-8"/>
          <w:w w:val="105"/>
        </w:rPr>
        <w:t xml:space="preserve"> </w:t>
      </w:r>
      <w:r>
        <w:rPr>
          <w:color w:val="231F20"/>
          <w:w w:val="105"/>
        </w:rPr>
        <w:t>or</w:t>
      </w:r>
      <w:r>
        <w:rPr>
          <w:color w:val="231F20"/>
          <w:spacing w:val="-9"/>
          <w:w w:val="105"/>
        </w:rPr>
        <w:t xml:space="preserve"> </w:t>
      </w:r>
      <w:r>
        <w:rPr>
          <w:color w:val="231F20"/>
          <w:w w:val="105"/>
        </w:rPr>
        <w:t>combined</w:t>
      </w:r>
      <w:r>
        <w:rPr>
          <w:color w:val="231F20"/>
          <w:spacing w:val="-8"/>
          <w:w w:val="105"/>
        </w:rPr>
        <w:t xml:space="preserve"> </w:t>
      </w:r>
      <w:r>
        <w:rPr>
          <w:color w:val="231F20"/>
          <w:w w:val="105"/>
        </w:rPr>
        <w:t>lower</w:t>
      </w:r>
      <w:r>
        <w:rPr>
          <w:color w:val="231F20"/>
          <w:spacing w:val="-8"/>
          <w:w w:val="105"/>
        </w:rPr>
        <w:t xml:space="preserve"> </w:t>
      </w:r>
      <w:r>
        <w:rPr>
          <w:color w:val="231F20"/>
          <w:w w:val="105"/>
        </w:rPr>
        <w:t>levels</w:t>
      </w:r>
      <w:r>
        <w:rPr>
          <w:color w:val="231F20"/>
          <w:spacing w:val="-9"/>
          <w:w w:val="105"/>
        </w:rPr>
        <w:t xml:space="preserve"> </w:t>
      </w:r>
      <w:r>
        <w:rPr>
          <w:color w:val="231F20"/>
          <w:w w:val="105"/>
        </w:rPr>
        <w:t>of</w:t>
      </w:r>
      <w:r>
        <w:rPr>
          <w:color w:val="231F20"/>
          <w:spacing w:val="-9"/>
          <w:w w:val="105"/>
        </w:rPr>
        <w:t xml:space="preserve"> </w:t>
      </w:r>
      <w:r>
        <w:rPr>
          <w:color w:val="231F20"/>
          <w:w w:val="105"/>
        </w:rPr>
        <w:t xml:space="preserve">expenditure results in negative </w:t>
      </w:r>
      <w:r>
        <w:rPr>
          <w:color w:val="231F20"/>
          <w:w w:val="135"/>
        </w:rPr>
        <w:t>CARs</w:t>
      </w:r>
      <w:r>
        <w:rPr>
          <w:color w:val="231F20"/>
          <w:spacing w:val="-9"/>
          <w:w w:val="135"/>
        </w:rPr>
        <w:t xml:space="preserve"> </w:t>
      </w:r>
      <w:r>
        <w:rPr>
          <w:color w:val="231F20"/>
          <w:w w:val="135"/>
        </w:rPr>
        <w:t>(</w:t>
      </w:r>
      <w:r>
        <w:rPr>
          <w:rFonts w:ascii="Arial" w:hAnsi="Arial"/>
          <w:color w:val="231F20"/>
          <w:w w:val="135"/>
        </w:rPr>
        <w:t>-</w:t>
      </w:r>
      <w:r>
        <w:rPr>
          <w:color w:val="231F20"/>
          <w:w w:val="105"/>
        </w:rPr>
        <w:t xml:space="preserve">13.24, </w:t>
      </w:r>
      <w:r>
        <w:rPr>
          <w:rFonts w:ascii="Arial" w:hAnsi="Arial"/>
          <w:color w:val="231F20"/>
          <w:w w:val="200"/>
        </w:rPr>
        <w:t>-</w:t>
      </w:r>
      <w:r>
        <w:rPr>
          <w:color w:val="231F20"/>
          <w:w w:val="105"/>
        </w:rPr>
        <w:t>11.50 percent).</w:t>
      </w:r>
      <w:r>
        <w:rPr>
          <w:color w:val="231F20"/>
          <w:w w:val="105"/>
          <w:vertAlign w:val="superscript"/>
        </w:rPr>
        <w:t>16</w:t>
      </w:r>
      <w:r>
        <w:rPr>
          <w:color w:val="231F20"/>
          <w:w w:val="105"/>
        </w:rPr>
        <w:t xml:space="preserve"> In summary, </w:t>
      </w:r>
      <w:r>
        <w:rPr>
          <w:i/>
          <w:color w:val="231F20"/>
          <w:w w:val="135"/>
        </w:rPr>
        <w:t xml:space="preserve">ADVT </w:t>
      </w:r>
      <w:r>
        <w:rPr>
          <w:color w:val="231F20"/>
          <w:w w:val="105"/>
        </w:rPr>
        <w:t>expenditures are perceived by insiders to add value</w:t>
      </w:r>
      <w:r>
        <w:rPr>
          <w:rFonts w:ascii="Arial" w:hAnsi="Arial"/>
          <w:color w:val="231F20"/>
          <w:w w:val="105"/>
        </w:rPr>
        <w:t>—</w:t>
      </w:r>
      <w:r>
        <w:rPr>
          <w:color w:val="231F20"/>
          <w:w w:val="105"/>
        </w:rPr>
        <w:t xml:space="preserve">they trade on this </w:t>
      </w:r>
      <w:r>
        <w:rPr>
          <w:color w:val="231F20"/>
        </w:rPr>
        <w:t xml:space="preserve">information and the market price reacts to those trades. A second observation is that the net buy ratio (NBR) has little association with eventual returns and </w:t>
      </w:r>
      <w:r>
        <w:rPr>
          <w:color w:val="231F20"/>
          <w:w w:val="105"/>
        </w:rPr>
        <w:t>is an incomplete proxy for insider private information.</w:t>
      </w:r>
    </w:p>
    <w:p w14:paraId="54A7DB3A" w14:textId="77777777" w:rsidR="004C7718" w:rsidRDefault="004C7718">
      <w:pPr>
        <w:pStyle w:val="BodyText"/>
        <w:spacing w:before="4"/>
      </w:pPr>
    </w:p>
    <w:p w14:paraId="54A7DB3B" w14:textId="77777777" w:rsidR="004C7718" w:rsidRDefault="006F207A">
      <w:pPr>
        <w:pStyle w:val="ListParagraph"/>
        <w:numPr>
          <w:ilvl w:val="2"/>
          <w:numId w:val="3"/>
        </w:numPr>
        <w:tabs>
          <w:tab w:val="left" w:pos="622"/>
        </w:tabs>
        <w:ind w:left="622" w:hanging="571"/>
        <w:rPr>
          <w:i/>
          <w:sz w:val="20"/>
        </w:rPr>
      </w:pPr>
      <w:r>
        <w:rPr>
          <w:i/>
          <w:color w:val="231F20"/>
          <w:sz w:val="20"/>
        </w:rPr>
        <w:t>Financial</w:t>
      </w:r>
      <w:r>
        <w:rPr>
          <w:i/>
          <w:color w:val="231F20"/>
          <w:spacing w:val="5"/>
          <w:sz w:val="20"/>
        </w:rPr>
        <w:t xml:space="preserve"> </w:t>
      </w:r>
      <w:r>
        <w:rPr>
          <w:i/>
          <w:color w:val="231F20"/>
          <w:sz w:val="20"/>
        </w:rPr>
        <w:t>analysts</w:t>
      </w:r>
      <w:r>
        <w:rPr>
          <w:i/>
          <w:color w:val="231F20"/>
          <w:spacing w:val="5"/>
          <w:sz w:val="20"/>
        </w:rPr>
        <w:t xml:space="preserve"> </w:t>
      </w:r>
      <w:r>
        <w:rPr>
          <w:i/>
          <w:color w:val="231F20"/>
          <w:sz w:val="20"/>
        </w:rPr>
        <w:t>and</w:t>
      </w:r>
      <w:r>
        <w:rPr>
          <w:i/>
          <w:color w:val="231F20"/>
          <w:spacing w:val="5"/>
          <w:sz w:val="20"/>
        </w:rPr>
        <w:t xml:space="preserve"> </w:t>
      </w:r>
      <w:r>
        <w:rPr>
          <w:i/>
          <w:color w:val="231F20"/>
          <w:sz w:val="20"/>
        </w:rPr>
        <w:t>insider</w:t>
      </w:r>
      <w:r>
        <w:rPr>
          <w:i/>
          <w:color w:val="231F20"/>
          <w:spacing w:val="5"/>
          <w:sz w:val="20"/>
        </w:rPr>
        <w:t xml:space="preserve"> </w:t>
      </w:r>
      <w:r>
        <w:rPr>
          <w:i/>
          <w:color w:val="231F20"/>
          <w:spacing w:val="-2"/>
          <w:sz w:val="20"/>
        </w:rPr>
        <w:t>returns</w:t>
      </w:r>
    </w:p>
    <w:p w14:paraId="54A7DB3C" w14:textId="77777777" w:rsidR="004C7718" w:rsidRDefault="004C7718">
      <w:pPr>
        <w:pStyle w:val="BodyText"/>
        <w:spacing w:before="8"/>
        <w:rPr>
          <w:i/>
        </w:rPr>
      </w:pPr>
    </w:p>
    <w:p w14:paraId="54A7DB3D" w14:textId="77777777" w:rsidR="004C7718" w:rsidRDefault="006F207A">
      <w:pPr>
        <w:pStyle w:val="BodyText"/>
        <w:spacing w:line="244" w:lineRule="auto"/>
        <w:ind w:left="51" w:right="89" w:firstLine="179"/>
        <w:jc w:val="both"/>
      </w:pPr>
      <w:r>
        <w:rPr>
          <w:color w:val="231F20"/>
        </w:rPr>
        <w:t xml:space="preserve">Firms with the greatest underlying unrecognised intangibles attract the highest analyst following (Barth </w:t>
      </w:r>
      <w:r>
        <w:rPr>
          <w:i/>
          <w:color w:val="231F20"/>
        </w:rPr>
        <w:t>et al.</w:t>
      </w:r>
      <w:r>
        <w:rPr>
          <w:color w:val="231F20"/>
        </w:rPr>
        <w:t xml:space="preserve">, 2001). Hence, if </w:t>
      </w:r>
      <w:r>
        <w:rPr>
          <w:i/>
          <w:color w:val="231F20"/>
        </w:rPr>
        <w:t xml:space="preserve">ADVT </w:t>
      </w:r>
      <w:r>
        <w:rPr>
          <w:color w:val="231F20"/>
        </w:rPr>
        <w:t>composes the most obtuse information component (Joseph and Wintoki, 2013) it should attract the highest analyst following. This raises two questions. First, do ﬁrms with higher advertising attract higher levels of analyst following (AFOL)? Second, does higher analyst following release information that mitigates the rent</w:t>
      </w:r>
      <w:r>
        <w:rPr>
          <w:color w:val="231F20"/>
          <w:spacing w:val="-4"/>
        </w:rPr>
        <w:t xml:space="preserve"> </w:t>
      </w:r>
      <w:r>
        <w:rPr>
          <w:color w:val="231F20"/>
        </w:rPr>
        <w:t>extraction</w:t>
      </w:r>
      <w:r>
        <w:rPr>
          <w:color w:val="231F20"/>
          <w:spacing w:val="-4"/>
        </w:rPr>
        <w:t xml:space="preserve"> </w:t>
      </w:r>
      <w:r>
        <w:rPr>
          <w:color w:val="231F20"/>
        </w:rPr>
        <w:t>activities</w:t>
      </w:r>
      <w:r>
        <w:rPr>
          <w:color w:val="231F20"/>
          <w:spacing w:val="-4"/>
        </w:rPr>
        <w:t xml:space="preserve"> </w:t>
      </w:r>
      <w:r>
        <w:rPr>
          <w:color w:val="231F20"/>
        </w:rPr>
        <w:t>of</w:t>
      </w:r>
      <w:r>
        <w:rPr>
          <w:color w:val="231F20"/>
          <w:spacing w:val="-5"/>
        </w:rPr>
        <w:t xml:space="preserve"> </w:t>
      </w:r>
      <w:r>
        <w:rPr>
          <w:color w:val="231F20"/>
        </w:rPr>
        <w:t>insiders?</w:t>
      </w:r>
      <w:r>
        <w:rPr>
          <w:color w:val="231F20"/>
          <w:spacing w:val="-4"/>
        </w:rPr>
        <w:t xml:space="preserve"> </w:t>
      </w:r>
      <w:r>
        <w:rPr>
          <w:color w:val="231F20"/>
        </w:rPr>
        <w:t>We</w:t>
      </w:r>
      <w:r>
        <w:rPr>
          <w:color w:val="231F20"/>
          <w:spacing w:val="-4"/>
        </w:rPr>
        <w:t xml:space="preserve"> </w:t>
      </w:r>
      <w:r>
        <w:rPr>
          <w:color w:val="231F20"/>
        </w:rPr>
        <w:t>ﬁrst</w:t>
      </w:r>
      <w:r>
        <w:rPr>
          <w:color w:val="231F20"/>
          <w:spacing w:val="-4"/>
        </w:rPr>
        <w:t xml:space="preserve"> </w:t>
      </w:r>
      <w:r>
        <w:rPr>
          <w:color w:val="231F20"/>
        </w:rPr>
        <w:t>determine</w:t>
      </w:r>
      <w:r>
        <w:rPr>
          <w:color w:val="231F20"/>
          <w:spacing w:val="-4"/>
        </w:rPr>
        <w:t xml:space="preserve"> </w:t>
      </w:r>
      <w:r>
        <w:rPr>
          <w:color w:val="231F20"/>
        </w:rPr>
        <w:t>if</w:t>
      </w:r>
      <w:r>
        <w:rPr>
          <w:color w:val="231F20"/>
          <w:spacing w:val="-4"/>
        </w:rPr>
        <w:t xml:space="preserve"> </w:t>
      </w:r>
      <w:r>
        <w:rPr>
          <w:color w:val="231F20"/>
        </w:rPr>
        <w:t>AFOL</w:t>
      </w:r>
      <w:r>
        <w:rPr>
          <w:color w:val="231F20"/>
          <w:spacing w:val="-4"/>
        </w:rPr>
        <w:t xml:space="preserve"> </w:t>
      </w:r>
      <w:r>
        <w:rPr>
          <w:color w:val="231F20"/>
        </w:rPr>
        <w:t>increases</w:t>
      </w:r>
      <w:r>
        <w:rPr>
          <w:color w:val="231F20"/>
          <w:spacing w:val="-4"/>
        </w:rPr>
        <w:t xml:space="preserve"> </w:t>
      </w:r>
      <w:r>
        <w:rPr>
          <w:color w:val="231F20"/>
        </w:rPr>
        <w:t xml:space="preserve">with increased </w:t>
      </w:r>
      <w:r>
        <w:rPr>
          <w:i/>
          <w:color w:val="231F20"/>
        </w:rPr>
        <w:t xml:space="preserve">ADVT </w:t>
      </w:r>
      <w:r>
        <w:rPr>
          <w:color w:val="231F20"/>
        </w:rPr>
        <w:t>using the following regression:</w:t>
      </w:r>
    </w:p>
    <w:p w14:paraId="54A7DB3E" w14:textId="77777777" w:rsidR="004C7718" w:rsidRDefault="004C7718">
      <w:pPr>
        <w:pStyle w:val="BodyText"/>
        <w:spacing w:before="22"/>
      </w:pPr>
    </w:p>
    <w:p w14:paraId="54A7DB3F" w14:textId="77777777" w:rsidR="004C7718" w:rsidRDefault="006F207A">
      <w:pPr>
        <w:spacing w:line="211" w:lineRule="auto"/>
        <w:ind w:left="1305" w:right="864" w:hanging="816"/>
        <w:rPr>
          <w:i/>
          <w:position w:val="2"/>
          <w:sz w:val="20"/>
        </w:rPr>
      </w:pPr>
      <w:r>
        <w:rPr>
          <w:i/>
          <w:color w:val="231F20"/>
          <w:w w:val="115"/>
          <w:sz w:val="20"/>
        </w:rPr>
        <w:t xml:space="preserve">AFOL </w:t>
      </w:r>
      <w:r>
        <w:rPr>
          <w:rFonts w:ascii="Arial" w:hAnsi="Arial"/>
          <w:color w:val="231F20"/>
          <w:w w:val="115"/>
          <w:sz w:val="20"/>
        </w:rPr>
        <w:t xml:space="preserve">¼ </w:t>
      </w:r>
      <w:r>
        <w:rPr>
          <w:rFonts w:ascii="Arial" w:hAnsi="Arial"/>
          <w:i/>
          <w:color w:val="231F20"/>
          <w:w w:val="115"/>
          <w:sz w:val="20"/>
        </w:rPr>
        <w:t>b</w:t>
      </w:r>
      <w:r>
        <w:rPr>
          <w:color w:val="231F20"/>
          <w:w w:val="115"/>
          <w:position w:val="-4"/>
          <w:sz w:val="14"/>
        </w:rPr>
        <w:t>0</w:t>
      </w:r>
      <w:r>
        <w:rPr>
          <w:i/>
          <w:color w:val="231F20"/>
          <w:w w:val="115"/>
          <w:sz w:val="20"/>
        </w:rPr>
        <w:t xml:space="preserve">INTAN </w:t>
      </w:r>
      <w:r>
        <w:rPr>
          <w:rFonts w:ascii="Arial" w:hAnsi="Arial"/>
          <w:color w:val="231F20"/>
          <w:w w:val="115"/>
          <w:sz w:val="20"/>
        </w:rPr>
        <w:t>þ</w:t>
      </w:r>
      <w:r>
        <w:rPr>
          <w:rFonts w:ascii="Arial" w:hAnsi="Arial"/>
          <w:color w:val="231F20"/>
          <w:spacing w:val="-12"/>
          <w:w w:val="115"/>
          <w:sz w:val="20"/>
        </w:rPr>
        <w:t xml:space="preserve"> </w:t>
      </w:r>
      <w:r>
        <w:rPr>
          <w:rFonts w:ascii="Arial" w:hAnsi="Arial"/>
          <w:i/>
          <w:color w:val="231F20"/>
          <w:w w:val="115"/>
          <w:sz w:val="20"/>
        </w:rPr>
        <w:t>b</w:t>
      </w:r>
      <w:r>
        <w:rPr>
          <w:color w:val="231F20"/>
          <w:w w:val="115"/>
          <w:position w:val="-4"/>
          <w:sz w:val="14"/>
        </w:rPr>
        <w:t>1</w:t>
      </w:r>
      <w:r>
        <w:rPr>
          <w:i/>
          <w:color w:val="231F20"/>
          <w:w w:val="115"/>
          <w:sz w:val="20"/>
        </w:rPr>
        <w:t xml:space="preserve">MAN </w:t>
      </w:r>
      <w:r>
        <w:rPr>
          <w:rFonts w:ascii="Arial" w:hAnsi="Arial"/>
          <w:color w:val="231F20"/>
          <w:w w:val="115"/>
          <w:sz w:val="20"/>
        </w:rPr>
        <w:t>þ</w:t>
      </w:r>
      <w:r>
        <w:rPr>
          <w:rFonts w:ascii="Arial" w:hAnsi="Arial"/>
          <w:color w:val="231F20"/>
          <w:spacing w:val="-12"/>
          <w:w w:val="115"/>
          <w:sz w:val="20"/>
        </w:rPr>
        <w:t xml:space="preserve"> </w:t>
      </w:r>
      <w:r>
        <w:rPr>
          <w:rFonts w:ascii="Arial" w:hAnsi="Arial"/>
          <w:i/>
          <w:color w:val="231F20"/>
          <w:w w:val="115"/>
          <w:sz w:val="20"/>
        </w:rPr>
        <w:t>b</w:t>
      </w:r>
      <w:r>
        <w:rPr>
          <w:color w:val="231F20"/>
          <w:w w:val="115"/>
          <w:position w:val="-4"/>
          <w:sz w:val="14"/>
        </w:rPr>
        <w:t>2</w:t>
      </w:r>
      <w:r>
        <w:rPr>
          <w:i/>
          <w:color w:val="231F20"/>
          <w:w w:val="115"/>
          <w:sz w:val="20"/>
        </w:rPr>
        <w:t xml:space="preserve">SVC </w:t>
      </w:r>
      <w:r>
        <w:rPr>
          <w:rFonts w:ascii="Arial" w:hAnsi="Arial"/>
          <w:color w:val="231F20"/>
          <w:w w:val="115"/>
          <w:sz w:val="20"/>
        </w:rPr>
        <w:t>þ</w:t>
      </w:r>
      <w:r>
        <w:rPr>
          <w:rFonts w:ascii="Arial" w:hAnsi="Arial"/>
          <w:color w:val="231F20"/>
          <w:spacing w:val="-14"/>
          <w:w w:val="115"/>
          <w:sz w:val="20"/>
        </w:rPr>
        <w:t xml:space="preserve"> </w:t>
      </w:r>
      <w:r>
        <w:rPr>
          <w:rFonts w:ascii="Arial" w:hAnsi="Arial"/>
          <w:i/>
          <w:color w:val="231F20"/>
          <w:w w:val="115"/>
          <w:sz w:val="20"/>
        </w:rPr>
        <w:t>b</w:t>
      </w:r>
      <w:r>
        <w:rPr>
          <w:color w:val="231F20"/>
          <w:w w:val="115"/>
          <w:position w:val="-4"/>
          <w:sz w:val="14"/>
        </w:rPr>
        <w:t>3</w:t>
      </w:r>
      <w:r>
        <w:rPr>
          <w:i/>
          <w:color w:val="231F20"/>
          <w:w w:val="115"/>
          <w:sz w:val="20"/>
        </w:rPr>
        <w:t xml:space="preserve">RAND </w:t>
      </w:r>
      <w:r>
        <w:rPr>
          <w:rFonts w:ascii="Arial" w:hAnsi="Arial"/>
          <w:color w:val="231F20"/>
          <w:w w:val="115"/>
          <w:sz w:val="20"/>
        </w:rPr>
        <w:t>þ</w:t>
      </w:r>
      <w:r>
        <w:rPr>
          <w:rFonts w:ascii="Arial" w:hAnsi="Arial"/>
          <w:color w:val="231F20"/>
          <w:spacing w:val="-14"/>
          <w:w w:val="115"/>
          <w:sz w:val="20"/>
        </w:rPr>
        <w:t xml:space="preserve"> </w:t>
      </w:r>
      <w:r>
        <w:rPr>
          <w:rFonts w:ascii="Arial" w:hAnsi="Arial"/>
          <w:i/>
          <w:color w:val="231F20"/>
          <w:w w:val="115"/>
          <w:sz w:val="20"/>
        </w:rPr>
        <w:t>b</w:t>
      </w:r>
      <w:r>
        <w:rPr>
          <w:color w:val="231F20"/>
          <w:w w:val="115"/>
          <w:position w:val="-4"/>
          <w:sz w:val="14"/>
        </w:rPr>
        <w:t>4</w:t>
      </w:r>
      <w:r>
        <w:rPr>
          <w:i/>
          <w:color w:val="231F20"/>
          <w:w w:val="115"/>
          <w:sz w:val="20"/>
        </w:rPr>
        <w:t xml:space="preserve">CAPX </w:t>
      </w:r>
      <w:r>
        <w:rPr>
          <w:rFonts w:ascii="Arial" w:hAnsi="Arial"/>
          <w:color w:val="231F20"/>
          <w:w w:val="115"/>
          <w:position w:val="2"/>
          <w:sz w:val="20"/>
        </w:rPr>
        <w:t>þ</w:t>
      </w:r>
      <w:r>
        <w:rPr>
          <w:rFonts w:ascii="Arial" w:hAnsi="Arial"/>
          <w:color w:val="231F20"/>
          <w:spacing w:val="8"/>
          <w:w w:val="115"/>
          <w:position w:val="2"/>
          <w:sz w:val="20"/>
        </w:rPr>
        <w:t xml:space="preserve"> </w:t>
      </w:r>
      <w:r>
        <w:rPr>
          <w:rFonts w:ascii="Arial" w:hAnsi="Arial"/>
          <w:i/>
          <w:color w:val="231F20"/>
          <w:w w:val="115"/>
          <w:position w:val="2"/>
          <w:sz w:val="20"/>
        </w:rPr>
        <w:t>b</w:t>
      </w:r>
      <w:r>
        <w:rPr>
          <w:color w:val="231F20"/>
          <w:w w:val="115"/>
          <w:position w:val="2"/>
          <w:sz w:val="20"/>
          <w:vertAlign w:val="subscript"/>
        </w:rPr>
        <w:t>5</w:t>
      </w:r>
      <w:r>
        <w:rPr>
          <w:i/>
          <w:color w:val="231F20"/>
          <w:w w:val="115"/>
          <w:position w:val="2"/>
          <w:sz w:val="20"/>
        </w:rPr>
        <w:t>ADVT</w:t>
      </w:r>
      <w:r>
        <w:rPr>
          <w:i/>
          <w:color w:val="231F20"/>
          <w:spacing w:val="23"/>
          <w:w w:val="115"/>
          <w:position w:val="2"/>
          <w:sz w:val="20"/>
        </w:rPr>
        <w:t xml:space="preserve"> </w:t>
      </w:r>
      <w:r>
        <w:rPr>
          <w:rFonts w:ascii="Arial" w:hAnsi="Arial"/>
          <w:color w:val="231F20"/>
          <w:w w:val="115"/>
          <w:position w:val="2"/>
          <w:sz w:val="20"/>
        </w:rPr>
        <w:t>þ</w:t>
      </w:r>
      <w:r>
        <w:rPr>
          <w:rFonts w:ascii="Arial" w:hAnsi="Arial"/>
          <w:color w:val="231F20"/>
          <w:spacing w:val="8"/>
          <w:w w:val="115"/>
          <w:position w:val="2"/>
          <w:sz w:val="20"/>
        </w:rPr>
        <w:t xml:space="preserve"> </w:t>
      </w:r>
      <w:r>
        <w:rPr>
          <w:rFonts w:ascii="Arial" w:hAnsi="Arial"/>
          <w:i/>
          <w:color w:val="231F20"/>
          <w:w w:val="115"/>
          <w:position w:val="2"/>
          <w:sz w:val="20"/>
        </w:rPr>
        <w:t>b</w:t>
      </w:r>
      <w:r>
        <w:rPr>
          <w:color w:val="231F20"/>
          <w:w w:val="115"/>
          <w:position w:val="2"/>
          <w:sz w:val="20"/>
          <w:vertAlign w:val="subscript"/>
        </w:rPr>
        <w:t>6</w:t>
      </w:r>
      <w:r>
        <w:rPr>
          <w:i/>
          <w:color w:val="231F20"/>
          <w:w w:val="115"/>
          <w:position w:val="2"/>
          <w:sz w:val="20"/>
        </w:rPr>
        <w:t>ADVT</w:t>
      </w:r>
      <w:r>
        <w:rPr>
          <w:i/>
          <w:noProof/>
          <w:color w:val="231F20"/>
          <w:spacing w:val="13"/>
          <w:sz w:val="20"/>
        </w:rPr>
        <w:drawing>
          <wp:inline distT="0" distB="0" distL="0" distR="0" wp14:anchorId="54A7DD00" wp14:editId="54A7DD01">
            <wp:extent cx="61925" cy="5040"/>
            <wp:effectExtent l="0" t="0" r="0" b="0"/>
            <wp:docPr id="378" name="Image 3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8" name="Image 378"/>
                    <pic:cNvPicPr/>
                  </pic:nvPicPr>
                  <pic:blipFill>
                    <a:blip r:embed="rId21" cstate="print"/>
                    <a:stretch>
                      <a:fillRect/>
                    </a:stretch>
                  </pic:blipFill>
                  <pic:spPr>
                    <a:xfrm>
                      <a:off x="0" y="0"/>
                      <a:ext cx="61925" cy="5040"/>
                    </a:xfrm>
                    <a:prstGeom prst="rect">
                      <a:avLst/>
                    </a:prstGeom>
                  </pic:spPr>
                </pic:pic>
              </a:graphicData>
            </a:graphic>
          </wp:inline>
        </w:drawing>
      </w:r>
      <w:r>
        <w:rPr>
          <w:i/>
          <w:color w:val="231F20"/>
          <w:spacing w:val="13"/>
          <w:w w:val="115"/>
          <w:position w:val="2"/>
          <w:sz w:val="20"/>
        </w:rPr>
        <w:t>H</w:t>
      </w:r>
      <w:r>
        <w:rPr>
          <w:i/>
          <w:noProof/>
          <w:color w:val="231F20"/>
          <w:spacing w:val="13"/>
          <w:sz w:val="20"/>
        </w:rPr>
        <w:drawing>
          <wp:inline distT="0" distB="0" distL="0" distR="0" wp14:anchorId="54A7DD02" wp14:editId="54A7DD03">
            <wp:extent cx="62645" cy="5040"/>
            <wp:effectExtent l="0" t="0" r="0" b="0"/>
            <wp:docPr id="379" name="Image 3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9" name="Image 379"/>
                    <pic:cNvPicPr/>
                  </pic:nvPicPr>
                  <pic:blipFill>
                    <a:blip r:embed="rId21" cstate="print"/>
                    <a:stretch>
                      <a:fillRect/>
                    </a:stretch>
                  </pic:blipFill>
                  <pic:spPr>
                    <a:xfrm>
                      <a:off x="0" y="0"/>
                      <a:ext cx="62645" cy="5040"/>
                    </a:xfrm>
                    <a:prstGeom prst="rect">
                      <a:avLst/>
                    </a:prstGeom>
                  </pic:spPr>
                </pic:pic>
              </a:graphicData>
            </a:graphic>
          </wp:inline>
        </w:drawing>
      </w:r>
      <w:r>
        <w:rPr>
          <w:i/>
          <w:color w:val="231F20"/>
          <w:w w:val="115"/>
          <w:position w:val="2"/>
          <w:sz w:val="20"/>
        </w:rPr>
        <w:t>MAN</w:t>
      </w:r>
      <w:r>
        <w:rPr>
          <w:i/>
          <w:color w:val="231F20"/>
          <w:spacing w:val="21"/>
          <w:w w:val="115"/>
          <w:position w:val="2"/>
          <w:sz w:val="20"/>
        </w:rPr>
        <w:t xml:space="preserve"> </w:t>
      </w:r>
      <w:r>
        <w:rPr>
          <w:rFonts w:ascii="Arial" w:hAnsi="Arial"/>
          <w:color w:val="231F20"/>
          <w:w w:val="115"/>
          <w:position w:val="2"/>
          <w:sz w:val="20"/>
        </w:rPr>
        <w:t>þ</w:t>
      </w:r>
      <w:r>
        <w:rPr>
          <w:rFonts w:ascii="Arial" w:hAnsi="Arial"/>
          <w:color w:val="231F20"/>
          <w:spacing w:val="9"/>
          <w:w w:val="115"/>
          <w:position w:val="2"/>
          <w:sz w:val="20"/>
        </w:rPr>
        <w:t xml:space="preserve"> </w:t>
      </w:r>
      <w:r>
        <w:rPr>
          <w:rFonts w:ascii="Arial" w:hAnsi="Arial"/>
          <w:i/>
          <w:color w:val="231F20"/>
          <w:w w:val="115"/>
          <w:position w:val="2"/>
          <w:sz w:val="20"/>
        </w:rPr>
        <w:t>b</w:t>
      </w:r>
      <w:r>
        <w:rPr>
          <w:color w:val="231F20"/>
          <w:w w:val="115"/>
          <w:position w:val="2"/>
          <w:sz w:val="20"/>
          <w:vertAlign w:val="subscript"/>
        </w:rPr>
        <w:t>7</w:t>
      </w:r>
      <w:r>
        <w:rPr>
          <w:i/>
          <w:color w:val="231F20"/>
          <w:w w:val="115"/>
          <w:position w:val="2"/>
          <w:sz w:val="20"/>
        </w:rPr>
        <w:t>ADVT</w:t>
      </w:r>
      <w:r>
        <w:rPr>
          <w:i/>
          <w:noProof/>
          <w:color w:val="231F20"/>
          <w:spacing w:val="12"/>
          <w:sz w:val="20"/>
        </w:rPr>
        <w:drawing>
          <wp:inline distT="0" distB="0" distL="0" distR="0" wp14:anchorId="54A7DD04" wp14:editId="54A7DD05">
            <wp:extent cx="62632" cy="5040"/>
            <wp:effectExtent l="0" t="0" r="0" b="0"/>
            <wp:docPr id="380" name="Image 3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0" name="Image 380"/>
                    <pic:cNvPicPr/>
                  </pic:nvPicPr>
                  <pic:blipFill>
                    <a:blip r:embed="rId21" cstate="print"/>
                    <a:stretch>
                      <a:fillRect/>
                    </a:stretch>
                  </pic:blipFill>
                  <pic:spPr>
                    <a:xfrm>
                      <a:off x="0" y="0"/>
                      <a:ext cx="62632" cy="5040"/>
                    </a:xfrm>
                    <a:prstGeom prst="rect">
                      <a:avLst/>
                    </a:prstGeom>
                  </pic:spPr>
                </pic:pic>
              </a:graphicData>
            </a:graphic>
          </wp:inline>
        </w:drawing>
      </w:r>
      <w:r>
        <w:rPr>
          <w:i/>
          <w:color w:val="231F20"/>
          <w:spacing w:val="11"/>
          <w:w w:val="115"/>
          <w:position w:val="2"/>
          <w:sz w:val="20"/>
        </w:rPr>
        <w:t>H</w:t>
      </w:r>
      <w:r>
        <w:rPr>
          <w:i/>
          <w:noProof/>
          <w:color w:val="231F20"/>
          <w:spacing w:val="11"/>
          <w:sz w:val="20"/>
        </w:rPr>
        <w:drawing>
          <wp:inline distT="0" distB="0" distL="0" distR="0" wp14:anchorId="54A7DD06" wp14:editId="54A7DD07">
            <wp:extent cx="62645" cy="5040"/>
            <wp:effectExtent l="0" t="0" r="0" b="0"/>
            <wp:docPr id="381" name="Image 3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1" name="Image 381"/>
                    <pic:cNvPicPr/>
                  </pic:nvPicPr>
                  <pic:blipFill>
                    <a:blip r:embed="rId22" cstate="print"/>
                    <a:stretch>
                      <a:fillRect/>
                    </a:stretch>
                  </pic:blipFill>
                  <pic:spPr>
                    <a:xfrm>
                      <a:off x="0" y="0"/>
                      <a:ext cx="62645" cy="5040"/>
                    </a:xfrm>
                    <a:prstGeom prst="rect">
                      <a:avLst/>
                    </a:prstGeom>
                  </pic:spPr>
                </pic:pic>
              </a:graphicData>
            </a:graphic>
          </wp:inline>
        </w:drawing>
      </w:r>
      <w:r>
        <w:rPr>
          <w:i/>
          <w:color w:val="231F20"/>
          <w:spacing w:val="-5"/>
          <w:w w:val="115"/>
          <w:position w:val="2"/>
          <w:sz w:val="20"/>
        </w:rPr>
        <w:t>SVC</w:t>
      </w:r>
    </w:p>
    <w:p w14:paraId="54A7DB40" w14:textId="77777777" w:rsidR="004C7718" w:rsidRDefault="006F207A">
      <w:pPr>
        <w:tabs>
          <w:tab w:val="left" w:pos="6504"/>
        </w:tabs>
        <w:spacing w:line="225" w:lineRule="exact"/>
        <w:ind w:left="1305"/>
        <w:rPr>
          <w:rFonts w:ascii="Arial" w:hAnsi="Arial"/>
          <w:sz w:val="20"/>
        </w:rPr>
      </w:pPr>
      <w:r>
        <w:rPr>
          <w:rFonts w:ascii="Arial" w:hAnsi="Arial"/>
          <w:color w:val="231F20"/>
          <w:w w:val="115"/>
          <w:sz w:val="20"/>
        </w:rPr>
        <w:t>þ</w:t>
      </w:r>
      <w:r>
        <w:rPr>
          <w:rFonts w:ascii="Arial" w:hAnsi="Arial"/>
          <w:color w:val="231F20"/>
          <w:spacing w:val="-10"/>
          <w:w w:val="115"/>
          <w:sz w:val="20"/>
        </w:rPr>
        <w:t xml:space="preserve"> </w:t>
      </w:r>
      <w:r>
        <w:rPr>
          <w:rFonts w:ascii="Arial" w:hAnsi="Arial"/>
          <w:i/>
          <w:color w:val="231F20"/>
          <w:w w:val="115"/>
          <w:sz w:val="20"/>
        </w:rPr>
        <w:t>b</w:t>
      </w:r>
      <w:r>
        <w:rPr>
          <w:color w:val="231F20"/>
          <w:w w:val="115"/>
          <w:sz w:val="20"/>
          <w:vertAlign w:val="subscript"/>
        </w:rPr>
        <w:t>8</w:t>
      </w:r>
      <w:r>
        <w:rPr>
          <w:i/>
          <w:color w:val="231F20"/>
          <w:w w:val="115"/>
          <w:sz w:val="20"/>
        </w:rPr>
        <w:t>PULS</w:t>
      </w:r>
      <w:r>
        <w:rPr>
          <w:i/>
          <w:color w:val="231F20"/>
          <w:spacing w:val="3"/>
          <w:w w:val="115"/>
          <w:sz w:val="20"/>
        </w:rPr>
        <w:t xml:space="preserve"> </w:t>
      </w:r>
      <w:r>
        <w:rPr>
          <w:rFonts w:ascii="Arial" w:hAnsi="Arial"/>
          <w:color w:val="231F20"/>
          <w:w w:val="115"/>
          <w:sz w:val="20"/>
        </w:rPr>
        <w:t>þ</w:t>
      </w:r>
      <w:r>
        <w:rPr>
          <w:rFonts w:ascii="Arial" w:hAnsi="Arial"/>
          <w:color w:val="231F20"/>
          <w:spacing w:val="-10"/>
          <w:w w:val="115"/>
          <w:sz w:val="20"/>
        </w:rPr>
        <w:t xml:space="preserve"> </w:t>
      </w:r>
      <w:r>
        <w:rPr>
          <w:rFonts w:ascii="Arial" w:hAnsi="Arial"/>
          <w:color w:val="231F20"/>
          <w:w w:val="115"/>
          <w:sz w:val="20"/>
        </w:rPr>
        <w:t>R</w:t>
      </w:r>
      <w:r>
        <w:rPr>
          <w:rFonts w:ascii="Arial" w:hAnsi="Arial"/>
          <w:i/>
          <w:color w:val="231F20"/>
          <w:w w:val="115"/>
          <w:sz w:val="20"/>
        </w:rPr>
        <w:t>h</w:t>
      </w:r>
      <w:r>
        <w:rPr>
          <w:i/>
          <w:color w:val="231F20"/>
          <w:w w:val="115"/>
          <w:sz w:val="20"/>
        </w:rPr>
        <w:t>FCTL</w:t>
      </w:r>
      <w:r>
        <w:rPr>
          <w:i/>
          <w:color w:val="231F20"/>
          <w:spacing w:val="3"/>
          <w:w w:val="115"/>
          <w:sz w:val="20"/>
        </w:rPr>
        <w:t xml:space="preserve"> </w:t>
      </w:r>
      <w:r>
        <w:rPr>
          <w:rFonts w:ascii="Arial" w:hAnsi="Arial"/>
          <w:color w:val="231F20"/>
          <w:w w:val="115"/>
          <w:sz w:val="20"/>
        </w:rPr>
        <w:t>þ</w:t>
      </w:r>
      <w:r>
        <w:rPr>
          <w:rFonts w:ascii="Arial" w:hAnsi="Arial"/>
          <w:color w:val="231F20"/>
          <w:spacing w:val="-10"/>
          <w:w w:val="115"/>
          <w:sz w:val="20"/>
        </w:rPr>
        <w:t xml:space="preserve"> </w:t>
      </w:r>
      <w:r>
        <w:rPr>
          <w:rFonts w:ascii="Arial" w:hAnsi="Arial"/>
          <w:i/>
          <w:color w:val="231F20"/>
          <w:spacing w:val="-10"/>
          <w:sz w:val="20"/>
        </w:rPr>
        <w:t>e</w:t>
      </w:r>
      <w:r>
        <w:rPr>
          <w:rFonts w:ascii="Arial" w:hAnsi="Arial"/>
          <w:i/>
          <w:color w:val="231F20"/>
          <w:sz w:val="20"/>
        </w:rPr>
        <w:tab/>
      </w:r>
      <w:r>
        <w:rPr>
          <w:rFonts w:ascii="Arial" w:hAnsi="Arial"/>
          <w:color w:val="231F20"/>
          <w:spacing w:val="-5"/>
          <w:sz w:val="20"/>
        </w:rPr>
        <w:t>ð</w:t>
      </w:r>
      <w:r>
        <w:rPr>
          <w:color w:val="231F20"/>
          <w:spacing w:val="-5"/>
          <w:sz w:val="20"/>
        </w:rPr>
        <w:t>3</w:t>
      </w:r>
      <w:r>
        <w:rPr>
          <w:rFonts w:ascii="Arial" w:hAnsi="Arial"/>
          <w:color w:val="231F20"/>
          <w:spacing w:val="-5"/>
          <w:sz w:val="20"/>
        </w:rPr>
        <w:t>Þ</w:t>
      </w:r>
    </w:p>
    <w:p w14:paraId="54A7DB41" w14:textId="77777777" w:rsidR="004C7718" w:rsidRDefault="006F207A">
      <w:pPr>
        <w:pStyle w:val="BodyText"/>
        <w:spacing w:before="71"/>
        <w:rPr>
          <w:rFonts w:ascii="Arial"/>
        </w:rPr>
      </w:pPr>
      <w:r>
        <w:rPr>
          <w:rFonts w:ascii="Arial"/>
          <w:noProof/>
        </w:rPr>
        <mc:AlternateContent>
          <mc:Choice Requires="wps">
            <w:drawing>
              <wp:anchor distT="0" distB="0" distL="0" distR="0" simplePos="0" relativeHeight="487661056" behindDoc="1" locked="0" layoutInCell="1" allowOverlap="1" wp14:anchorId="54A7DD08" wp14:editId="54A7DD09">
                <wp:simplePos x="0" y="0"/>
                <wp:positionH relativeFrom="page">
                  <wp:posOffset>662381</wp:posOffset>
                </wp:positionH>
                <wp:positionV relativeFrom="paragraph">
                  <wp:posOffset>206584</wp:posOffset>
                </wp:positionV>
                <wp:extent cx="459740" cy="6350"/>
                <wp:effectExtent l="0" t="0" r="0" b="0"/>
                <wp:wrapTopAndBottom/>
                <wp:docPr id="382" name="Graphic 3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65" y="1270"/>
                              </a:lnTo>
                              <a:lnTo>
                                <a:pt x="458165" y="0"/>
                              </a:lnTo>
                              <a:lnTo>
                                <a:pt x="0" y="0"/>
                              </a:lnTo>
                              <a:lnTo>
                                <a:pt x="0" y="1270"/>
                              </a:lnTo>
                              <a:lnTo>
                                <a:pt x="0" y="5080"/>
                              </a:lnTo>
                              <a:lnTo>
                                <a:pt x="0" y="6350"/>
                              </a:lnTo>
                              <a:lnTo>
                                <a:pt x="458355" y="6350"/>
                              </a:lnTo>
                              <a:lnTo>
                                <a:pt x="458355"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4FA50A32" id="Graphic 382" o:spid="_x0000_s1026" style="position:absolute;margin-left:52.15pt;margin-top:16.25pt;width:36.2pt;height:.5pt;z-index:-15655424;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" path="m459359,1270r-1194,l458165,,,,,1270,,5080,,6350r458355,l458355,5080r1004,l459359,1270xe" fillcolor="#231f20" stroked="f">
                <v:path arrowok="t"/>
                <w10:wrap type="topAndBottom" anchorx="page"/>
              </v:shape>
            </w:pict>
          </mc:Fallback>
        </mc:AlternateContent>
      </w:r>
    </w:p>
    <w:p w14:paraId="54A7DB42" w14:textId="77777777" w:rsidR="004C7718" w:rsidRDefault="006F207A">
      <w:pPr>
        <w:spacing w:before="138" w:line="225" w:lineRule="auto"/>
        <w:ind w:left="51" w:right="88"/>
        <w:jc w:val="both"/>
        <w:rPr>
          <w:sz w:val="18"/>
        </w:rPr>
      </w:pPr>
      <w:r>
        <w:rPr>
          <w:color w:val="231F20"/>
          <w:w w:val="105"/>
          <w:sz w:val="18"/>
          <w:vertAlign w:val="superscript"/>
        </w:rPr>
        <w:t>16</w:t>
      </w:r>
      <w:r>
        <w:rPr>
          <w:color w:val="231F20"/>
          <w:spacing w:val="-5"/>
          <w:w w:val="105"/>
          <w:sz w:val="18"/>
        </w:rPr>
        <w:t xml:space="preserve"> </w:t>
      </w:r>
      <w:r>
        <w:rPr>
          <w:color w:val="231F20"/>
          <w:w w:val="105"/>
          <w:sz w:val="18"/>
        </w:rPr>
        <w:t>We</w:t>
      </w:r>
      <w:r>
        <w:rPr>
          <w:color w:val="231F20"/>
          <w:spacing w:val="-5"/>
          <w:w w:val="105"/>
          <w:sz w:val="18"/>
        </w:rPr>
        <w:t xml:space="preserve"> </w:t>
      </w:r>
      <w:r>
        <w:rPr>
          <w:color w:val="231F20"/>
          <w:w w:val="105"/>
          <w:sz w:val="18"/>
        </w:rPr>
        <w:t>also</w:t>
      </w:r>
      <w:r>
        <w:rPr>
          <w:color w:val="231F20"/>
          <w:spacing w:val="-5"/>
          <w:w w:val="105"/>
          <w:sz w:val="18"/>
        </w:rPr>
        <w:t xml:space="preserve"> </w:t>
      </w:r>
      <w:r>
        <w:rPr>
          <w:color w:val="231F20"/>
          <w:w w:val="105"/>
          <w:sz w:val="18"/>
        </w:rPr>
        <w:t>calculated</w:t>
      </w:r>
      <w:r>
        <w:rPr>
          <w:color w:val="231F20"/>
          <w:spacing w:val="-4"/>
          <w:w w:val="105"/>
          <w:sz w:val="18"/>
        </w:rPr>
        <w:t xml:space="preserve"> </w:t>
      </w:r>
      <w:r>
        <w:rPr>
          <w:color w:val="231F20"/>
          <w:w w:val="105"/>
          <w:sz w:val="18"/>
        </w:rPr>
        <w:t>the</w:t>
      </w:r>
      <w:r>
        <w:rPr>
          <w:color w:val="231F20"/>
          <w:spacing w:val="-4"/>
          <w:w w:val="105"/>
          <w:sz w:val="18"/>
        </w:rPr>
        <w:t xml:space="preserve"> </w:t>
      </w:r>
      <w:r>
        <w:rPr>
          <w:color w:val="231F20"/>
          <w:w w:val="105"/>
          <w:sz w:val="18"/>
        </w:rPr>
        <w:t>impact</w:t>
      </w:r>
      <w:r>
        <w:rPr>
          <w:color w:val="231F20"/>
          <w:spacing w:val="-5"/>
          <w:w w:val="105"/>
          <w:sz w:val="18"/>
        </w:rPr>
        <w:t xml:space="preserve"> </w:t>
      </w:r>
      <w:r>
        <w:rPr>
          <w:color w:val="231F20"/>
          <w:w w:val="105"/>
          <w:sz w:val="18"/>
        </w:rPr>
        <w:t>of</w:t>
      </w:r>
      <w:r>
        <w:rPr>
          <w:color w:val="231F20"/>
          <w:spacing w:val="-5"/>
          <w:w w:val="105"/>
          <w:sz w:val="18"/>
        </w:rPr>
        <w:t xml:space="preserve"> </w:t>
      </w:r>
      <w:r>
        <w:rPr>
          <w:color w:val="231F20"/>
          <w:w w:val="105"/>
          <w:sz w:val="18"/>
        </w:rPr>
        <w:t>sales.</w:t>
      </w:r>
      <w:r>
        <w:rPr>
          <w:color w:val="231F20"/>
          <w:spacing w:val="-4"/>
          <w:w w:val="105"/>
          <w:sz w:val="18"/>
        </w:rPr>
        <w:t xml:space="preserve"> </w:t>
      </w:r>
      <w:r>
        <w:rPr>
          <w:color w:val="231F20"/>
          <w:w w:val="105"/>
          <w:sz w:val="18"/>
        </w:rPr>
        <w:t>When</w:t>
      </w:r>
      <w:r>
        <w:rPr>
          <w:color w:val="231F20"/>
          <w:spacing w:val="-4"/>
          <w:w w:val="105"/>
          <w:sz w:val="18"/>
        </w:rPr>
        <w:t xml:space="preserve"> </w:t>
      </w:r>
      <w:r>
        <w:rPr>
          <w:color w:val="231F20"/>
          <w:w w:val="105"/>
          <w:sz w:val="18"/>
        </w:rPr>
        <w:t>insiders</w:t>
      </w:r>
      <w:r>
        <w:rPr>
          <w:color w:val="231F20"/>
          <w:spacing w:val="-5"/>
          <w:w w:val="105"/>
          <w:sz w:val="18"/>
        </w:rPr>
        <w:t xml:space="preserve"> </w:t>
      </w:r>
      <w:r>
        <w:rPr>
          <w:color w:val="231F20"/>
          <w:w w:val="105"/>
          <w:sz w:val="18"/>
        </w:rPr>
        <w:t>conditionally</w:t>
      </w:r>
      <w:r>
        <w:rPr>
          <w:color w:val="231F20"/>
          <w:spacing w:val="-4"/>
          <w:w w:val="105"/>
          <w:sz w:val="18"/>
        </w:rPr>
        <w:t xml:space="preserve"> </w:t>
      </w:r>
      <w:r>
        <w:rPr>
          <w:color w:val="231F20"/>
          <w:w w:val="105"/>
          <w:sz w:val="18"/>
        </w:rPr>
        <w:t>sell</w:t>
      </w:r>
      <w:r>
        <w:rPr>
          <w:color w:val="231F20"/>
          <w:spacing w:val="-5"/>
          <w:w w:val="105"/>
          <w:sz w:val="18"/>
        </w:rPr>
        <w:t xml:space="preserve"> </w:t>
      </w:r>
      <w:r>
        <w:rPr>
          <w:color w:val="231F20"/>
          <w:w w:val="105"/>
          <w:sz w:val="18"/>
        </w:rPr>
        <w:t xml:space="preserve">individual purged individual intangibles there are always negative returns, but when </w:t>
      </w:r>
      <w:r>
        <w:rPr>
          <w:i/>
          <w:color w:val="231F20"/>
          <w:w w:val="105"/>
          <w:sz w:val="18"/>
        </w:rPr>
        <w:t xml:space="preserve">ADVT </w:t>
      </w:r>
      <w:r>
        <w:rPr>
          <w:color w:val="231F20"/>
          <w:w w:val="105"/>
          <w:sz w:val="18"/>
        </w:rPr>
        <w:t xml:space="preserve">is combined with </w:t>
      </w:r>
      <w:r>
        <w:rPr>
          <w:i/>
          <w:color w:val="231F20"/>
          <w:w w:val="105"/>
          <w:sz w:val="18"/>
        </w:rPr>
        <w:t xml:space="preserve">CAPX </w:t>
      </w:r>
      <w:r>
        <w:rPr>
          <w:color w:val="231F20"/>
          <w:w w:val="105"/>
          <w:sz w:val="18"/>
        </w:rPr>
        <w:t xml:space="preserve">or </w:t>
      </w:r>
      <w:r>
        <w:rPr>
          <w:i/>
          <w:color w:val="231F20"/>
          <w:w w:val="105"/>
          <w:sz w:val="18"/>
        </w:rPr>
        <w:t xml:space="preserve">RAND </w:t>
      </w:r>
      <w:r>
        <w:rPr>
          <w:color w:val="231F20"/>
          <w:w w:val="105"/>
          <w:sz w:val="18"/>
        </w:rPr>
        <w:t xml:space="preserve">there is little reaction. Finally, selling high levels of </w:t>
      </w:r>
      <w:r>
        <w:rPr>
          <w:i/>
          <w:color w:val="231F20"/>
          <w:w w:val="105"/>
          <w:sz w:val="18"/>
        </w:rPr>
        <w:t>ADVT</w:t>
      </w:r>
      <w:r>
        <w:rPr>
          <w:color w:val="231F20"/>
          <w:w w:val="105"/>
          <w:sz w:val="18"/>
        </w:rPr>
        <w:t xml:space="preserve">, </w:t>
      </w:r>
      <w:r>
        <w:rPr>
          <w:i/>
          <w:color w:val="231F20"/>
          <w:w w:val="105"/>
          <w:sz w:val="18"/>
        </w:rPr>
        <w:t xml:space="preserve">CAPX </w:t>
      </w:r>
      <w:r>
        <w:rPr>
          <w:color w:val="231F20"/>
          <w:w w:val="105"/>
          <w:sz w:val="18"/>
        </w:rPr>
        <w:t xml:space="preserve">and </w:t>
      </w:r>
      <w:r>
        <w:rPr>
          <w:i/>
          <w:color w:val="231F20"/>
          <w:w w:val="105"/>
          <w:sz w:val="18"/>
        </w:rPr>
        <w:t xml:space="preserve">RAND </w:t>
      </w:r>
      <w:r>
        <w:rPr>
          <w:color w:val="231F20"/>
          <w:w w:val="105"/>
          <w:sz w:val="18"/>
        </w:rPr>
        <w:t xml:space="preserve">results in a fall of 7.82 percent further reinforcing the negative impact that the market perceives from observing high levels of intangible </w:t>
      </w:r>
      <w:r>
        <w:rPr>
          <w:color w:val="231F20"/>
          <w:spacing w:val="-2"/>
          <w:w w:val="105"/>
          <w:sz w:val="18"/>
        </w:rPr>
        <w:t>expenditures.</w:t>
      </w:r>
    </w:p>
    <w:p w14:paraId="54A7DB43" w14:textId="77777777" w:rsidR="004C7718" w:rsidRDefault="004C7718">
      <w:pPr>
        <w:spacing w:line="225" w:lineRule="auto"/>
        <w:jc w:val="both"/>
        <w:rPr>
          <w:sz w:val="18"/>
        </w:rPr>
        <w:sectPr w:rsidR="004C7718">
          <w:pgSz w:w="8850" w:h="13270"/>
          <w:pgMar w:top="680" w:right="992" w:bottom="1120" w:left="992" w:header="0" w:footer="926" w:gutter="0"/>
          <w:cols w:space="720"/>
        </w:sectPr>
      </w:pPr>
    </w:p>
    <w:p w14:paraId="54A7DB45" w14:textId="77777777" w:rsidR="004C7718" w:rsidRDefault="006F207A">
      <w:pPr>
        <w:pStyle w:val="BodyText"/>
        <w:spacing w:before="162"/>
        <w:rPr>
          <w:i/>
        </w:rPr>
      </w:pPr>
      <w:r>
        <w:rPr>
          <w:i/>
          <w:noProof/>
        </w:rPr>
        <w:lastRenderedPageBreak/>
        <mc:AlternateContent>
          <mc:Choice Requires="wpg">
            <w:drawing>
              <wp:anchor distT="0" distB="0" distL="0" distR="0" simplePos="0" relativeHeight="487661568" behindDoc="1" locked="0" layoutInCell="1" allowOverlap="1" wp14:anchorId="54A7DD0A" wp14:editId="54A7DD0B">
                <wp:simplePos x="0" y="0"/>
                <wp:positionH relativeFrom="page">
                  <wp:posOffset>1011599</wp:posOffset>
                </wp:positionH>
                <wp:positionV relativeFrom="paragraph">
                  <wp:posOffset>267642</wp:posOffset>
                </wp:positionV>
                <wp:extent cx="3608070" cy="3410585"/>
                <wp:effectExtent l="0" t="0" r="0" b="0"/>
                <wp:wrapTopAndBottom/>
                <wp:docPr id="383" name="Group 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608070" cy="3410585"/>
                          <a:chOff x="0" y="0"/>
                          <a:chExt cx="3608070" cy="3410585"/>
                        </a:xfrm>
                      </wpg:grpSpPr>
                      <wps:wsp>
                        <wps:cNvPr id="384" name="Graphic 384"/>
                        <wps:cNvSpPr/>
                        <wps:spPr>
                          <a:xfrm>
                            <a:off x="482809" y="926369"/>
                            <a:ext cx="1720850" cy="1668145"/>
                          </a:xfrm>
                          <a:custGeom>
                            <a:avLst/>
                            <a:gdLst/>
                            <a:ahLst/>
                            <a:cxnLst/>
                            <a:rect l="l" t="t" r="r" b="b"/>
                            <a:pathLst>
                              <a:path w="1720850" h="1668145">
                                <a:moveTo>
                                  <a:pt x="860374" y="0"/>
                                </a:moveTo>
                                <a:lnTo>
                                  <a:pt x="811549" y="1319"/>
                                </a:lnTo>
                                <a:lnTo>
                                  <a:pt x="763439" y="5232"/>
                                </a:lnTo>
                                <a:lnTo>
                                  <a:pt x="716116" y="11668"/>
                                </a:lnTo>
                                <a:lnTo>
                                  <a:pt x="669653" y="20556"/>
                                </a:lnTo>
                                <a:lnTo>
                                  <a:pt x="624123" y="31825"/>
                                </a:lnTo>
                                <a:lnTo>
                                  <a:pt x="579599" y="45406"/>
                                </a:lnTo>
                                <a:lnTo>
                                  <a:pt x="536152" y="61229"/>
                                </a:lnTo>
                                <a:lnTo>
                                  <a:pt x="493855" y="79222"/>
                                </a:lnTo>
                                <a:lnTo>
                                  <a:pt x="452782" y="99315"/>
                                </a:lnTo>
                                <a:lnTo>
                                  <a:pt x="413005" y="121438"/>
                                </a:lnTo>
                                <a:lnTo>
                                  <a:pt x="374596" y="145521"/>
                                </a:lnTo>
                                <a:lnTo>
                                  <a:pt x="337628" y="171492"/>
                                </a:lnTo>
                                <a:lnTo>
                                  <a:pt x="302173" y="199283"/>
                                </a:lnTo>
                                <a:lnTo>
                                  <a:pt x="268305" y="228822"/>
                                </a:lnTo>
                                <a:lnTo>
                                  <a:pt x="236095" y="260039"/>
                                </a:lnTo>
                                <a:lnTo>
                                  <a:pt x="205617" y="292864"/>
                                </a:lnTo>
                                <a:lnTo>
                                  <a:pt x="176943" y="327226"/>
                                </a:lnTo>
                                <a:lnTo>
                                  <a:pt x="150146" y="363055"/>
                                </a:lnTo>
                                <a:lnTo>
                                  <a:pt x="125297" y="400280"/>
                                </a:lnTo>
                                <a:lnTo>
                                  <a:pt x="102471" y="438831"/>
                                </a:lnTo>
                                <a:lnTo>
                                  <a:pt x="81739" y="478639"/>
                                </a:lnTo>
                                <a:lnTo>
                                  <a:pt x="63174" y="519631"/>
                                </a:lnTo>
                                <a:lnTo>
                                  <a:pt x="46849" y="561739"/>
                                </a:lnTo>
                                <a:lnTo>
                                  <a:pt x="32837" y="604891"/>
                                </a:lnTo>
                                <a:lnTo>
                                  <a:pt x="21209" y="649017"/>
                                </a:lnTo>
                                <a:lnTo>
                                  <a:pt x="12039" y="694047"/>
                                </a:lnTo>
                                <a:lnTo>
                                  <a:pt x="5399" y="739910"/>
                                </a:lnTo>
                                <a:lnTo>
                                  <a:pt x="1361" y="786537"/>
                                </a:lnTo>
                                <a:lnTo>
                                  <a:pt x="0" y="833856"/>
                                </a:lnTo>
                                <a:lnTo>
                                  <a:pt x="1361" y="881177"/>
                                </a:lnTo>
                                <a:lnTo>
                                  <a:pt x="5399" y="927804"/>
                                </a:lnTo>
                                <a:lnTo>
                                  <a:pt x="12039" y="973669"/>
                                </a:lnTo>
                                <a:lnTo>
                                  <a:pt x="21209" y="1018700"/>
                                </a:lnTo>
                                <a:lnTo>
                                  <a:pt x="32837" y="1062827"/>
                                </a:lnTo>
                                <a:lnTo>
                                  <a:pt x="46849" y="1105980"/>
                                </a:lnTo>
                                <a:lnTo>
                                  <a:pt x="63174" y="1148088"/>
                                </a:lnTo>
                                <a:lnTo>
                                  <a:pt x="81739" y="1189082"/>
                                </a:lnTo>
                                <a:lnTo>
                                  <a:pt x="102471" y="1228889"/>
                                </a:lnTo>
                                <a:lnTo>
                                  <a:pt x="125297" y="1267441"/>
                                </a:lnTo>
                                <a:lnTo>
                                  <a:pt x="150146" y="1304667"/>
                                </a:lnTo>
                                <a:lnTo>
                                  <a:pt x="176943" y="1340497"/>
                                </a:lnTo>
                                <a:lnTo>
                                  <a:pt x="205617" y="1374859"/>
                                </a:lnTo>
                                <a:lnTo>
                                  <a:pt x="236095" y="1407684"/>
                                </a:lnTo>
                                <a:lnTo>
                                  <a:pt x="268305" y="1438901"/>
                                </a:lnTo>
                                <a:lnTo>
                                  <a:pt x="302173" y="1468441"/>
                                </a:lnTo>
                                <a:lnTo>
                                  <a:pt x="337628" y="1496232"/>
                                </a:lnTo>
                                <a:lnTo>
                                  <a:pt x="374596" y="1522204"/>
                                </a:lnTo>
                                <a:lnTo>
                                  <a:pt x="413005" y="1546286"/>
                                </a:lnTo>
                                <a:lnTo>
                                  <a:pt x="452782" y="1568410"/>
                                </a:lnTo>
                                <a:lnTo>
                                  <a:pt x="493855" y="1588503"/>
                                </a:lnTo>
                                <a:lnTo>
                                  <a:pt x="536152" y="1606496"/>
                                </a:lnTo>
                                <a:lnTo>
                                  <a:pt x="579599" y="1622318"/>
                                </a:lnTo>
                                <a:lnTo>
                                  <a:pt x="624123" y="1635899"/>
                                </a:lnTo>
                                <a:lnTo>
                                  <a:pt x="669653" y="1647169"/>
                                </a:lnTo>
                                <a:lnTo>
                                  <a:pt x="716116" y="1656057"/>
                                </a:lnTo>
                                <a:lnTo>
                                  <a:pt x="763439" y="1662492"/>
                                </a:lnTo>
                                <a:lnTo>
                                  <a:pt x="811549" y="1666405"/>
                                </a:lnTo>
                                <a:lnTo>
                                  <a:pt x="860374" y="1667725"/>
                                </a:lnTo>
                                <a:lnTo>
                                  <a:pt x="909199" y="1666405"/>
                                </a:lnTo>
                                <a:lnTo>
                                  <a:pt x="957309" y="1662492"/>
                                </a:lnTo>
                                <a:lnTo>
                                  <a:pt x="1004631" y="1656057"/>
                                </a:lnTo>
                                <a:lnTo>
                                  <a:pt x="1051094" y="1647169"/>
                                </a:lnTo>
                                <a:lnTo>
                                  <a:pt x="1096623" y="1635899"/>
                                </a:lnTo>
                                <a:lnTo>
                                  <a:pt x="1141147" y="1622318"/>
                                </a:lnTo>
                                <a:lnTo>
                                  <a:pt x="1184594" y="1606496"/>
                                </a:lnTo>
                                <a:lnTo>
                                  <a:pt x="1226890" y="1588503"/>
                                </a:lnTo>
                                <a:lnTo>
                                  <a:pt x="1267962" y="1568410"/>
                                </a:lnTo>
                                <a:lnTo>
                                  <a:pt x="1307739" y="1546286"/>
                                </a:lnTo>
                                <a:lnTo>
                                  <a:pt x="1346148" y="1522204"/>
                                </a:lnTo>
                                <a:lnTo>
                                  <a:pt x="1383115" y="1496232"/>
                                </a:lnTo>
                                <a:lnTo>
                                  <a:pt x="1418569" y="1468441"/>
                                </a:lnTo>
                                <a:lnTo>
                                  <a:pt x="1452437" y="1438901"/>
                                </a:lnTo>
                                <a:lnTo>
                                  <a:pt x="1484645" y="1407684"/>
                                </a:lnTo>
                                <a:lnTo>
                                  <a:pt x="1515123" y="1374859"/>
                                </a:lnTo>
                                <a:lnTo>
                                  <a:pt x="1543796" y="1340497"/>
                                </a:lnTo>
                                <a:lnTo>
                                  <a:pt x="1570593" y="1304667"/>
                                </a:lnTo>
                                <a:lnTo>
                                  <a:pt x="1595441" y="1267441"/>
                                </a:lnTo>
                                <a:lnTo>
                                  <a:pt x="1618267" y="1228889"/>
                                </a:lnTo>
                                <a:lnTo>
                                  <a:pt x="1638998" y="1189082"/>
                                </a:lnTo>
                                <a:lnTo>
                                  <a:pt x="1657562" y="1148088"/>
                                </a:lnTo>
                                <a:lnTo>
                                  <a:pt x="1673887" y="1105980"/>
                                </a:lnTo>
                                <a:lnTo>
                                  <a:pt x="1687899" y="1062827"/>
                                </a:lnTo>
                                <a:lnTo>
                                  <a:pt x="1699526" y="1018700"/>
                                </a:lnTo>
                                <a:lnTo>
                                  <a:pt x="1708696" y="973669"/>
                                </a:lnTo>
                                <a:lnTo>
                                  <a:pt x="1715336" y="927804"/>
                                </a:lnTo>
                                <a:lnTo>
                                  <a:pt x="1719373" y="881177"/>
                                </a:lnTo>
                                <a:lnTo>
                                  <a:pt x="1720735" y="833856"/>
                                </a:lnTo>
                                <a:lnTo>
                                  <a:pt x="1719373" y="786537"/>
                                </a:lnTo>
                                <a:lnTo>
                                  <a:pt x="1715336" y="739910"/>
                                </a:lnTo>
                                <a:lnTo>
                                  <a:pt x="1708696" y="694047"/>
                                </a:lnTo>
                                <a:lnTo>
                                  <a:pt x="1699526" y="649017"/>
                                </a:lnTo>
                                <a:lnTo>
                                  <a:pt x="1687899" y="604891"/>
                                </a:lnTo>
                                <a:lnTo>
                                  <a:pt x="1673887" y="561739"/>
                                </a:lnTo>
                                <a:lnTo>
                                  <a:pt x="1657562" y="519631"/>
                                </a:lnTo>
                                <a:lnTo>
                                  <a:pt x="1638998" y="478639"/>
                                </a:lnTo>
                                <a:lnTo>
                                  <a:pt x="1618267" y="438831"/>
                                </a:lnTo>
                                <a:lnTo>
                                  <a:pt x="1595441" y="400280"/>
                                </a:lnTo>
                                <a:lnTo>
                                  <a:pt x="1570593" y="363055"/>
                                </a:lnTo>
                                <a:lnTo>
                                  <a:pt x="1543796" y="327226"/>
                                </a:lnTo>
                                <a:lnTo>
                                  <a:pt x="1515123" y="292864"/>
                                </a:lnTo>
                                <a:lnTo>
                                  <a:pt x="1484645" y="260039"/>
                                </a:lnTo>
                                <a:lnTo>
                                  <a:pt x="1452437" y="228822"/>
                                </a:lnTo>
                                <a:lnTo>
                                  <a:pt x="1418569" y="199283"/>
                                </a:lnTo>
                                <a:lnTo>
                                  <a:pt x="1383115" y="171492"/>
                                </a:lnTo>
                                <a:lnTo>
                                  <a:pt x="1346148" y="145521"/>
                                </a:lnTo>
                                <a:lnTo>
                                  <a:pt x="1307739" y="121438"/>
                                </a:lnTo>
                                <a:lnTo>
                                  <a:pt x="1267962" y="99315"/>
                                </a:lnTo>
                                <a:lnTo>
                                  <a:pt x="1226890" y="79222"/>
                                </a:lnTo>
                                <a:lnTo>
                                  <a:pt x="1184594" y="61229"/>
                                </a:lnTo>
                                <a:lnTo>
                                  <a:pt x="1141147" y="45406"/>
                                </a:lnTo>
                                <a:lnTo>
                                  <a:pt x="1096623" y="31825"/>
                                </a:lnTo>
                                <a:lnTo>
                                  <a:pt x="1051094" y="20556"/>
                                </a:lnTo>
                                <a:lnTo>
                                  <a:pt x="1004631" y="11668"/>
                                </a:lnTo>
                                <a:lnTo>
                                  <a:pt x="957309" y="5232"/>
                                </a:lnTo>
                                <a:lnTo>
                                  <a:pt x="909199" y="1319"/>
                                </a:lnTo>
                                <a:lnTo>
                                  <a:pt x="860374" y="0"/>
                                </a:lnTo>
                                <a:close/>
                              </a:path>
                            </a:pathLst>
                          </a:custGeom>
                          <a:ln w="12496">
                            <a:solidFill>
                              <a:srgbClr val="000000"/>
                            </a:solidFill>
                            <a:prstDash val="solid"/>
                          </a:ln>
                        </wps:spPr>
                        <wps:bodyPr wrap="square" lIns="0" tIns="0" rIns="0" bIns="0" rtlCol="0">
                          <a:prstTxWarp prst="textNoShape">
                            <a:avLst/>
                          </a:prstTxWarp>
                          <a:noAutofit/>
                        </wps:bodyPr>
                      </wps:wsp>
                      <wps:wsp>
                        <wps:cNvPr id="385" name="Graphic 385"/>
                        <wps:cNvSpPr/>
                        <wps:spPr>
                          <a:xfrm>
                            <a:off x="1010392" y="526815"/>
                            <a:ext cx="1720850" cy="1668145"/>
                          </a:xfrm>
                          <a:custGeom>
                            <a:avLst/>
                            <a:gdLst/>
                            <a:ahLst/>
                            <a:cxnLst/>
                            <a:rect l="l" t="t" r="r" b="b"/>
                            <a:pathLst>
                              <a:path w="1720850" h="1668145">
                                <a:moveTo>
                                  <a:pt x="860361" y="0"/>
                                </a:moveTo>
                                <a:lnTo>
                                  <a:pt x="811536" y="1319"/>
                                </a:lnTo>
                                <a:lnTo>
                                  <a:pt x="763426" y="5232"/>
                                </a:lnTo>
                                <a:lnTo>
                                  <a:pt x="716104" y="11668"/>
                                </a:lnTo>
                                <a:lnTo>
                                  <a:pt x="669641" y="20556"/>
                                </a:lnTo>
                                <a:lnTo>
                                  <a:pt x="624112" y="31825"/>
                                </a:lnTo>
                                <a:lnTo>
                                  <a:pt x="579587" y="45407"/>
                                </a:lnTo>
                                <a:lnTo>
                                  <a:pt x="536141" y="61229"/>
                                </a:lnTo>
                                <a:lnTo>
                                  <a:pt x="493845" y="79222"/>
                                </a:lnTo>
                                <a:lnTo>
                                  <a:pt x="452772" y="99315"/>
                                </a:lnTo>
                                <a:lnTo>
                                  <a:pt x="412996" y="121438"/>
                                </a:lnTo>
                                <a:lnTo>
                                  <a:pt x="374587" y="145521"/>
                                </a:lnTo>
                                <a:lnTo>
                                  <a:pt x="337620" y="171493"/>
                                </a:lnTo>
                                <a:lnTo>
                                  <a:pt x="302166" y="199284"/>
                                </a:lnTo>
                                <a:lnTo>
                                  <a:pt x="268298" y="228824"/>
                                </a:lnTo>
                                <a:lnTo>
                                  <a:pt x="236089" y="260041"/>
                                </a:lnTo>
                                <a:lnTo>
                                  <a:pt x="205612" y="292866"/>
                                </a:lnTo>
                                <a:lnTo>
                                  <a:pt x="176938" y="327228"/>
                                </a:lnTo>
                                <a:lnTo>
                                  <a:pt x="150141" y="363058"/>
                                </a:lnTo>
                                <a:lnTo>
                                  <a:pt x="125294" y="400284"/>
                                </a:lnTo>
                                <a:lnTo>
                                  <a:pt x="102468" y="438836"/>
                                </a:lnTo>
                                <a:lnTo>
                                  <a:pt x="81737" y="478643"/>
                                </a:lnTo>
                                <a:lnTo>
                                  <a:pt x="63173" y="519637"/>
                                </a:lnTo>
                                <a:lnTo>
                                  <a:pt x="46848" y="561745"/>
                                </a:lnTo>
                                <a:lnTo>
                                  <a:pt x="32836" y="604898"/>
                                </a:lnTo>
                                <a:lnTo>
                                  <a:pt x="21208" y="649025"/>
                                </a:lnTo>
                                <a:lnTo>
                                  <a:pt x="12038" y="694056"/>
                                </a:lnTo>
                                <a:lnTo>
                                  <a:pt x="5399" y="739921"/>
                                </a:lnTo>
                                <a:lnTo>
                                  <a:pt x="1361" y="786548"/>
                                </a:lnTo>
                                <a:lnTo>
                                  <a:pt x="0" y="833869"/>
                                </a:lnTo>
                                <a:lnTo>
                                  <a:pt x="1361" y="881188"/>
                                </a:lnTo>
                                <a:lnTo>
                                  <a:pt x="5399" y="927815"/>
                                </a:lnTo>
                                <a:lnTo>
                                  <a:pt x="12038" y="973678"/>
                                </a:lnTo>
                                <a:lnTo>
                                  <a:pt x="21208" y="1018708"/>
                                </a:lnTo>
                                <a:lnTo>
                                  <a:pt x="32836" y="1062834"/>
                                </a:lnTo>
                                <a:lnTo>
                                  <a:pt x="46848" y="1105986"/>
                                </a:lnTo>
                                <a:lnTo>
                                  <a:pt x="63173" y="1148094"/>
                                </a:lnTo>
                                <a:lnTo>
                                  <a:pt x="81737" y="1189086"/>
                                </a:lnTo>
                                <a:lnTo>
                                  <a:pt x="102468" y="1228894"/>
                                </a:lnTo>
                                <a:lnTo>
                                  <a:pt x="125294" y="1267445"/>
                                </a:lnTo>
                                <a:lnTo>
                                  <a:pt x="150141" y="1304670"/>
                                </a:lnTo>
                                <a:lnTo>
                                  <a:pt x="176938" y="1340499"/>
                                </a:lnTo>
                                <a:lnTo>
                                  <a:pt x="205612" y="1374861"/>
                                </a:lnTo>
                                <a:lnTo>
                                  <a:pt x="236089" y="1407686"/>
                                </a:lnTo>
                                <a:lnTo>
                                  <a:pt x="268298" y="1438903"/>
                                </a:lnTo>
                                <a:lnTo>
                                  <a:pt x="302166" y="1468442"/>
                                </a:lnTo>
                                <a:lnTo>
                                  <a:pt x="337620" y="1496232"/>
                                </a:lnTo>
                                <a:lnTo>
                                  <a:pt x="374587" y="1522204"/>
                                </a:lnTo>
                                <a:lnTo>
                                  <a:pt x="412996" y="1546287"/>
                                </a:lnTo>
                                <a:lnTo>
                                  <a:pt x="452772" y="1568410"/>
                                </a:lnTo>
                                <a:lnTo>
                                  <a:pt x="493845" y="1588503"/>
                                </a:lnTo>
                                <a:lnTo>
                                  <a:pt x="536141" y="1606496"/>
                                </a:lnTo>
                                <a:lnTo>
                                  <a:pt x="579587" y="1622318"/>
                                </a:lnTo>
                                <a:lnTo>
                                  <a:pt x="624112" y="1635900"/>
                                </a:lnTo>
                                <a:lnTo>
                                  <a:pt x="669641" y="1647169"/>
                                </a:lnTo>
                                <a:lnTo>
                                  <a:pt x="716104" y="1656057"/>
                                </a:lnTo>
                                <a:lnTo>
                                  <a:pt x="763426" y="1662492"/>
                                </a:lnTo>
                                <a:lnTo>
                                  <a:pt x="811536" y="1666405"/>
                                </a:lnTo>
                                <a:lnTo>
                                  <a:pt x="860361" y="1667725"/>
                                </a:lnTo>
                                <a:lnTo>
                                  <a:pt x="909186" y="1666405"/>
                                </a:lnTo>
                                <a:lnTo>
                                  <a:pt x="957296" y="1662492"/>
                                </a:lnTo>
                                <a:lnTo>
                                  <a:pt x="1004619" y="1656057"/>
                                </a:lnTo>
                                <a:lnTo>
                                  <a:pt x="1051081" y="1647169"/>
                                </a:lnTo>
                                <a:lnTo>
                                  <a:pt x="1096611" y="1635900"/>
                                </a:lnTo>
                                <a:lnTo>
                                  <a:pt x="1141136" y="1622318"/>
                                </a:lnTo>
                                <a:lnTo>
                                  <a:pt x="1184583" y="1606496"/>
                                </a:lnTo>
                                <a:lnTo>
                                  <a:pt x="1226879" y="1588503"/>
                                </a:lnTo>
                                <a:lnTo>
                                  <a:pt x="1267952" y="1568410"/>
                                </a:lnTo>
                                <a:lnTo>
                                  <a:pt x="1307730" y="1546287"/>
                                </a:lnTo>
                                <a:lnTo>
                                  <a:pt x="1346139" y="1522204"/>
                                </a:lnTo>
                                <a:lnTo>
                                  <a:pt x="1383107" y="1496232"/>
                                </a:lnTo>
                                <a:lnTo>
                                  <a:pt x="1418562" y="1468442"/>
                                </a:lnTo>
                                <a:lnTo>
                                  <a:pt x="1452430" y="1438903"/>
                                </a:lnTo>
                                <a:lnTo>
                                  <a:pt x="1484639" y="1407686"/>
                                </a:lnTo>
                                <a:lnTo>
                                  <a:pt x="1515118" y="1374861"/>
                                </a:lnTo>
                                <a:lnTo>
                                  <a:pt x="1543792" y="1340499"/>
                                </a:lnTo>
                                <a:lnTo>
                                  <a:pt x="1570589" y="1304670"/>
                                </a:lnTo>
                                <a:lnTo>
                                  <a:pt x="1595437" y="1267445"/>
                                </a:lnTo>
                                <a:lnTo>
                                  <a:pt x="1618264" y="1228894"/>
                                </a:lnTo>
                                <a:lnTo>
                                  <a:pt x="1638995" y="1189086"/>
                                </a:lnTo>
                                <a:lnTo>
                                  <a:pt x="1657560" y="1148094"/>
                                </a:lnTo>
                                <a:lnTo>
                                  <a:pt x="1673885" y="1105986"/>
                                </a:lnTo>
                                <a:lnTo>
                                  <a:pt x="1687898" y="1062834"/>
                                </a:lnTo>
                                <a:lnTo>
                                  <a:pt x="1699526" y="1018708"/>
                                </a:lnTo>
                                <a:lnTo>
                                  <a:pt x="1708696" y="973678"/>
                                </a:lnTo>
                                <a:lnTo>
                                  <a:pt x="1715336" y="927815"/>
                                </a:lnTo>
                                <a:lnTo>
                                  <a:pt x="1719373" y="881188"/>
                                </a:lnTo>
                                <a:lnTo>
                                  <a:pt x="1720735" y="833869"/>
                                </a:lnTo>
                                <a:lnTo>
                                  <a:pt x="1719373" y="786548"/>
                                </a:lnTo>
                                <a:lnTo>
                                  <a:pt x="1715336" y="739921"/>
                                </a:lnTo>
                                <a:lnTo>
                                  <a:pt x="1708696" y="694056"/>
                                </a:lnTo>
                                <a:lnTo>
                                  <a:pt x="1699526" y="649025"/>
                                </a:lnTo>
                                <a:lnTo>
                                  <a:pt x="1687898" y="604898"/>
                                </a:lnTo>
                                <a:lnTo>
                                  <a:pt x="1673885" y="561745"/>
                                </a:lnTo>
                                <a:lnTo>
                                  <a:pt x="1657560" y="519637"/>
                                </a:lnTo>
                                <a:lnTo>
                                  <a:pt x="1638995" y="478643"/>
                                </a:lnTo>
                                <a:lnTo>
                                  <a:pt x="1618264" y="438836"/>
                                </a:lnTo>
                                <a:lnTo>
                                  <a:pt x="1595437" y="400284"/>
                                </a:lnTo>
                                <a:lnTo>
                                  <a:pt x="1570589" y="363058"/>
                                </a:lnTo>
                                <a:lnTo>
                                  <a:pt x="1543792" y="327228"/>
                                </a:lnTo>
                                <a:lnTo>
                                  <a:pt x="1515118" y="292866"/>
                                </a:lnTo>
                                <a:lnTo>
                                  <a:pt x="1484639" y="260041"/>
                                </a:lnTo>
                                <a:lnTo>
                                  <a:pt x="1452430" y="228824"/>
                                </a:lnTo>
                                <a:lnTo>
                                  <a:pt x="1418562" y="199284"/>
                                </a:lnTo>
                                <a:lnTo>
                                  <a:pt x="1383107" y="171493"/>
                                </a:lnTo>
                                <a:lnTo>
                                  <a:pt x="1346139" y="145521"/>
                                </a:lnTo>
                                <a:lnTo>
                                  <a:pt x="1307730" y="121438"/>
                                </a:lnTo>
                                <a:lnTo>
                                  <a:pt x="1267952" y="99315"/>
                                </a:lnTo>
                                <a:lnTo>
                                  <a:pt x="1226879" y="79222"/>
                                </a:lnTo>
                                <a:lnTo>
                                  <a:pt x="1184583" y="61229"/>
                                </a:lnTo>
                                <a:lnTo>
                                  <a:pt x="1141136" y="45407"/>
                                </a:lnTo>
                                <a:lnTo>
                                  <a:pt x="1096611" y="31825"/>
                                </a:lnTo>
                                <a:lnTo>
                                  <a:pt x="1051081" y="20556"/>
                                </a:lnTo>
                                <a:lnTo>
                                  <a:pt x="1004619" y="11668"/>
                                </a:lnTo>
                                <a:lnTo>
                                  <a:pt x="957296" y="5232"/>
                                </a:lnTo>
                                <a:lnTo>
                                  <a:pt x="909186" y="1319"/>
                                </a:lnTo>
                                <a:lnTo>
                                  <a:pt x="860361" y="0"/>
                                </a:lnTo>
                                <a:close/>
                              </a:path>
                            </a:pathLst>
                          </a:custGeom>
                          <a:ln w="12496">
                            <a:solidFill>
                              <a:srgbClr val="000000"/>
                            </a:solidFill>
                            <a:prstDash val="solid"/>
                          </a:ln>
                        </wps:spPr>
                        <wps:bodyPr wrap="square" lIns="0" tIns="0" rIns="0" bIns="0" rtlCol="0">
                          <a:prstTxWarp prst="textNoShape">
                            <a:avLst/>
                          </a:prstTxWarp>
                          <a:noAutofit/>
                        </wps:bodyPr>
                      </wps:wsp>
                      <wps:wsp>
                        <wps:cNvPr id="386" name="Graphic 386"/>
                        <wps:cNvSpPr/>
                        <wps:spPr>
                          <a:xfrm>
                            <a:off x="1582464" y="929366"/>
                            <a:ext cx="1720850" cy="1668145"/>
                          </a:xfrm>
                          <a:custGeom>
                            <a:avLst/>
                            <a:gdLst/>
                            <a:ahLst/>
                            <a:cxnLst/>
                            <a:rect l="l" t="t" r="r" b="b"/>
                            <a:pathLst>
                              <a:path w="1720850" h="1668145">
                                <a:moveTo>
                                  <a:pt x="860374" y="0"/>
                                </a:moveTo>
                                <a:lnTo>
                                  <a:pt x="811549" y="1319"/>
                                </a:lnTo>
                                <a:lnTo>
                                  <a:pt x="763439" y="5232"/>
                                </a:lnTo>
                                <a:lnTo>
                                  <a:pt x="716116" y="11668"/>
                                </a:lnTo>
                                <a:lnTo>
                                  <a:pt x="669653" y="20555"/>
                                </a:lnTo>
                                <a:lnTo>
                                  <a:pt x="624123" y="31824"/>
                                </a:lnTo>
                                <a:lnTo>
                                  <a:pt x="579599" y="45405"/>
                                </a:lnTo>
                                <a:lnTo>
                                  <a:pt x="536152" y="61227"/>
                                </a:lnTo>
                                <a:lnTo>
                                  <a:pt x="493855" y="79219"/>
                                </a:lnTo>
                                <a:lnTo>
                                  <a:pt x="452782" y="99312"/>
                                </a:lnTo>
                                <a:lnTo>
                                  <a:pt x="413005" y="121435"/>
                                </a:lnTo>
                                <a:lnTo>
                                  <a:pt x="374596" y="145517"/>
                                </a:lnTo>
                                <a:lnTo>
                                  <a:pt x="337628" y="171489"/>
                                </a:lnTo>
                                <a:lnTo>
                                  <a:pt x="302173" y="199279"/>
                                </a:lnTo>
                                <a:lnTo>
                                  <a:pt x="268305" y="228817"/>
                                </a:lnTo>
                                <a:lnTo>
                                  <a:pt x="236095" y="260034"/>
                                </a:lnTo>
                                <a:lnTo>
                                  <a:pt x="205617" y="292859"/>
                                </a:lnTo>
                                <a:lnTo>
                                  <a:pt x="176943" y="327220"/>
                                </a:lnTo>
                                <a:lnTo>
                                  <a:pt x="150146" y="363049"/>
                                </a:lnTo>
                                <a:lnTo>
                                  <a:pt x="125297" y="400274"/>
                                </a:lnTo>
                                <a:lnTo>
                                  <a:pt x="102471" y="438826"/>
                                </a:lnTo>
                                <a:lnTo>
                                  <a:pt x="81739" y="478633"/>
                                </a:lnTo>
                                <a:lnTo>
                                  <a:pt x="63174" y="519626"/>
                                </a:lnTo>
                                <a:lnTo>
                                  <a:pt x="46849" y="561734"/>
                                </a:lnTo>
                                <a:lnTo>
                                  <a:pt x="32837" y="604886"/>
                                </a:lnTo>
                                <a:lnTo>
                                  <a:pt x="21209" y="649013"/>
                                </a:lnTo>
                                <a:lnTo>
                                  <a:pt x="12039" y="694044"/>
                                </a:lnTo>
                                <a:lnTo>
                                  <a:pt x="5399" y="739908"/>
                                </a:lnTo>
                                <a:lnTo>
                                  <a:pt x="1361" y="786536"/>
                                </a:lnTo>
                                <a:lnTo>
                                  <a:pt x="0" y="833856"/>
                                </a:lnTo>
                                <a:lnTo>
                                  <a:pt x="1361" y="881177"/>
                                </a:lnTo>
                                <a:lnTo>
                                  <a:pt x="5399" y="927804"/>
                                </a:lnTo>
                                <a:lnTo>
                                  <a:pt x="12039" y="973669"/>
                                </a:lnTo>
                                <a:lnTo>
                                  <a:pt x="21209" y="1018700"/>
                                </a:lnTo>
                                <a:lnTo>
                                  <a:pt x="32837" y="1062827"/>
                                </a:lnTo>
                                <a:lnTo>
                                  <a:pt x="46849" y="1105980"/>
                                </a:lnTo>
                                <a:lnTo>
                                  <a:pt x="63174" y="1148088"/>
                                </a:lnTo>
                                <a:lnTo>
                                  <a:pt x="81739" y="1189082"/>
                                </a:lnTo>
                                <a:lnTo>
                                  <a:pt x="102471" y="1228889"/>
                                </a:lnTo>
                                <a:lnTo>
                                  <a:pt x="125297" y="1267441"/>
                                </a:lnTo>
                                <a:lnTo>
                                  <a:pt x="150146" y="1304667"/>
                                </a:lnTo>
                                <a:lnTo>
                                  <a:pt x="176943" y="1340497"/>
                                </a:lnTo>
                                <a:lnTo>
                                  <a:pt x="205617" y="1374859"/>
                                </a:lnTo>
                                <a:lnTo>
                                  <a:pt x="236095" y="1407684"/>
                                </a:lnTo>
                                <a:lnTo>
                                  <a:pt x="268305" y="1438901"/>
                                </a:lnTo>
                                <a:lnTo>
                                  <a:pt x="302173" y="1468441"/>
                                </a:lnTo>
                                <a:lnTo>
                                  <a:pt x="337628" y="1496232"/>
                                </a:lnTo>
                                <a:lnTo>
                                  <a:pt x="374596" y="1522204"/>
                                </a:lnTo>
                                <a:lnTo>
                                  <a:pt x="413005" y="1546286"/>
                                </a:lnTo>
                                <a:lnTo>
                                  <a:pt x="452782" y="1568410"/>
                                </a:lnTo>
                                <a:lnTo>
                                  <a:pt x="493855" y="1588503"/>
                                </a:lnTo>
                                <a:lnTo>
                                  <a:pt x="536152" y="1606496"/>
                                </a:lnTo>
                                <a:lnTo>
                                  <a:pt x="579599" y="1622318"/>
                                </a:lnTo>
                                <a:lnTo>
                                  <a:pt x="624123" y="1635899"/>
                                </a:lnTo>
                                <a:lnTo>
                                  <a:pt x="669653" y="1647169"/>
                                </a:lnTo>
                                <a:lnTo>
                                  <a:pt x="716116" y="1656057"/>
                                </a:lnTo>
                                <a:lnTo>
                                  <a:pt x="763439" y="1662492"/>
                                </a:lnTo>
                                <a:lnTo>
                                  <a:pt x="811549" y="1666405"/>
                                </a:lnTo>
                                <a:lnTo>
                                  <a:pt x="860374" y="1667725"/>
                                </a:lnTo>
                                <a:lnTo>
                                  <a:pt x="909199" y="1666405"/>
                                </a:lnTo>
                                <a:lnTo>
                                  <a:pt x="957309" y="1662492"/>
                                </a:lnTo>
                                <a:lnTo>
                                  <a:pt x="1004631" y="1656057"/>
                                </a:lnTo>
                                <a:lnTo>
                                  <a:pt x="1051094" y="1647169"/>
                                </a:lnTo>
                                <a:lnTo>
                                  <a:pt x="1096623" y="1635899"/>
                                </a:lnTo>
                                <a:lnTo>
                                  <a:pt x="1141147" y="1622318"/>
                                </a:lnTo>
                                <a:lnTo>
                                  <a:pt x="1184594" y="1606496"/>
                                </a:lnTo>
                                <a:lnTo>
                                  <a:pt x="1226890" y="1588503"/>
                                </a:lnTo>
                                <a:lnTo>
                                  <a:pt x="1267962" y="1568410"/>
                                </a:lnTo>
                                <a:lnTo>
                                  <a:pt x="1307739" y="1546286"/>
                                </a:lnTo>
                                <a:lnTo>
                                  <a:pt x="1346148" y="1522204"/>
                                </a:lnTo>
                                <a:lnTo>
                                  <a:pt x="1383115" y="1496232"/>
                                </a:lnTo>
                                <a:lnTo>
                                  <a:pt x="1418569" y="1468441"/>
                                </a:lnTo>
                                <a:lnTo>
                                  <a:pt x="1452437" y="1438901"/>
                                </a:lnTo>
                                <a:lnTo>
                                  <a:pt x="1484645" y="1407684"/>
                                </a:lnTo>
                                <a:lnTo>
                                  <a:pt x="1515123" y="1374859"/>
                                </a:lnTo>
                                <a:lnTo>
                                  <a:pt x="1543796" y="1340497"/>
                                </a:lnTo>
                                <a:lnTo>
                                  <a:pt x="1570593" y="1304667"/>
                                </a:lnTo>
                                <a:lnTo>
                                  <a:pt x="1595441" y="1267441"/>
                                </a:lnTo>
                                <a:lnTo>
                                  <a:pt x="1618267" y="1228889"/>
                                </a:lnTo>
                                <a:lnTo>
                                  <a:pt x="1638998" y="1189082"/>
                                </a:lnTo>
                                <a:lnTo>
                                  <a:pt x="1657562" y="1148088"/>
                                </a:lnTo>
                                <a:lnTo>
                                  <a:pt x="1673887" y="1105980"/>
                                </a:lnTo>
                                <a:lnTo>
                                  <a:pt x="1687899" y="1062827"/>
                                </a:lnTo>
                                <a:lnTo>
                                  <a:pt x="1699526" y="1018700"/>
                                </a:lnTo>
                                <a:lnTo>
                                  <a:pt x="1708696" y="973669"/>
                                </a:lnTo>
                                <a:lnTo>
                                  <a:pt x="1715336" y="927804"/>
                                </a:lnTo>
                                <a:lnTo>
                                  <a:pt x="1719373" y="881177"/>
                                </a:lnTo>
                                <a:lnTo>
                                  <a:pt x="1720735" y="833856"/>
                                </a:lnTo>
                                <a:lnTo>
                                  <a:pt x="1719373" y="786536"/>
                                </a:lnTo>
                                <a:lnTo>
                                  <a:pt x="1715336" y="739908"/>
                                </a:lnTo>
                                <a:lnTo>
                                  <a:pt x="1708696" y="694044"/>
                                </a:lnTo>
                                <a:lnTo>
                                  <a:pt x="1699526" y="649013"/>
                                </a:lnTo>
                                <a:lnTo>
                                  <a:pt x="1687899" y="604886"/>
                                </a:lnTo>
                                <a:lnTo>
                                  <a:pt x="1673887" y="561734"/>
                                </a:lnTo>
                                <a:lnTo>
                                  <a:pt x="1657562" y="519626"/>
                                </a:lnTo>
                                <a:lnTo>
                                  <a:pt x="1638998" y="478633"/>
                                </a:lnTo>
                                <a:lnTo>
                                  <a:pt x="1618267" y="438826"/>
                                </a:lnTo>
                                <a:lnTo>
                                  <a:pt x="1595441" y="400274"/>
                                </a:lnTo>
                                <a:lnTo>
                                  <a:pt x="1570593" y="363049"/>
                                </a:lnTo>
                                <a:lnTo>
                                  <a:pt x="1543796" y="327220"/>
                                </a:lnTo>
                                <a:lnTo>
                                  <a:pt x="1515123" y="292859"/>
                                </a:lnTo>
                                <a:lnTo>
                                  <a:pt x="1484645" y="260034"/>
                                </a:lnTo>
                                <a:lnTo>
                                  <a:pt x="1452437" y="228817"/>
                                </a:lnTo>
                                <a:lnTo>
                                  <a:pt x="1418569" y="199279"/>
                                </a:lnTo>
                                <a:lnTo>
                                  <a:pt x="1383115" y="171489"/>
                                </a:lnTo>
                                <a:lnTo>
                                  <a:pt x="1346148" y="145517"/>
                                </a:lnTo>
                                <a:lnTo>
                                  <a:pt x="1307739" y="121435"/>
                                </a:lnTo>
                                <a:lnTo>
                                  <a:pt x="1267962" y="99312"/>
                                </a:lnTo>
                                <a:lnTo>
                                  <a:pt x="1226890" y="79219"/>
                                </a:lnTo>
                                <a:lnTo>
                                  <a:pt x="1184594" y="61227"/>
                                </a:lnTo>
                                <a:lnTo>
                                  <a:pt x="1141147" y="45405"/>
                                </a:lnTo>
                                <a:lnTo>
                                  <a:pt x="1096623" y="31824"/>
                                </a:lnTo>
                                <a:lnTo>
                                  <a:pt x="1051094" y="20555"/>
                                </a:lnTo>
                                <a:lnTo>
                                  <a:pt x="1004631" y="11668"/>
                                </a:lnTo>
                                <a:lnTo>
                                  <a:pt x="957309" y="5232"/>
                                </a:lnTo>
                                <a:lnTo>
                                  <a:pt x="909199" y="1319"/>
                                </a:lnTo>
                                <a:lnTo>
                                  <a:pt x="860374" y="0"/>
                                </a:lnTo>
                                <a:close/>
                              </a:path>
                            </a:pathLst>
                          </a:custGeom>
                          <a:ln w="12496">
                            <a:solidFill>
                              <a:srgbClr val="000000"/>
                            </a:solidFill>
                            <a:prstDash val="solid"/>
                          </a:ln>
                        </wps:spPr>
                        <wps:bodyPr wrap="square" lIns="0" tIns="0" rIns="0" bIns="0" rtlCol="0">
                          <a:prstTxWarp prst="textNoShape">
                            <a:avLst/>
                          </a:prstTxWarp>
                          <a:noAutofit/>
                        </wps:bodyPr>
                      </wps:wsp>
                      <wps:wsp>
                        <wps:cNvPr id="387" name="Graphic 387"/>
                        <wps:cNvSpPr/>
                        <wps:spPr>
                          <a:xfrm>
                            <a:off x="1582959" y="1200410"/>
                            <a:ext cx="621030" cy="942340"/>
                          </a:xfrm>
                          <a:custGeom>
                            <a:avLst/>
                            <a:gdLst/>
                            <a:ahLst/>
                            <a:cxnLst/>
                            <a:rect l="l" t="t" r="r" b="b"/>
                            <a:pathLst>
                              <a:path w="621030" h="942340">
                                <a:moveTo>
                                  <a:pt x="226034" y="0"/>
                                </a:moveTo>
                                <a:lnTo>
                                  <a:pt x="394055" y="0"/>
                                </a:lnTo>
                              </a:path>
                              <a:path w="621030" h="942340">
                                <a:moveTo>
                                  <a:pt x="178028" y="67500"/>
                                </a:moveTo>
                                <a:lnTo>
                                  <a:pt x="449072" y="67500"/>
                                </a:lnTo>
                              </a:path>
                              <a:path w="621030" h="942340">
                                <a:moveTo>
                                  <a:pt x="123024" y="132016"/>
                                </a:moveTo>
                                <a:lnTo>
                                  <a:pt x="490067" y="132016"/>
                                </a:lnTo>
                              </a:path>
                              <a:path w="621030" h="942340">
                                <a:moveTo>
                                  <a:pt x="96519" y="206032"/>
                                </a:moveTo>
                                <a:lnTo>
                                  <a:pt x="540575" y="206032"/>
                                </a:lnTo>
                              </a:path>
                              <a:path w="621030" h="942340">
                                <a:moveTo>
                                  <a:pt x="60515" y="278536"/>
                                </a:moveTo>
                                <a:lnTo>
                                  <a:pt x="569582" y="278536"/>
                                </a:lnTo>
                              </a:path>
                              <a:path w="621030" h="942340">
                                <a:moveTo>
                                  <a:pt x="32004" y="355549"/>
                                </a:moveTo>
                                <a:lnTo>
                                  <a:pt x="596087" y="355549"/>
                                </a:lnTo>
                              </a:path>
                              <a:path w="621030" h="942340">
                                <a:moveTo>
                                  <a:pt x="17500" y="435063"/>
                                </a:moveTo>
                                <a:lnTo>
                                  <a:pt x="596087" y="435063"/>
                                </a:lnTo>
                              </a:path>
                              <a:path w="621030" h="942340">
                                <a:moveTo>
                                  <a:pt x="0" y="519074"/>
                                </a:moveTo>
                                <a:lnTo>
                                  <a:pt x="619594" y="519074"/>
                                </a:lnTo>
                              </a:path>
                              <a:path w="621030" h="942340">
                                <a:moveTo>
                                  <a:pt x="1003" y="608571"/>
                                </a:moveTo>
                                <a:lnTo>
                                  <a:pt x="620585" y="608571"/>
                                </a:lnTo>
                              </a:path>
                              <a:path w="621030" h="942340">
                                <a:moveTo>
                                  <a:pt x="18008" y="694588"/>
                                </a:moveTo>
                                <a:lnTo>
                                  <a:pt x="597090" y="694588"/>
                                </a:lnTo>
                              </a:path>
                              <a:path w="621030" h="942340">
                                <a:moveTo>
                                  <a:pt x="33502" y="784098"/>
                                </a:moveTo>
                                <a:lnTo>
                                  <a:pt x="594588" y="784098"/>
                                </a:lnTo>
                              </a:path>
                              <a:path w="621030" h="942340">
                                <a:moveTo>
                                  <a:pt x="70510" y="868603"/>
                                </a:moveTo>
                                <a:lnTo>
                                  <a:pt x="542074" y="868603"/>
                                </a:lnTo>
                              </a:path>
                              <a:path w="621030" h="942340">
                                <a:moveTo>
                                  <a:pt x="98018" y="942124"/>
                                </a:moveTo>
                                <a:lnTo>
                                  <a:pt x="517575" y="942124"/>
                                </a:lnTo>
                              </a:path>
                            </a:pathLst>
                          </a:custGeom>
                          <a:ln w="7505">
                            <a:solidFill>
                              <a:srgbClr val="000000"/>
                            </a:solidFill>
                            <a:prstDash val="dashDot"/>
                          </a:ln>
                        </wps:spPr>
                        <wps:bodyPr wrap="square" lIns="0" tIns="0" rIns="0" bIns="0" rtlCol="0">
                          <a:prstTxWarp prst="textNoShape">
                            <a:avLst/>
                          </a:prstTxWarp>
                          <a:noAutofit/>
                        </wps:bodyPr>
                      </wps:wsp>
                      <wps:wsp>
                        <wps:cNvPr id="388" name="Graphic 388"/>
                        <wps:cNvSpPr/>
                        <wps:spPr>
                          <a:xfrm>
                            <a:off x="1066895" y="938371"/>
                            <a:ext cx="131445" cy="131445"/>
                          </a:xfrm>
                          <a:custGeom>
                            <a:avLst/>
                            <a:gdLst/>
                            <a:ahLst/>
                            <a:cxnLst/>
                            <a:rect l="l" t="t" r="r" b="b"/>
                            <a:pathLst>
                              <a:path w="131445" h="131445">
                                <a:moveTo>
                                  <a:pt x="131013" y="0"/>
                                </a:moveTo>
                                <a:lnTo>
                                  <a:pt x="0" y="131013"/>
                                </a:lnTo>
                              </a:path>
                            </a:pathLst>
                          </a:custGeom>
                          <a:ln w="7505">
                            <a:solidFill>
                              <a:srgbClr val="000000"/>
                            </a:solidFill>
                            <a:prstDash val="solid"/>
                          </a:ln>
                        </wps:spPr>
                        <wps:bodyPr wrap="square" lIns="0" tIns="0" rIns="0" bIns="0" rtlCol="0">
                          <a:prstTxWarp prst="textNoShape">
                            <a:avLst/>
                          </a:prstTxWarp>
                          <a:noAutofit/>
                        </wps:bodyPr>
                      </wps:wsp>
                      <wps:wsp>
                        <wps:cNvPr id="389" name="Graphic 389"/>
                        <wps:cNvSpPr/>
                        <wps:spPr>
                          <a:xfrm>
                            <a:off x="1025886" y="932376"/>
                            <a:ext cx="259079" cy="259079"/>
                          </a:xfrm>
                          <a:custGeom>
                            <a:avLst/>
                            <a:gdLst/>
                            <a:ahLst/>
                            <a:cxnLst/>
                            <a:rect l="l" t="t" r="r" b="b"/>
                            <a:pathLst>
                              <a:path w="259079" h="259079">
                                <a:moveTo>
                                  <a:pt x="258533" y="0"/>
                                </a:moveTo>
                                <a:lnTo>
                                  <a:pt x="0" y="258533"/>
                                </a:lnTo>
                              </a:path>
                            </a:pathLst>
                          </a:custGeom>
                          <a:ln w="7505">
                            <a:solidFill>
                              <a:srgbClr val="000000"/>
                            </a:solidFill>
                            <a:prstDash val="solid"/>
                          </a:ln>
                        </wps:spPr>
                        <wps:bodyPr wrap="square" lIns="0" tIns="0" rIns="0" bIns="0" rtlCol="0">
                          <a:prstTxWarp prst="textNoShape">
                            <a:avLst/>
                          </a:prstTxWarp>
                          <a:noAutofit/>
                        </wps:bodyPr>
                      </wps:wsp>
                      <wps:wsp>
                        <wps:cNvPr id="390" name="Graphic 390"/>
                        <wps:cNvSpPr/>
                        <wps:spPr>
                          <a:xfrm>
                            <a:off x="1014888" y="929874"/>
                            <a:ext cx="377190" cy="377190"/>
                          </a:xfrm>
                          <a:custGeom>
                            <a:avLst/>
                            <a:gdLst/>
                            <a:ahLst/>
                            <a:cxnLst/>
                            <a:rect l="l" t="t" r="r" b="b"/>
                            <a:pathLst>
                              <a:path w="377190" h="377190">
                                <a:moveTo>
                                  <a:pt x="377050" y="0"/>
                                </a:moveTo>
                                <a:lnTo>
                                  <a:pt x="0" y="377050"/>
                                </a:lnTo>
                              </a:path>
                            </a:pathLst>
                          </a:custGeom>
                          <a:ln w="7505">
                            <a:solidFill>
                              <a:srgbClr val="000000"/>
                            </a:solidFill>
                            <a:prstDash val="solid"/>
                          </a:ln>
                        </wps:spPr>
                        <wps:bodyPr wrap="square" lIns="0" tIns="0" rIns="0" bIns="0" rtlCol="0">
                          <a:prstTxWarp prst="textNoShape">
                            <a:avLst/>
                          </a:prstTxWarp>
                          <a:noAutofit/>
                        </wps:bodyPr>
                      </wps:wsp>
                      <wps:wsp>
                        <wps:cNvPr id="391" name="Graphic 391"/>
                        <wps:cNvSpPr/>
                        <wps:spPr>
                          <a:xfrm>
                            <a:off x="1015384" y="937875"/>
                            <a:ext cx="475615" cy="475615"/>
                          </a:xfrm>
                          <a:custGeom>
                            <a:avLst/>
                            <a:gdLst/>
                            <a:ahLst/>
                            <a:cxnLst/>
                            <a:rect l="l" t="t" r="r" b="b"/>
                            <a:pathLst>
                              <a:path w="475615" h="475615">
                                <a:moveTo>
                                  <a:pt x="475068" y="0"/>
                                </a:moveTo>
                                <a:lnTo>
                                  <a:pt x="0" y="475068"/>
                                </a:lnTo>
                              </a:path>
                            </a:pathLst>
                          </a:custGeom>
                          <a:ln w="7505">
                            <a:solidFill>
                              <a:srgbClr val="000000"/>
                            </a:solidFill>
                            <a:prstDash val="solid"/>
                          </a:ln>
                        </wps:spPr>
                        <wps:bodyPr wrap="square" lIns="0" tIns="0" rIns="0" bIns="0" rtlCol="0">
                          <a:prstTxWarp prst="textNoShape">
                            <a:avLst/>
                          </a:prstTxWarp>
                          <a:noAutofit/>
                        </wps:bodyPr>
                      </wps:wsp>
                      <wps:wsp>
                        <wps:cNvPr id="392" name="Graphic 392"/>
                        <wps:cNvSpPr/>
                        <wps:spPr>
                          <a:xfrm>
                            <a:off x="1026394" y="961383"/>
                            <a:ext cx="546735" cy="546735"/>
                          </a:xfrm>
                          <a:custGeom>
                            <a:avLst/>
                            <a:gdLst/>
                            <a:ahLst/>
                            <a:cxnLst/>
                            <a:rect l="l" t="t" r="r" b="b"/>
                            <a:pathLst>
                              <a:path w="546735" h="546735">
                                <a:moveTo>
                                  <a:pt x="546569" y="0"/>
                                </a:moveTo>
                                <a:lnTo>
                                  <a:pt x="0" y="546569"/>
                                </a:lnTo>
                              </a:path>
                            </a:pathLst>
                          </a:custGeom>
                          <a:ln w="7505">
                            <a:solidFill>
                              <a:srgbClr val="000000"/>
                            </a:solidFill>
                            <a:prstDash val="solid"/>
                          </a:ln>
                        </wps:spPr>
                        <wps:bodyPr wrap="square" lIns="0" tIns="0" rIns="0" bIns="0" rtlCol="0">
                          <a:prstTxWarp prst="textNoShape">
                            <a:avLst/>
                          </a:prstTxWarp>
                          <a:noAutofit/>
                        </wps:bodyPr>
                      </wps:wsp>
                      <wps:wsp>
                        <wps:cNvPr id="393" name="Graphic 393"/>
                        <wps:cNvSpPr/>
                        <wps:spPr>
                          <a:xfrm>
                            <a:off x="1049889" y="994886"/>
                            <a:ext cx="615315" cy="615950"/>
                          </a:xfrm>
                          <a:custGeom>
                            <a:avLst/>
                            <a:gdLst/>
                            <a:ahLst/>
                            <a:cxnLst/>
                            <a:rect l="l" t="t" r="r" b="b"/>
                            <a:pathLst>
                              <a:path w="615315" h="615950">
                                <a:moveTo>
                                  <a:pt x="615086" y="0"/>
                                </a:moveTo>
                                <a:lnTo>
                                  <a:pt x="0" y="615581"/>
                                </a:lnTo>
                              </a:path>
                            </a:pathLst>
                          </a:custGeom>
                          <a:ln w="7505">
                            <a:solidFill>
                              <a:srgbClr val="000000"/>
                            </a:solidFill>
                            <a:prstDash val="solid"/>
                          </a:ln>
                        </wps:spPr>
                        <wps:bodyPr wrap="square" lIns="0" tIns="0" rIns="0" bIns="0" rtlCol="0">
                          <a:prstTxWarp prst="textNoShape">
                            <a:avLst/>
                          </a:prstTxWarp>
                          <a:noAutofit/>
                        </wps:bodyPr>
                      </wps:wsp>
                      <wps:wsp>
                        <wps:cNvPr id="394" name="Graphic 394"/>
                        <wps:cNvSpPr/>
                        <wps:spPr>
                          <a:xfrm>
                            <a:off x="1089894" y="1028388"/>
                            <a:ext cx="659765" cy="659765"/>
                          </a:xfrm>
                          <a:custGeom>
                            <a:avLst/>
                            <a:gdLst/>
                            <a:ahLst/>
                            <a:cxnLst/>
                            <a:rect l="l" t="t" r="r" b="b"/>
                            <a:pathLst>
                              <a:path w="659765" h="659765">
                                <a:moveTo>
                                  <a:pt x="659587" y="0"/>
                                </a:moveTo>
                                <a:lnTo>
                                  <a:pt x="0" y="659587"/>
                                </a:lnTo>
                              </a:path>
                            </a:pathLst>
                          </a:custGeom>
                          <a:ln w="7505">
                            <a:solidFill>
                              <a:srgbClr val="000000"/>
                            </a:solidFill>
                            <a:prstDash val="solid"/>
                          </a:ln>
                        </wps:spPr>
                        <wps:bodyPr wrap="square" lIns="0" tIns="0" rIns="0" bIns="0" rtlCol="0">
                          <a:prstTxWarp prst="textNoShape">
                            <a:avLst/>
                          </a:prstTxWarp>
                          <a:noAutofit/>
                        </wps:bodyPr>
                      </wps:wsp>
                      <wps:wsp>
                        <wps:cNvPr id="395" name="Graphic 395"/>
                        <wps:cNvSpPr/>
                        <wps:spPr>
                          <a:xfrm>
                            <a:off x="1124908" y="1077893"/>
                            <a:ext cx="702945" cy="702945"/>
                          </a:xfrm>
                          <a:custGeom>
                            <a:avLst/>
                            <a:gdLst/>
                            <a:ahLst/>
                            <a:cxnLst/>
                            <a:rect l="l" t="t" r="r" b="b"/>
                            <a:pathLst>
                              <a:path w="702945" h="702945">
                                <a:moveTo>
                                  <a:pt x="702589" y="0"/>
                                </a:moveTo>
                                <a:lnTo>
                                  <a:pt x="0" y="702602"/>
                                </a:lnTo>
                              </a:path>
                            </a:pathLst>
                          </a:custGeom>
                          <a:ln w="7505">
                            <a:solidFill>
                              <a:srgbClr val="000000"/>
                            </a:solidFill>
                            <a:prstDash val="solid"/>
                          </a:ln>
                        </wps:spPr>
                        <wps:bodyPr wrap="square" lIns="0" tIns="0" rIns="0" bIns="0" rtlCol="0">
                          <a:prstTxWarp prst="textNoShape">
                            <a:avLst/>
                          </a:prstTxWarp>
                          <a:noAutofit/>
                        </wps:bodyPr>
                      </wps:wsp>
                      <wps:wsp>
                        <wps:cNvPr id="396" name="Graphic 396"/>
                        <wps:cNvSpPr/>
                        <wps:spPr>
                          <a:xfrm>
                            <a:off x="1463452" y="1957012"/>
                            <a:ext cx="142240" cy="142240"/>
                          </a:xfrm>
                          <a:custGeom>
                            <a:avLst/>
                            <a:gdLst/>
                            <a:ahLst/>
                            <a:cxnLst/>
                            <a:rect l="l" t="t" r="r" b="b"/>
                            <a:pathLst>
                              <a:path w="142240" h="142240">
                                <a:moveTo>
                                  <a:pt x="142011" y="0"/>
                                </a:moveTo>
                                <a:lnTo>
                                  <a:pt x="0" y="142024"/>
                                </a:lnTo>
                              </a:path>
                            </a:pathLst>
                          </a:custGeom>
                          <a:ln w="7505">
                            <a:solidFill>
                              <a:srgbClr val="000000"/>
                            </a:solidFill>
                            <a:prstDash val="solid"/>
                          </a:ln>
                        </wps:spPr>
                        <wps:bodyPr wrap="square" lIns="0" tIns="0" rIns="0" bIns="0" rtlCol="0">
                          <a:prstTxWarp prst="textNoShape">
                            <a:avLst/>
                          </a:prstTxWarp>
                          <a:noAutofit/>
                        </wps:bodyPr>
                      </wps:wsp>
                      <wps:wsp>
                        <wps:cNvPr id="397" name="Graphic 397"/>
                        <wps:cNvSpPr/>
                        <wps:spPr>
                          <a:xfrm>
                            <a:off x="1561966" y="2052034"/>
                            <a:ext cx="80010" cy="80645"/>
                          </a:xfrm>
                          <a:custGeom>
                            <a:avLst/>
                            <a:gdLst/>
                            <a:ahLst/>
                            <a:cxnLst/>
                            <a:rect l="l" t="t" r="r" b="b"/>
                            <a:pathLst>
                              <a:path w="80010" h="80645">
                                <a:moveTo>
                                  <a:pt x="80010" y="0"/>
                                </a:moveTo>
                                <a:lnTo>
                                  <a:pt x="0" y="80505"/>
                                </a:lnTo>
                              </a:path>
                            </a:pathLst>
                          </a:custGeom>
                          <a:ln w="7505">
                            <a:solidFill>
                              <a:srgbClr val="000000"/>
                            </a:solidFill>
                            <a:prstDash val="solid"/>
                          </a:ln>
                        </wps:spPr>
                        <wps:bodyPr wrap="square" lIns="0" tIns="0" rIns="0" bIns="0" rtlCol="0">
                          <a:prstTxWarp prst="textNoShape">
                            <a:avLst/>
                          </a:prstTxWarp>
                          <a:noAutofit/>
                        </wps:bodyPr>
                      </wps:wsp>
                      <wps:wsp>
                        <wps:cNvPr id="398" name="Graphic 398"/>
                        <wps:cNvSpPr/>
                        <wps:spPr>
                          <a:xfrm>
                            <a:off x="1244415" y="1571961"/>
                            <a:ext cx="355600" cy="355600"/>
                          </a:xfrm>
                          <a:custGeom>
                            <a:avLst/>
                            <a:gdLst/>
                            <a:ahLst/>
                            <a:cxnLst/>
                            <a:rect l="l" t="t" r="r" b="b"/>
                            <a:pathLst>
                              <a:path w="355600" h="355600">
                                <a:moveTo>
                                  <a:pt x="355053" y="0"/>
                                </a:moveTo>
                                <a:lnTo>
                                  <a:pt x="0" y="355053"/>
                                </a:lnTo>
                              </a:path>
                            </a:pathLst>
                          </a:custGeom>
                          <a:ln w="7505">
                            <a:solidFill>
                              <a:srgbClr val="000000"/>
                            </a:solidFill>
                            <a:prstDash val="solid"/>
                          </a:ln>
                        </wps:spPr>
                        <wps:bodyPr wrap="square" lIns="0" tIns="0" rIns="0" bIns="0" rtlCol="0">
                          <a:prstTxWarp prst="textNoShape">
                            <a:avLst/>
                          </a:prstTxWarp>
                          <a:noAutofit/>
                        </wps:bodyPr>
                      </wps:wsp>
                      <wps:wsp>
                        <wps:cNvPr id="399" name="Graphic 399"/>
                        <wps:cNvSpPr/>
                        <wps:spPr>
                          <a:xfrm>
                            <a:off x="1180903" y="1343425"/>
                            <a:ext cx="514984" cy="515620"/>
                          </a:xfrm>
                          <a:custGeom>
                            <a:avLst/>
                            <a:gdLst/>
                            <a:ahLst/>
                            <a:cxnLst/>
                            <a:rect l="l" t="t" r="r" b="b"/>
                            <a:pathLst>
                              <a:path w="514984" h="515620">
                                <a:moveTo>
                                  <a:pt x="514578" y="0"/>
                                </a:moveTo>
                                <a:lnTo>
                                  <a:pt x="0" y="515073"/>
                                </a:lnTo>
                              </a:path>
                            </a:pathLst>
                          </a:custGeom>
                          <a:ln w="7505">
                            <a:solidFill>
                              <a:srgbClr val="000000"/>
                            </a:solidFill>
                            <a:prstDash val="solid"/>
                          </a:ln>
                        </wps:spPr>
                        <wps:bodyPr wrap="square" lIns="0" tIns="0" rIns="0" bIns="0" rtlCol="0">
                          <a:prstTxWarp prst="textNoShape">
                            <a:avLst/>
                          </a:prstTxWarp>
                          <a:noAutofit/>
                        </wps:bodyPr>
                      </wps:wsp>
                      <wps:wsp>
                        <wps:cNvPr id="400" name="Graphic 400"/>
                        <wps:cNvSpPr/>
                        <wps:spPr>
                          <a:xfrm>
                            <a:off x="1310925" y="1718481"/>
                            <a:ext cx="273050" cy="273050"/>
                          </a:xfrm>
                          <a:custGeom>
                            <a:avLst/>
                            <a:gdLst/>
                            <a:ahLst/>
                            <a:cxnLst/>
                            <a:rect l="l" t="t" r="r" b="b"/>
                            <a:pathLst>
                              <a:path w="273050" h="273050">
                                <a:moveTo>
                                  <a:pt x="272542" y="0"/>
                                </a:moveTo>
                                <a:lnTo>
                                  <a:pt x="0" y="272542"/>
                                </a:lnTo>
                              </a:path>
                            </a:pathLst>
                          </a:custGeom>
                          <a:ln w="7505">
                            <a:solidFill>
                              <a:srgbClr val="000000"/>
                            </a:solidFill>
                            <a:prstDash val="solid"/>
                          </a:ln>
                        </wps:spPr>
                        <wps:bodyPr wrap="square" lIns="0" tIns="0" rIns="0" bIns="0" rtlCol="0">
                          <a:prstTxWarp prst="textNoShape">
                            <a:avLst/>
                          </a:prstTxWarp>
                          <a:noAutofit/>
                        </wps:bodyPr>
                      </wps:wsp>
                      <wps:wsp>
                        <wps:cNvPr id="401" name="Graphic 401"/>
                        <wps:cNvSpPr/>
                        <wps:spPr>
                          <a:xfrm>
                            <a:off x="1380940" y="1848999"/>
                            <a:ext cx="203835" cy="203835"/>
                          </a:xfrm>
                          <a:custGeom>
                            <a:avLst/>
                            <a:gdLst/>
                            <a:ahLst/>
                            <a:cxnLst/>
                            <a:rect l="l" t="t" r="r" b="b"/>
                            <a:pathLst>
                              <a:path w="203835" h="203835">
                                <a:moveTo>
                                  <a:pt x="203517" y="0"/>
                                </a:moveTo>
                                <a:lnTo>
                                  <a:pt x="0" y="203530"/>
                                </a:lnTo>
                              </a:path>
                            </a:pathLst>
                          </a:custGeom>
                          <a:ln w="7505">
                            <a:solidFill>
                              <a:srgbClr val="000000"/>
                            </a:solidFill>
                            <a:prstDash val="solid"/>
                          </a:ln>
                        </wps:spPr>
                        <wps:bodyPr wrap="square" lIns="0" tIns="0" rIns="0" bIns="0" rtlCol="0">
                          <a:prstTxWarp prst="textNoShape">
                            <a:avLst/>
                          </a:prstTxWarp>
                          <a:noAutofit/>
                        </wps:bodyPr>
                      </wps:wsp>
                      <wps:wsp>
                        <wps:cNvPr id="402" name="Graphic 402"/>
                        <wps:cNvSpPr/>
                        <wps:spPr>
                          <a:xfrm>
                            <a:off x="2510593" y="937380"/>
                            <a:ext cx="144780" cy="80010"/>
                          </a:xfrm>
                          <a:custGeom>
                            <a:avLst/>
                            <a:gdLst/>
                            <a:ahLst/>
                            <a:cxnLst/>
                            <a:rect l="l" t="t" r="r" b="b"/>
                            <a:pathLst>
                              <a:path w="144780" h="80010">
                                <a:moveTo>
                                  <a:pt x="0" y="0"/>
                                </a:moveTo>
                                <a:lnTo>
                                  <a:pt x="144513" y="80010"/>
                                </a:lnTo>
                              </a:path>
                            </a:pathLst>
                          </a:custGeom>
                          <a:ln w="7505">
                            <a:solidFill>
                              <a:srgbClr val="000000"/>
                            </a:solidFill>
                            <a:prstDash val="solid"/>
                          </a:ln>
                        </wps:spPr>
                        <wps:bodyPr wrap="square" lIns="0" tIns="0" rIns="0" bIns="0" rtlCol="0">
                          <a:prstTxWarp prst="textNoShape">
                            <a:avLst/>
                          </a:prstTxWarp>
                          <a:noAutofit/>
                        </wps:bodyPr>
                      </wps:wsp>
                      <wps:wsp>
                        <wps:cNvPr id="403" name="Graphic 403"/>
                        <wps:cNvSpPr/>
                        <wps:spPr>
                          <a:xfrm>
                            <a:off x="2379579" y="929379"/>
                            <a:ext cx="310515" cy="172720"/>
                          </a:xfrm>
                          <a:custGeom>
                            <a:avLst/>
                            <a:gdLst/>
                            <a:ahLst/>
                            <a:cxnLst/>
                            <a:rect l="l" t="t" r="r" b="b"/>
                            <a:pathLst>
                              <a:path w="310515" h="172720">
                                <a:moveTo>
                                  <a:pt x="0" y="0"/>
                                </a:moveTo>
                                <a:lnTo>
                                  <a:pt x="310032" y="172529"/>
                                </a:lnTo>
                              </a:path>
                            </a:pathLst>
                          </a:custGeom>
                          <a:ln w="7505">
                            <a:solidFill>
                              <a:srgbClr val="000000"/>
                            </a:solidFill>
                            <a:prstDash val="solid"/>
                          </a:ln>
                        </wps:spPr>
                        <wps:bodyPr wrap="square" lIns="0" tIns="0" rIns="0" bIns="0" rtlCol="0">
                          <a:prstTxWarp prst="textNoShape">
                            <a:avLst/>
                          </a:prstTxWarp>
                          <a:noAutofit/>
                        </wps:bodyPr>
                      </wps:wsp>
                      <wps:wsp>
                        <wps:cNvPr id="404" name="Graphic 404"/>
                        <wps:cNvSpPr/>
                        <wps:spPr>
                          <a:xfrm>
                            <a:off x="2285561" y="942879"/>
                            <a:ext cx="421005" cy="233679"/>
                          </a:xfrm>
                          <a:custGeom>
                            <a:avLst/>
                            <a:gdLst/>
                            <a:ahLst/>
                            <a:cxnLst/>
                            <a:rect l="l" t="t" r="r" b="b"/>
                            <a:pathLst>
                              <a:path w="421005" h="233679">
                                <a:moveTo>
                                  <a:pt x="0" y="0"/>
                                </a:moveTo>
                                <a:lnTo>
                                  <a:pt x="420560" y="233527"/>
                                </a:lnTo>
                              </a:path>
                            </a:pathLst>
                          </a:custGeom>
                          <a:ln w="7505">
                            <a:solidFill>
                              <a:srgbClr val="000000"/>
                            </a:solidFill>
                            <a:prstDash val="solid"/>
                          </a:ln>
                        </wps:spPr>
                        <wps:bodyPr wrap="square" lIns="0" tIns="0" rIns="0" bIns="0" rtlCol="0">
                          <a:prstTxWarp prst="textNoShape">
                            <a:avLst/>
                          </a:prstTxWarp>
                          <a:noAutofit/>
                        </wps:bodyPr>
                      </wps:wsp>
                      <wps:wsp>
                        <wps:cNvPr id="405" name="Graphic 405"/>
                        <wps:cNvSpPr/>
                        <wps:spPr>
                          <a:xfrm>
                            <a:off x="2203050" y="961878"/>
                            <a:ext cx="518159" cy="287655"/>
                          </a:xfrm>
                          <a:custGeom>
                            <a:avLst/>
                            <a:gdLst/>
                            <a:ahLst/>
                            <a:cxnLst/>
                            <a:rect l="l" t="t" r="r" b="b"/>
                            <a:pathLst>
                              <a:path w="518159" h="287655">
                                <a:moveTo>
                                  <a:pt x="0" y="0"/>
                                </a:moveTo>
                                <a:lnTo>
                                  <a:pt x="517575" y="287032"/>
                                </a:lnTo>
                              </a:path>
                            </a:pathLst>
                          </a:custGeom>
                          <a:ln w="7505">
                            <a:solidFill>
                              <a:srgbClr val="000000"/>
                            </a:solidFill>
                            <a:prstDash val="solid"/>
                          </a:ln>
                        </wps:spPr>
                        <wps:bodyPr wrap="square" lIns="0" tIns="0" rIns="0" bIns="0" rtlCol="0">
                          <a:prstTxWarp prst="textNoShape">
                            <a:avLst/>
                          </a:prstTxWarp>
                          <a:noAutofit/>
                        </wps:bodyPr>
                      </wps:wsp>
                      <wps:wsp>
                        <wps:cNvPr id="406" name="Graphic 406"/>
                        <wps:cNvSpPr/>
                        <wps:spPr>
                          <a:xfrm>
                            <a:off x="2122544" y="992879"/>
                            <a:ext cx="610870" cy="339090"/>
                          </a:xfrm>
                          <a:custGeom>
                            <a:avLst/>
                            <a:gdLst/>
                            <a:ahLst/>
                            <a:cxnLst/>
                            <a:rect l="l" t="t" r="r" b="b"/>
                            <a:pathLst>
                              <a:path w="610870" h="339090">
                                <a:moveTo>
                                  <a:pt x="0" y="0"/>
                                </a:moveTo>
                                <a:lnTo>
                                  <a:pt x="610577" y="339051"/>
                                </a:lnTo>
                              </a:path>
                            </a:pathLst>
                          </a:custGeom>
                          <a:ln w="7505">
                            <a:solidFill>
                              <a:srgbClr val="000000"/>
                            </a:solidFill>
                            <a:prstDash val="solid"/>
                          </a:ln>
                        </wps:spPr>
                        <wps:bodyPr wrap="square" lIns="0" tIns="0" rIns="0" bIns="0" rtlCol="0">
                          <a:prstTxWarp prst="textNoShape">
                            <a:avLst/>
                          </a:prstTxWarp>
                          <a:noAutofit/>
                        </wps:bodyPr>
                      </wps:wsp>
                      <wps:wsp>
                        <wps:cNvPr id="407" name="Graphic 407"/>
                        <wps:cNvSpPr/>
                        <wps:spPr>
                          <a:xfrm>
                            <a:off x="2044033" y="1029392"/>
                            <a:ext cx="680720" cy="377190"/>
                          </a:xfrm>
                          <a:custGeom>
                            <a:avLst/>
                            <a:gdLst/>
                            <a:ahLst/>
                            <a:cxnLst/>
                            <a:rect l="l" t="t" r="r" b="b"/>
                            <a:pathLst>
                              <a:path w="680720" h="377190">
                                <a:moveTo>
                                  <a:pt x="0" y="0"/>
                                </a:moveTo>
                                <a:lnTo>
                                  <a:pt x="680593" y="377050"/>
                                </a:lnTo>
                              </a:path>
                            </a:pathLst>
                          </a:custGeom>
                          <a:ln w="7505">
                            <a:solidFill>
                              <a:srgbClr val="000000"/>
                            </a:solidFill>
                            <a:prstDash val="solid"/>
                          </a:ln>
                        </wps:spPr>
                        <wps:bodyPr wrap="square" lIns="0" tIns="0" rIns="0" bIns="0" rtlCol="0">
                          <a:prstTxWarp prst="textNoShape">
                            <a:avLst/>
                          </a:prstTxWarp>
                          <a:noAutofit/>
                        </wps:bodyPr>
                      </wps:wsp>
                      <wps:wsp>
                        <wps:cNvPr id="408" name="Graphic 408"/>
                        <wps:cNvSpPr/>
                        <wps:spPr>
                          <a:xfrm>
                            <a:off x="1963515" y="1073397"/>
                            <a:ext cx="753110" cy="417830"/>
                          </a:xfrm>
                          <a:custGeom>
                            <a:avLst/>
                            <a:gdLst/>
                            <a:ahLst/>
                            <a:cxnLst/>
                            <a:rect l="l" t="t" r="r" b="b"/>
                            <a:pathLst>
                              <a:path w="753110" h="417830">
                                <a:moveTo>
                                  <a:pt x="0" y="0"/>
                                </a:moveTo>
                                <a:lnTo>
                                  <a:pt x="753110" y="417550"/>
                                </a:lnTo>
                              </a:path>
                            </a:pathLst>
                          </a:custGeom>
                          <a:ln w="7505">
                            <a:solidFill>
                              <a:srgbClr val="000000"/>
                            </a:solidFill>
                            <a:prstDash val="solid"/>
                          </a:ln>
                        </wps:spPr>
                        <wps:bodyPr wrap="square" lIns="0" tIns="0" rIns="0" bIns="0" rtlCol="0">
                          <a:prstTxWarp prst="textNoShape">
                            <a:avLst/>
                          </a:prstTxWarp>
                          <a:noAutofit/>
                        </wps:bodyPr>
                      </wps:wsp>
                      <wps:wsp>
                        <wps:cNvPr id="409" name="Graphic 409"/>
                        <wps:cNvSpPr/>
                        <wps:spPr>
                          <a:xfrm>
                            <a:off x="1935016" y="1151909"/>
                            <a:ext cx="769620" cy="426720"/>
                          </a:xfrm>
                          <a:custGeom>
                            <a:avLst/>
                            <a:gdLst/>
                            <a:ahLst/>
                            <a:cxnLst/>
                            <a:rect l="l" t="t" r="r" b="b"/>
                            <a:pathLst>
                              <a:path w="769620" h="426720">
                                <a:moveTo>
                                  <a:pt x="0" y="0"/>
                                </a:moveTo>
                                <a:lnTo>
                                  <a:pt x="769607" y="426554"/>
                                </a:lnTo>
                              </a:path>
                            </a:pathLst>
                          </a:custGeom>
                          <a:ln w="7505">
                            <a:solidFill>
                              <a:srgbClr val="000000"/>
                            </a:solidFill>
                            <a:prstDash val="solid"/>
                          </a:ln>
                        </wps:spPr>
                        <wps:bodyPr wrap="square" lIns="0" tIns="0" rIns="0" bIns="0" rtlCol="0">
                          <a:prstTxWarp prst="textNoShape">
                            <a:avLst/>
                          </a:prstTxWarp>
                          <a:noAutofit/>
                        </wps:bodyPr>
                      </wps:wsp>
                      <wps:wsp>
                        <wps:cNvPr id="410" name="Graphic 410"/>
                        <wps:cNvSpPr/>
                        <wps:spPr>
                          <a:xfrm>
                            <a:off x="2086527" y="1339424"/>
                            <a:ext cx="584200" cy="324485"/>
                          </a:xfrm>
                          <a:custGeom>
                            <a:avLst/>
                            <a:gdLst/>
                            <a:ahLst/>
                            <a:cxnLst/>
                            <a:rect l="l" t="t" r="r" b="b"/>
                            <a:pathLst>
                              <a:path w="584200" h="324485">
                                <a:moveTo>
                                  <a:pt x="0" y="0"/>
                                </a:moveTo>
                                <a:lnTo>
                                  <a:pt x="584085" y="324053"/>
                                </a:lnTo>
                              </a:path>
                            </a:pathLst>
                          </a:custGeom>
                          <a:ln w="7505">
                            <a:solidFill>
                              <a:srgbClr val="000000"/>
                            </a:solidFill>
                            <a:prstDash val="solid"/>
                          </a:ln>
                        </wps:spPr>
                        <wps:bodyPr wrap="square" lIns="0" tIns="0" rIns="0" bIns="0" rtlCol="0">
                          <a:prstTxWarp prst="textNoShape">
                            <a:avLst/>
                          </a:prstTxWarp>
                          <a:noAutofit/>
                        </wps:bodyPr>
                      </wps:wsp>
                      <wps:wsp>
                        <wps:cNvPr id="411" name="Graphic 411"/>
                        <wps:cNvSpPr/>
                        <wps:spPr>
                          <a:xfrm>
                            <a:off x="2151538" y="1479454"/>
                            <a:ext cx="477520" cy="264795"/>
                          </a:xfrm>
                          <a:custGeom>
                            <a:avLst/>
                            <a:gdLst/>
                            <a:ahLst/>
                            <a:cxnLst/>
                            <a:rect l="l" t="t" r="r" b="b"/>
                            <a:pathLst>
                              <a:path w="477520" h="264795">
                                <a:moveTo>
                                  <a:pt x="0" y="0"/>
                                </a:moveTo>
                                <a:lnTo>
                                  <a:pt x="477075" y="264528"/>
                                </a:lnTo>
                              </a:path>
                            </a:pathLst>
                          </a:custGeom>
                          <a:ln w="7505">
                            <a:solidFill>
                              <a:srgbClr val="000000"/>
                            </a:solidFill>
                            <a:prstDash val="solid"/>
                          </a:ln>
                        </wps:spPr>
                        <wps:bodyPr wrap="square" lIns="0" tIns="0" rIns="0" bIns="0" rtlCol="0">
                          <a:prstTxWarp prst="textNoShape">
                            <a:avLst/>
                          </a:prstTxWarp>
                          <a:noAutofit/>
                        </wps:bodyPr>
                      </wps:wsp>
                      <wps:wsp>
                        <wps:cNvPr id="412" name="Graphic 412"/>
                        <wps:cNvSpPr/>
                        <wps:spPr>
                          <a:xfrm>
                            <a:off x="2180050" y="1591964"/>
                            <a:ext cx="412115" cy="228600"/>
                          </a:xfrm>
                          <a:custGeom>
                            <a:avLst/>
                            <a:gdLst/>
                            <a:ahLst/>
                            <a:cxnLst/>
                            <a:rect l="l" t="t" r="r" b="b"/>
                            <a:pathLst>
                              <a:path w="412115" h="228600">
                                <a:moveTo>
                                  <a:pt x="0" y="0"/>
                                </a:moveTo>
                                <a:lnTo>
                                  <a:pt x="412051" y="228028"/>
                                </a:lnTo>
                              </a:path>
                            </a:pathLst>
                          </a:custGeom>
                          <a:ln w="7505">
                            <a:solidFill>
                              <a:srgbClr val="000000"/>
                            </a:solidFill>
                            <a:prstDash val="solid"/>
                          </a:ln>
                        </wps:spPr>
                        <wps:bodyPr wrap="square" lIns="0" tIns="0" rIns="0" bIns="0" rtlCol="0">
                          <a:prstTxWarp prst="textNoShape">
                            <a:avLst/>
                          </a:prstTxWarp>
                          <a:noAutofit/>
                        </wps:bodyPr>
                      </wps:wsp>
                      <wps:wsp>
                        <wps:cNvPr id="413" name="Graphic 413"/>
                        <wps:cNvSpPr/>
                        <wps:spPr>
                          <a:xfrm>
                            <a:off x="2201043" y="1703482"/>
                            <a:ext cx="329565" cy="182245"/>
                          </a:xfrm>
                          <a:custGeom>
                            <a:avLst/>
                            <a:gdLst/>
                            <a:ahLst/>
                            <a:cxnLst/>
                            <a:rect l="l" t="t" r="r" b="b"/>
                            <a:pathLst>
                              <a:path w="329565" h="182245">
                                <a:moveTo>
                                  <a:pt x="0" y="0"/>
                                </a:moveTo>
                                <a:lnTo>
                                  <a:pt x="329057" y="182016"/>
                                </a:lnTo>
                              </a:path>
                            </a:pathLst>
                          </a:custGeom>
                          <a:ln w="7505">
                            <a:solidFill>
                              <a:srgbClr val="000000"/>
                            </a:solidFill>
                            <a:prstDash val="solid"/>
                          </a:ln>
                        </wps:spPr>
                        <wps:bodyPr wrap="square" lIns="0" tIns="0" rIns="0" bIns="0" rtlCol="0">
                          <a:prstTxWarp prst="textNoShape">
                            <a:avLst/>
                          </a:prstTxWarp>
                          <a:noAutofit/>
                        </wps:bodyPr>
                      </wps:wsp>
                      <wps:wsp>
                        <wps:cNvPr id="414" name="Graphic 414"/>
                        <wps:cNvSpPr/>
                        <wps:spPr>
                          <a:xfrm>
                            <a:off x="2201043" y="1798999"/>
                            <a:ext cx="270510" cy="148590"/>
                          </a:xfrm>
                          <a:custGeom>
                            <a:avLst/>
                            <a:gdLst/>
                            <a:ahLst/>
                            <a:cxnLst/>
                            <a:rect l="l" t="t" r="r" b="b"/>
                            <a:pathLst>
                              <a:path w="270510" h="148590">
                                <a:moveTo>
                                  <a:pt x="0" y="0"/>
                                </a:moveTo>
                                <a:lnTo>
                                  <a:pt x="270040" y="148513"/>
                                </a:lnTo>
                              </a:path>
                            </a:pathLst>
                          </a:custGeom>
                          <a:ln w="7505">
                            <a:solidFill>
                              <a:srgbClr val="000000"/>
                            </a:solidFill>
                            <a:prstDash val="solid"/>
                          </a:ln>
                        </wps:spPr>
                        <wps:bodyPr wrap="square" lIns="0" tIns="0" rIns="0" bIns="0" rtlCol="0">
                          <a:prstTxWarp prst="textNoShape">
                            <a:avLst/>
                          </a:prstTxWarp>
                          <a:noAutofit/>
                        </wps:bodyPr>
                      </wps:wsp>
                      <wps:wsp>
                        <wps:cNvPr id="415" name="Graphic 415"/>
                        <wps:cNvSpPr/>
                        <wps:spPr>
                          <a:xfrm>
                            <a:off x="2197550" y="1895011"/>
                            <a:ext cx="210820" cy="116205"/>
                          </a:xfrm>
                          <a:custGeom>
                            <a:avLst/>
                            <a:gdLst/>
                            <a:ahLst/>
                            <a:cxnLst/>
                            <a:rect l="l" t="t" r="r" b="b"/>
                            <a:pathLst>
                              <a:path w="210820" h="116205">
                                <a:moveTo>
                                  <a:pt x="0" y="0"/>
                                </a:moveTo>
                                <a:lnTo>
                                  <a:pt x="210527" y="116014"/>
                                </a:lnTo>
                              </a:path>
                            </a:pathLst>
                          </a:custGeom>
                          <a:ln w="7505">
                            <a:solidFill>
                              <a:srgbClr val="000000"/>
                            </a:solidFill>
                            <a:prstDash val="solid"/>
                          </a:ln>
                        </wps:spPr>
                        <wps:bodyPr wrap="square" lIns="0" tIns="0" rIns="0" bIns="0" rtlCol="0">
                          <a:prstTxWarp prst="textNoShape">
                            <a:avLst/>
                          </a:prstTxWarp>
                          <a:noAutofit/>
                        </wps:bodyPr>
                      </wps:wsp>
                      <wps:wsp>
                        <wps:cNvPr id="416" name="Graphic 416"/>
                        <wps:cNvSpPr/>
                        <wps:spPr>
                          <a:xfrm>
                            <a:off x="2168543" y="1983022"/>
                            <a:ext cx="153035" cy="84455"/>
                          </a:xfrm>
                          <a:custGeom>
                            <a:avLst/>
                            <a:gdLst/>
                            <a:ahLst/>
                            <a:cxnLst/>
                            <a:rect l="l" t="t" r="r" b="b"/>
                            <a:pathLst>
                              <a:path w="153035" h="84455">
                                <a:moveTo>
                                  <a:pt x="0" y="0"/>
                                </a:moveTo>
                                <a:lnTo>
                                  <a:pt x="153022" y="84010"/>
                                </a:lnTo>
                              </a:path>
                            </a:pathLst>
                          </a:custGeom>
                          <a:ln w="7505">
                            <a:solidFill>
                              <a:srgbClr val="000000"/>
                            </a:solidFill>
                            <a:prstDash val="solid"/>
                          </a:ln>
                        </wps:spPr>
                        <wps:bodyPr wrap="square" lIns="0" tIns="0" rIns="0" bIns="0" rtlCol="0">
                          <a:prstTxWarp prst="textNoShape">
                            <a:avLst/>
                          </a:prstTxWarp>
                          <a:noAutofit/>
                        </wps:bodyPr>
                      </wps:wsp>
                      <wps:wsp>
                        <wps:cNvPr id="417" name="Graphic 417"/>
                        <wps:cNvSpPr/>
                        <wps:spPr>
                          <a:xfrm>
                            <a:off x="2140045" y="2069026"/>
                            <a:ext cx="80010" cy="44450"/>
                          </a:xfrm>
                          <a:custGeom>
                            <a:avLst/>
                            <a:gdLst/>
                            <a:ahLst/>
                            <a:cxnLst/>
                            <a:rect l="l" t="t" r="r" b="b"/>
                            <a:pathLst>
                              <a:path w="80010" h="44450">
                                <a:moveTo>
                                  <a:pt x="0" y="0"/>
                                </a:moveTo>
                                <a:lnTo>
                                  <a:pt x="80010" y="44005"/>
                                </a:lnTo>
                              </a:path>
                            </a:pathLst>
                          </a:custGeom>
                          <a:ln w="7505">
                            <a:solidFill>
                              <a:srgbClr val="000000"/>
                            </a:solidFill>
                            <a:prstDash val="solid"/>
                          </a:ln>
                        </wps:spPr>
                        <wps:bodyPr wrap="square" lIns="0" tIns="0" rIns="0" bIns="0" rtlCol="0">
                          <a:prstTxWarp prst="textNoShape">
                            <a:avLst/>
                          </a:prstTxWarp>
                          <a:noAutofit/>
                        </wps:bodyPr>
                      </wps:wsp>
                      <wps:wsp>
                        <wps:cNvPr id="418" name="Graphic 418"/>
                        <wps:cNvSpPr/>
                        <wps:spPr>
                          <a:xfrm>
                            <a:off x="627830" y="452304"/>
                            <a:ext cx="752475" cy="779780"/>
                          </a:xfrm>
                          <a:custGeom>
                            <a:avLst/>
                            <a:gdLst/>
                            <a:ahLst/>
                            <a:cxnLst/>
                            <a:rect l="l" t="t" r="r" b="b"/>
                            <a:pathLst>
                              <a:path w="752475" h="779780">
                                <a:moveTo>
                                  <a:pt x="0" y="0"/>
                                </a:moveTo>
                                <a:lnTo>
                                  <a:pt x="752208" y="779208"/>
                                </a:lnTo>
                              </a:path>
                            </a:pathLst>
                          </a:custGeom>
                          <a:ln w="10007">
                            <a:solidFill>
                              <a:srgbClr val="4A7EBA"/>
                            </a:solidFill>
                            <a:prstDash val="solid"/>
                          </a:ln>
                        </wps:spPr>
                        <wps:bodyPr wrap="square" lIns="0" tIns="0" rIns="0" bIns="0" rtlCol="0">
                          <a:prstTxWarp prst="textNoShape">
                            <a:avLst/>
                          </a:prstTxWarp>
                          <a:noAutofit/>
                        </wps:bodyPr>
                      </wps:wsp>
                      <wps:wsp>
                        <wps:cNvPr id="419" name="Graphic 419"/>
                        <wps:cNvSpPr/>
                        <wps:spPr>
                          <a:xfrm>
                            <a:off x="1313186" y="1164037"/>
                            <a:ext cx="67310" cy="67945"/>
                          </a:xfrm>
                          <a:custGeom>
                            <a:avLst/>
                            <a:gdLst/>
                            <a:ahLst/>
                            <a:cxnLst/>
                            <a:rect l="l" t="t" r="r" b="b"/>
                            <a:pathLst>
                              <a:path w="67310" h="67945">
                                <a:moveTo>
                                  <a:pt x="50368" y="0"/>
                                </a:moveTo>
                                <a:lnTo>
                                  <a:pt x="66865" y="67487"/>
                                </a:lnTo>
                                <a:lnTo>
                                  <a:pt x="0" y="48615"/>
                                </a:lnTo>
                              </a:path>
                            </a:pathLst>
                          </a:custGeom>
                          <a:ln w="10007">
                            <a:solidFill>
                              <a:srgbClr val="4A7EBA"/>
                            </a:solidFill>
                            <a:prstDash val="solid"/>
                          </a:ln>
                        </wps:spPr>
                        <wps:bodyPr wrap="square" lIns="0" tIns="0" rIns="0" bIns="0" rtlCol="0">
                          <a:prstTxWarp prst="textNoShape">
                            <a:avLst/>
                          </a:prstTxWarp>
                          <a:noAutofit/>
                        </wps:bodyPr>
                      </wps:wsp>
                      <wps:wsp>
                        <wps:cNvPr id="420" name="Graphic 420"/>
                        <wps:cNvSpPr/>
                        <wps:spPr>
                          <a:xfrm>
                            <a:off x="2337860" y="462311"/>
                            <a:ext cx="657860" cy="789940"/>
                          </a:xfrm>
                          <a:custGeom>
                            <a:avLst/>
                            <a:gdLst/>
                            <a:ahLst/>
                            <a:cxnLst/>
                            <a:rect l="l" t="t" r="r" b="b"/>
                            <a:pathLst>
                              <a:path w="657860" h="789940">
                                <a:moveTo>
                                  <a:pt x="657783" y="0"/>
                                </a:moveTo>
                                <a:lnTo>
                                  <a:pt x="0" y="789736"/>
                                </a:lnTo>
                              </a:path>
                            </a:pathLst>
                          </a:custGeom>
                          <a:ln w="10007">
                            <a:solidFill>
                              <a:srgbClr val="4A7EBA"/>
                            </a:solidFill>
                            <a:prstDash val="solid"/>
                          </a:ln>
                        </wps:spPr>
                        <wps:bodyPr wrap="square" lIns="0" tIns="0" rIns="0" bIns="0" rtlCol="0">
                          <a:prstTxWarp prst="textNoShape">
                            <a:avLst/>
                          </a:prstTxWarp>
                          <a:noAutofit/>
                        </wps:bodyPr>
                      </wps:wsp>
                      <wps:wsp>
                        <wps:cNvPr id="421" name="Graphic 421"/>
                        <wps:cNvSpPr/>
                        <wps:spPr>
                          <a:xfrm>
                            <a:off x="2337873" y="1183532"/>
                            <a:ext cx="65405" cy="68580"/>
                          </a:xfrm>
                          <a:custGeom>
                            <a:avLst/>
                            <a:gdLst/>
                            <a:ahLst/>
                            <a:cxnLst/>
                            <a:rect l="l" t="t" r="r" b="b"/>
                            <a:pathLst>
                              <a:path w="65405" h="68580">
                                <a:moveTo>
                                  <a:pt x="65290" y="44805"/>
                                </a:moveTo>
                                <a:lnTo>
                                  <a:pt x="0" y="68516"/>
                                </a:lnTo>
                                <a:lnTo>
                                  <a:pt x="11493" y="0"/>
                                </a:lnTo>
                              </a:path>
                            </a:pathLst>
                          </a:custGeom>
                          <a:ln w="10007">
                            <a:solidFill>
                              <a:srgbClr val="4A7EBA"/>
                            </a:solidFill>
                            <a:prstDash val="solid"/>
                          </a:ln>
                        </wps:spPr>
                        <wps:bodyPr wrap="square" lIns="0" tIns="0" rIns="0" bIns="0" rtlCol="0">
                          <a:prstTxWarp prst="textNoShape">
                            <a:avLst/>
                          </a:prstTxWarp>
                          <a:noAutofit/>
                        </wps:bodyPr>
                      </wps:wsp>
                      <wps:wsp>
                        <wps:cNvPr id="422" name="Graphic 422"/>
                        <wps:cNvSpPr/>
                        <wps:spPr>
                          <a:xfrm>
                            <a:off x="1877358" y="1735982"/>
                            <a:ext cx="22225" cy="1243965"/>
                          </a:xfrm>
                          <a:custGeom>
                            <a:avLst/>
                            <a:gdLst/>
                            <a:ahLst/>
                            <a:cxnLst/>
                            <a:rect l="l" t="t" r="r" b="b"/>
                            <a:pathLst>
                              <a:path w="22225" h="1243965">
                                <a:moveTo>
                                  <a:pt x="21653" y="1243660"/>
                                </a:moveTo>
                                <a:lnTo>
                                  <a:pt x="0" y="0"/>
                                </a:lnTo>
                              </a:path>
                            </a:pathLst>
                          </a:custGeom>
                          <a:ln w="10007">
                            <a:solidFill>
                              <a:srgbClr val="4A7EBA"/>
                            </a:solidFill>
                            <a:prstDash val="solid"/>
                          </a:ln>
                        </wps:spPr>
                        <wps:bodyPr wrap="square" lIns="0" tIns="0" rIns="0" bIns="0" rtlCol="0">
                          <a:prstTxWarp prst="textNoShape">
                            <a:avLst/>
                          </a:prstTxWarp>
                          <a:noAutofit/>
                        </wps:bodyPr>
                      </wps:wsp>
                      <wps:wsp>
                        <wps:cNvPr id="423" name="Graphic 423"/>
                        <wps:cNvSpPr/>
                        <wps:spPr>
                          <a:xfrm>
                            <a:off x="1843398" y="1735982"/>
                            <a:ext cx="70485" cy="60960"/>
                          </a:xfrm>
                          <a:custGeom>
                            <a:avLst/>
                            <a:gdLst/>
                            <a:ahLst/>
                            <a:cxnLst/>
                            <a:rect l="l" t="t" r="r" b="b"/>
                            <a:pathLst>
                              <a:path w="70485" h="60960">
                                <a:moveTo>
                                  <a:pt x="0" y="60604"/>
                                </a:moveTo>
                                <a:lnTo>
                                  <a:pt x="33959" y="0"/>
                                </a:lnTo>
                                <a:lnTo>
                                  <a:pt x="70002" y="59385"/>
                                </a:lnTo>
                              </a:path>
                            </a:pathLst>
                          </a:custGeom>
                          <a:ln w="10007">
                            <a:solidFill>
                              <a:srgbClr val="4A7EBA"/>
                            </a:solidFill>
                            <a:prstDash val="solid"/>
                          </a:ln>
                        </wps:spPr>
                        <wps:bodyPr wrap="square" lIns="0" tIns="0" rIns="0" bIns="0" rtlCol="0">
                          <a:prstTxWarp prst="textNoShape">
                            <a:avLst/>
                          </a:prstTxWarp>
                          <a:noAutofit/>
                        </wps:bodyPr>
                      </wps:wsp>
                      <wps:wsp>
                        <wps:cNvPr id="424" name="Textbox 424"/>
                        <wps:cNvSpPr txBox="1"/>
                        <wps:spPr>
                          <a:xfrm>
                            <a:off x="1595563" y="600400"/>
                            <a:ext cx="597535" cy="363855"/>
                          </a:xfrm>
                          <a:prstGeom prst="rect">
                            <a:avLst/>
                          </a:prstGeom>
                        </wps:spPr>
                        <wps:txbx>
                          <w:txbxContent>
                            <w:p w14:paraId="54A7DDE2" w14:textId="77777777" w:rsidR="004C7718" w:rsidRDefault="006F207A">
                              <w:pPr>
                                <w:spacing w:before="14" w:line="181" w:lineRule="exact"/>
                                <w:rPr>
                                  <w:rFonts w:ascii="Times New Roman"/>
                                  <w:b/>
                                  <w:sz w:val="16"/>
                                </w:rPr>
                              </w:pPr>
                              <w:r>
                                <w:rPr>
                                  <w:rFonts w:ascii="Times New Roman"/>
                                  <w:b/>
                                  <w:sz w:val="16"/>
                                </w:rPr>
                                <w:t>HIGH</w:t>
                              </w:r>
                              <w:r>
                                <w:rPr>
                                  <w:rFonts w:ascii="Times New Roman"/>
                                  <w:b/>
                                  <w:spacing w:val="-9"/>
                                  <w:sz w:val="16"/>
                                </w:rPr>
                                <w:t xml:space="preserve"> </w:t>
                              </w:r>
                              <w:r>
                                <w:rPr>
                                  <w:rFonts w:ascii="Times New Roman"/>
                                  <w:b/>
                                  <w:spacing w:val="-4"/>
                                  <w:sz w:val="16"/>
                                </w:rPr>
                                <w:t>ADVT</w:t>
                              </w:r>
                            </w:p>
                            <w:p w14:paraId="54A7DDE3" w14:textId="77777777" w:rsidR="004C7718" w:rsidRDefault="006F207A">
                              <w:pPr>
                                <w:spacing w:line="180" w:lineRule="exact"/>
                                <w:ind w:left="73"/>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0.09</w:t>
                              </w:r>
                            </w:p>
                            <w:p w14:paraId="54A7DDE4" w14:textId="77777777" w:rsidR="004C7718" w:rsidRDefault="006F207A">
                              <w:pPr>
                                <w:spacing w:line="183" w:lineRule="exact"/>
                                <w:ind w:left="34"/>
                                <w:rPr>
                                  <w:rFonts w:ascii="Times New Roman"/>
                                  <w:sz w:val="16"/>
                                </w:rPr>
                              </w:pPr>
                              <w:r>
                                <w:rPr>
                                  <w:rFonts w:ascii="Times New Roman"/>
                                  <w:sz w:val="16"/>
                                </w:rPr>
                                <w:t>CAR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2"/>
                                  <w:sz w:val="16"/>
                                </w:rPr>
                                <w:t>15.00</w:t>
                              </w:r>
                            </w:p>
                          </w:txbxContent>
                        </wps:txbx>
                        <wps:bodyPr wrap="square" lIns="0" tIns="0" rIns="0" bIns="0" rtlCol="0">
                          <a:noAutofit/>
                        </wps:bodyPr>
                      </wps:wsp>
                      <wps:wsp>
                        <wps:cNvPr id="425" name="Textbox 425"/>
                        <wps:cNvSpPr txBox="1"/>
                        <wps:spPr>
                          <a:xfrm>
                            <a:off x="901879" y="2091004"/>
                            <a:ext cx="614045" cy="363855"/>
                          </a:xfrm>
                          <a:prstGeom prst="rect">
                            <a:avLst/>
                          </a:prstGeom>
                        </wps:spPr>
                        <wps:txbx>
                          <w:txbxContent>
                            <w:p w14:paraId="54A7DDE5" w14:textId="77777777" w:rsidR="004C7718" w:rsidRDefault="006F207A">
                              <w:pPr>
                                <w:spacing w:before="14" w:line="181" w:lineRule="exact"/>
                                <w:rPr>
                                  <w:rFonts w:ascii="Times New Roman"/>
                                  <w:b/>
                                  <w:sz w:val="16"/>
                                </w:rPr>
                              </w:pPr>
                              <w:r>
                                <w:rPr>
                                  <w:rFonts w:ascii="Times New Roman"/>
                                  <w:b/>
                                  <w:sz w:val="16"/>
                                </w:rPr>
                                <w:t>HIGH</w:t>
                              </w:r>
                              <w:r>
                                <w:rPr>
                                  <w:rFonts w:ascii="Times New Roman"/>
                                  <w:b/>
                                  <w:spacing w:val="-9"/>
                                  <w:sz w:val="16"/>
                                </w:rPr>
                                <w:t xml:space="preserve"> </w:t>
                              </w:r>
                              <w:r>
                                <w:rPr>
                                  <w:rFonts w:ascii="Times New Roman"/>
                                  <w:b/>
                                  <w:spacing w:val="-4"/>
                                  <w:sz w:val="16"/>
                                </w:rPr>
                                <w:t>CAPX</w:t>
                              </w:r>
                            </w:p>
                            <w:p w14:paraId="54A7DDE6" w14:textId="77777777" w:rsidR="004C7718" w:rsidRDefault="006F207A">
                              <w:pPr>
                                <w:spacing w:line="180" w:lineRule="exact"/>
                                <w:ind w:left="68"/>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0.44</w:t>
                              </w:r>
                            </w:p>
                            <w:p w14:paraId="54A7DDE7" w14:textId="77777777" w:rsidR="004C7718" w:rsidRDefault="006F207A">
                              <w:pPr>
                                <w:spacing w:line="183" w:lineRule="exact"/>
                                <w:ind w:left="3"/>
                                <w:rPr>
                                  <w:rFonts w:ascii="Times New Roman" w:hAnsi="Times New Roman"/>
                                  <w:sz w:val="16"/>
                                </w:rPr>
                              </w:pPr>
                              <w:r>
                                <w:rPr>
                                  <w:rFonts w:ascii="Times New Roman" w:hAnsi="Times New Roman"/>
                                  <w:sz w:val="16"/>
                                </w:rPr>
                                <w:t>CAR</w:t>
                              </w:r>
                              <w:r>
                                <w:rPr>
                                  <w:rFonts w:ascii="Times New Roman" w:hAnsi="Times New Roman"/>
                                  <w:spacing w:val="-2"/>
                                  <w:sz w:val="16"/>
                                </w:rPr>
                                <w:t xml:space="preserve"> </w:t>
                              </w:r>
                              <w:r>
                                <w:rPr>
                                  <w:rFonts w:ascii="Times New Roman" w:hAnsi="Times New Roman"/>
                                  <w:sz w:val="16"/>
                                </w:rPr>
                                <w:t>=</w:t>
                              </w:r>
                              <w:r>
                                <w:rPr>
                                  <w:rFonts w:ascii="Times New Roman" w:hAnsi="Times New Roman"/>
                                  <w:spacing w:val="1"/>
                                  <w:sz w:val="16"/>
                                </w:rPr>
                                <w:t xml:space="preserve"> </w:t>
                              </w:r>
                              <w:r>
                                <w:rPr>
                                  <w:rFonts w:ascii="Times New Roman" w:hAnsi="Times New Roman"/>
                                  <w:spacing w:val="-2"/>
                                  <w:sz w:val="16"/>
                                </w:rPr>
                                <w:t>–19.21</w:t>
                              </w:r>
                            </w:p>
                          </w:txbxContent>
                        </wps:txbx>
                        <wps:bodyPr wrap="square" lIns="0" tIns="0" rIns="0" bIns="0" rtlCol="0">
                          <a:noAutofit/>
                        </wps:bodyPr>
                      </wps:wsp>
                      <wps:wsp>
                        <wps:cNvPr id="426" name="Textbox 426"/>
                        <wps:cNvSpPr txBox="1"/>
                        <wps:spPr>
                          <a:xfrm>
                            <a:off x="2350491" y="2091004"/>
                            <a:ext cx="602615" cy="363855"/>
                          </a:xfrm>
                          <a:prstGeom prst="rect">
                            <a:avLst/>
                          </a:prstGeom>
                        </wps:spPr>
                        <wps:txbx>
                          <w:txbxContent>
                            <w:p w14:paraId="54A7DDE8" w14:textId="77777777" w:rsidR="004C7718" w:rsidRDefault="006F207A">
                              <w:pPr>
                                <w:spacing w:before="14" w:line="181" w:lineRule="exact"/>
                                <w:rPr>
                                  <w:rFonts w:ascii="Times New Roman"/>
                                  <w:b/>
                                  <w:sz w:val="16"/>
                                </w:rPr>
                              </w:pPr>
                              <w:r>
                                <w:rPr>
                                  <w:rFonts w:ascii="Times New Roman"/>
                                  <w:b/>
                                  <w:sz w:val="16"/>
                                </w:rPr>
                                <w:t>HIGH</w:t>
                              </w:r>
                              <w:r>
                                <w:rPr>
                                  <w:rFonts w:ascii="Times New Roman"/>
                                  <w:b/>
                                  <w:spacing w:val="-9"/>
                                  <w:sz w:val="16"/>
                                </w:rPr>
                                <w:t xml:space="preserve"> </w:t>
                              </w:r>
                              <w:r>
                                <w:rPr>
                                  <w:rFonts w:ascii="Times New Roman"/>
                                  <w:b/>
                                  <w:spacing w:val="-4"/>
                                  <w:sz w:val="16"/>
                                </w:rPr>
                                <w:t>RAND</w:t>
                              </w:r>
                            </w:p>
                            <w:p w14:paraId="54A7DDE9" w14:textId="77777777" w:rsidR="004C7718" w:rsidRDefault="006F207A">
                              <w:pPr>
                                <w:spacing w:line="180" w:lineRule="exact"/>
                                <w:ind w:left="77"/>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0.61</w:t>
                              </w:r>
                            </w:p>
                            <w:p w14:paraId="54A7DDEA" w14:textId="77777777" w:rsidR="004C7718" w:rsidRDefault="006F207A">
                              <w:pPr>
                                <w:spacing w:line="183" w:lineRule="exact"/>
                                <w:ind w:left="77"/>
                                <w:rPr>
                                  <w:rFonts w:ascii="Times New Roman"/>
                                  <w:sz w:val="16"/>
                                </w:rPr>
                              </w:pPr>
                              <w:r>
                                <w:rPr>
                                  <w:rFonts w:ascii="Times New Roman"/>
                                  <w:sz w:val="16"/>
                                </w:rPr>
                                <w:t>CAR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1.03</w:t>
                              </w:r>
                            </w:p>
                          </w:txbxContent>
                        </wps:txbx>
                        <wps:bodyPr wrap="square" lIns="0" tIns="0" rIns="0" bIns="0" rtlCol="0">
                          <a:noAutofit/>
                        </wps:bodyPr>
                      </wps:wsp>
                      <wps:wsp>
                        <wps:cNvPr id="427" name="Textbox 427"/>
                        <wps:cNvSpPr txBox="1"/>
                        <wps:spPr>
                          <a:xfrm>
                            <a:off x="1201413" y="2986144"/>
                            <a:ext cx="1426845" cy="420370"/>
                          </a:xfrm>
                          <a:prstGeom prst="rect">
                            <a:avLst/>
                          </a:prstGeom>
                          <a:ln w="7505">
                            <a:solidFill>
                              <a:srgbClr val="000000"/>
                            </a:solidFill>
                            <a:prstDash val="solid"/>
                          </a:ln>
                        </wps:spPr>
                        <wps:txbx>
                          <w:txbxContent>
                            <w:p w14:paraId="54A7DDEB" w14:textId="77777777" w:rsidR="004C7718" w:rsidRDefault="006F207A">
                              <w:pPr>
                                <w:spacing w:before="52" w:line="181" w:lineRule="exact"/>
                                <w:ind w:left="35" w:right="27"/>
                                <w:jc w:val="center"/>
                                <w:rPr>
                                  <w:rFonts w:ascii="Times New Roman"/>
                                  <w:b/>
                                  <w:sz w:val="16"/>
                                </w:rPr>
                              </w:pPr>
                              <w:r>
                                <w:rPr>
                                  <w:rFonts w:ascii="Times New Roman"/>
                                  <w:b/>
                                  <w:spacing w:val="-2"/>
                                  <w:sz w:val="16"/>
                                </w:rPr>
                                <w:t>HIGH</w:t>
                              </w:r>
                              <w:r>
                                <w:rPr>
                                  <w:rFonts w:ascii="Times New Roman"/>
                                  <w:b/>
                                  <w:spacing w:val="-8"/>
                                  <w:sz w:val="16"/>
                                </w:rPr>
                                <w:t xml:space="preserve"> </w:t>
                              </w:r>
                              <w:r>
                                <w:rPr>
                                  <w:rFonts w:ascii="Times New Roman"/>
                                  <w:b/>
                                  <w:spacing w:val="-2"/>
                                  <w:sz w:val="16"/>
                                </w:rPr>
                                <w:t>ADVT,</w:t>
                              </w:r>
                              <w:r>
                                <w:rPr>
                                  <w:rFonts w:ascii="Times New Roman"/>
                                  <w:b/>
                                  <w:spacing w:val="6"/>
                                  <w:sz w:val="16"/>
                                </w:rPr>
                                <w:t xml:space="preserve"> </w:t>
                              </w:r>
                              <w:r>
                                <w:rPr>
                                  <w:rFonts w:ascii="Times New Roman"/>
                                  <w:b/>
                                  <w:spacing w:val="-2"/>
                                  <w:sz w:val="16"/>
                                </w:rPr>
                                <w:t>CAPX,</w:t>
                              </w:r>
                              <w:r>
                                <w:rPr>
                                  <w:rFonts w:ascii="Times New Roman"/>
                                  <w:b/>
                                  <w:spacing w:val="-7"/>
                                  <w:sz w:val="16"/>
                                </w:rPr>
                                <w:t xml:space="preserve"> </w:t>
                              </w:r>
                              <w:r>
                                <w:rPr>
                                  <w:rFonts w:ascii="Times New Roman"/>
                                  <w:b/>
                                  <w:spacing w:val="-4"/>
                                  <w:sz w:val="16"/>
                                </w:rPr>
                                <w:t>RAND</w:t>
                              </w:r>
                            </w:p>
                            <w:p w14:paraId="54A7DDEC" w14:textId="77777777" w:rsidR="004C7718" w:rsidRDefault="006F207A">
                              <w:pPr>
                                <w:spacing w:line="180" w:lineRule="exact"/>
                                <w:ind w:left="35" w:right="31"/>
                                <w:jc w:val="center"/>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9"/>
                                  <w:sz w:val="16"/>
                                </w:rPr>
                                <w:t xml:space="preserve"> </w:t>
                              </w:r>
                              <w:r>
                                <w:rPr>
                                  <w:rFonts w:ascii="Times New Roman"/>
                                  <w:spacing w:val="-4"/>
                                  <w:sz w:val="16"/>
                                </w:rPr>
                                <w:t>0.12</w:t>
                              </w:r>
                            </w:p>
                            <w:p w14:paraId="54A7DDED" w14:textId="77777777" w:rsidR="004C7718" w:rsidRDefault="006F207A">
                              <w:pPr>
                                <w:spacing w:line="183" w:lineRule="exact"/>
                                <w:ind w:left="35"/>
                                <w:jc w:val="center"/>
                                <w:rPr>
                                  <w:rFonts w:ascii="Times New Roman" w:hAnsi="Times New Roman"/>
                                  <w:sz w:val="16"/>
                                </w:rPr>
                              </w:pPr>
                              <w:r>
                                <w:rPr>
                                  <w:rFonts w:ascii="Times New Roman" w:hAnsi="Times New Roman"/>
                                  <w:sz w:val="16"/>
                                </w:rPr>
                                <w:t>CAR</w:t>
                              </w:r>
                              <w:r>
                                <w:rPr>
                                  <w:rFonts w:ascii="Times New Roman" w:hAnsi="Times New Roman"/>
                                  <w:spacing w:val="-3"/>
                                  <w:sz w:val="16"/>
                                </w:rPr>
                                <w:t xml:space="preserve"> </w:t>
                              </w:r>
                              <w:r>
                                <w:rPr>
                                  <w:rFonts w:ascii="Times New Roman" w:hAnsi="Times New Roman"/>
                                  <w:sz w:val="16"/>
                                </w:rPr>
                                <w:t>=</w:t>
                              </w:r>
                              <w:r>
                                <w:rPr>
                                  <w:rFonts w:ascii="Times New Roman" w:hAnsi="Times New Roman"/>
                                  <w:spacing w:val="-9"/>
                                  <w:sz w:val="16"/>
                                </w:rPr>
                                <w:t xml:space="preserve"> </w:t>
                              </w:r>
                              <w:r>
                                <w:rPr>
                                  <w:rFonts w:ascii="Times New Roman" w:hAnsi="Times New Roman"/>
                                  <w:spacing w:val="-2"/>
                                  <w:sz w:val="16"/>
                                </w:rPr>
                                <w:t>–13.24</w:t>
                              </w:r>
                            </w:p>
                          </w:txbxContent>
                        </wps:txbx>
                        <wps:bodyPr wrap="square" lIns="0" tIns="0" rIns="0" bIns="0" rtlCol="0">
                          <a:noAutofit/>
                        </wps:bodyPr>
                      </wps:wsp>
                      <wps:wsp>
                        <wps:cNvPr id="428" name="Textbox 428"/>
                        <wps:cNvSpPr txBox="1"/>
                        <wps:spPr>
                          <a:xfrm>
                            <a:off x="2407583" y="14243"/>
                            <a:ext cx="1196340" cy="447675"/>
                          </a:xfrm>
                          <a:prstGeom prst="rect">
                            <a:avLst/>
                          </a:prstGeom>
                          <a:ln w="7505">
                            <a:solidFill>
                              <a:srgbClr val="000000"/>
                            </a:solidFill>
                            <a:prstDash val="solid"/>
                          </a:ln>
                        </wps:spPr>
                        <wps:txbx>
                          <w:txbxContent>
                            <w:p w14:paraId="54A7DDEE" w14:textId="77777777" w:rsidR="004C7718" w:rsidRDefault="006F207A">
                              <w:pPr>
                                <w:spacing w:before="53" w:line="181" w:lineRule="exact"/>
                                <w:ind w:left="12" w:right="10"/>
                                <w:jc w:val="center"/>
                                <w:rPr>
                                  <w:rFonts w:ascii="Times New Roman"/>
                                  <w:b/>
                                  <w:sz w:val="16"/>
                                </w:rPr>
                              </w:pPr>
                              <w:r>
                                <w:rPr>
                                  <w:rFonts w:ascii="Times New Roman"/>
                                  <w:b/>
                                  <w:spacing w:val="-2"/>
                                  <w:sz w:val="16"/>
                                </w:rPr>
                                <w:t>HIGH</w:t>
                              </w:r>
                              <w:r>
                                <w:rPr>
                                  <w:rFonts w:ascii="Times New Roman"/>
                                  <w:b/>
                                  <w:spacing w:val="-9"/>
                                  <w:sz w:val="16"/>
                                </w:rPr>
                                <w:t xml:space="preserve"> </w:t>
                              </w:r>
                              <w:r>
                                <w:rPr>
                                  <w:rFonts w:ascii="Times New Roman"/>
                                  <w:b/>
                                  <w:spacing w:val="-2"/>
                                  <w:sz w:val="16"/>
                                </w:rPr>
                                <w:t>ADVT,</w:t>
                              </w:r>
                              <w:r>
                                <w:rPr>
                                  <w:rFonts w:ascii="Times New Roman"/>
                                  <w:b/>
                                  <w:spacing w:val="1"/>
                                  <w:sz w:val="16"/>
                                </w:rPr>
                                <w:t xml:space="preserve"> </w:t>
                              </w:r>
                              <w:r>
                                <w:rPr>
                                  <w:rFonts w:ascii="Times New Roman"/>
                                  <w:b/>
                                  <w:spacing w:val="-4"/>
                                  <w:sz w:val="16"/>
                                </w:rPr>
                                <w:t>RAND</w:t>
                              </w:r>
                            </w:p>
                            <w:p w14:paraId="54A7DDEF" w14:textId="77777777" w:rsidR="004C7718" w:rsidRDefault="006F207A">
                              <w:pPr>
                                <w:spacing w:line="181" w:lineRule="exact"/>
                                <w:ind w:left="12"/>
                                <w:jc w:val="center"/>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0.09</w:t>
                              </w:r>
                            </w:p>
                            <w:p w14:paraId="54A7DDF0" w14:textId="77777777" w:rsidR="004C7718" w:rsidRDefault="006F207A">
                              <w:pPr>
                                <w:spacing w:before="3"/>
                                <w:ind w:left="12"/>
                                <w:jc w:val="center"/>
                                <w:rPr>
                                  <w:rFonts w:ascii="Times New Roman"/>
                                  <w:sz w:val="16"/>
                                </w:rPr>
                              </w:pPr>
                              <w:r>
                                <w:rPr>
                                  <w:rFonts w:ascii="Times New Roman"/>
                                  <w:sz w:val="16"/>
                                </w:rPr>
                                <w:t>CAR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2"/>
                                  <w:sz w:val="16"/>
                                </w:rPr>
                                <w:t>15.00</w:t>
                              </w:r>
                            </w:p>
                          </w:txbxContent>
                        </wps:txbx>
                        <wps:bodyPr wrap="square" lIns="0" tIns="0" rIns="0" bIns="0" rtlCol="0">
                          <a:noAutofit/>
                        </wps:bodyPr>
                      </wps:wsp>
                      <wps:wsp>
                        <wps:cNvPr id="429" name="Textbox 429"/>
                        <wps:cNvSpPr txBox="1"/>
                        <wps:spPr>
                          <a:xfrm>
                            <a:off x="3752" y="3752"/>
                            <a:ext cx="1196975" cy="448309"/>
                          </a:xfrm>
                          <a:prstGeom prst="rect">
                            <a:avLst/>
                          </a:prstGeom>
                          <a:ln w="7505">
                            <a:solidFill>
                              <a:srgbClr val="000000"/>
                            </a:solidFill>
                            <a:prstDash val="solid"/>
                          </a:ln>
                        </wps:spPr>
                        <wps:txbx>
                          <w:txbxContent>
                            <w:p w14:paraId="54A7DDF1" w14:textId="77777777" w:rsidR="004C7718" w:rsidRDefault="006F207A">
                              <w:pPr>
                                <w:spacing w:before="52" w:line="181" w:lineRule="exact"/>
                                <w:ind w:left="11" w:right="9"/>
                                <w:jc w:val="center"/>
                                <w:rPr>
                                  <w:rFonts w:ascii="Times New Roman"/>
                                  <w:b/>
                                  <w:sz w:val="16"/>
                                </w:rPr>
                              </w:pPr>
                              <w:r>
                                <w:rPr>
                                  <w:rFonts w:ascii="Times New Roman"/>
                                  <w:b/>
                                  <w:spacing w:val="-2"/>
                                  <w:sz w:val="16"/>
                                </w:rPr>
                                <w:t>HIGH</w:t>
                              </w:r>
                              <w:r>
                                <w:rPr>
                                  <w:rFonts w:ascii="Times New Roman"/>
                                  <w:b/>
                                  <w:spacing w:val="-9"/>
                                  <w:sz w:val="16"/>
                                </w:rPr>
                                <w:t xml:space="preserve"> </w:t>
                              </w:r>
                              <w:r>
                                <w:rPr>
                                  <w:rFonts w:ascii="Times New Roman"/>
                                  <w:b/>
                                  <w:spacing w:val="-2"/>
                                  <w:sz w:val="16"/>
                                </w:rPr>
                                <w:t>ADVT,</w:t>
                              </w:r>
                              <w:r>
                                <w:rPr>
                                  <w:rFonts w:ascii="Times New Roman"/>
                                  <w:b/>
                                  <w:spacing w:val="1"/>
                                  <w:sz w:val="16"/>
                                </w:rPr>
                                <w:t xml:space="preserve"> </w:t>
                              </w:r>
                              <w:r>
                                <w:rPr>
                                  <w:rFonts w:ascii="Times New Roman"/>
                                  <w:b/>
                                  <w:spacing w:val="-4"/>
                                  <w:sz w:val="16"/>
                                </w:rPr>
                                <w:t>CAPX</w:t>
                              </w:r>
                            </w:p>
                            <w:p w14:paraId="54A7DDF2" w14:textId="77777777" w:rsidR="004C7718" w:rsidRDefault="006F207A">
                              <w:pPr>
                                <w:spacing w:line="181" w:lineRule="exact"/>
                                <w:ind w:left="11"/>
                                <w:jc w:val="center"/>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0.34</w:t>
                              </w:r>
                            </w:p>
                            <w:p w14:paraId="54A7DDF3" w14:textId="77777777" w:rsidR="004C7718" w:rsidRDefault="006F207A">
                              <w:pPr>
                                <w:spacing w:before="3"/>
                                <w:ind w:left="11"/>
                                <w:jc w:val="center"/>
                                <w:rPr>
                                  <w:rFonts w:ascii="Times New Roman"/>
                                  <w:sz w:val="16"/>
                                </w:rPr>
                              </w:pPr>
                              <w:r>
                                <w:rPr>
                                  <w:rFonts w:ascii="Times New Roman"/>
                                  <w:sz w:val="16"/>
                                </w:rPr>
                                <w:t>CAR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2.43</w:t>
                              </w:r>
                            </w:p>
                          </w:txbxContent>
                        </wps:txbx>
                        <wps:bodyPr wrap="square" lIns="0" tIns="0" rIns="0" bIns="0" rtlCol="0">
                          <a:noAutofit/>
                        </wps:bodyPr>
                      </wps:wsp>
                    </wpg:wgp>
                  </a:graphicData>
                </a:graphic>
              </wp:anchor>
            </w:drawing>
          </mc:Choice>
          <mc:Fallback>
            <w:pict>
              <v:group w14:anchorId="54A7DD0A" id="Group 383" o:spid="_x0000_s1130" style="position:absolute;margin-left:79.65pt;margin-top:21.05pt;width:284.1pt;height:268.55pt;z-index:-15654912;mso-wrap-distance-left:0;mso-wrap-distance-right:0;mso-position-horizontal-relative:page;mso-position-vertical-relative:text" coordsize="36080,3410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">
                <v:shape id="Graphic 384" o:spid="_x0000_s1131" style="position:absolute;left:4828;top:9263;width:17208;height:16682;visibility:visible;mso-wrap-style:square;v-text-anchor:top" coordsize="1720850,16681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" path="m860374,l811549,1319,763439,5232r-47323,6436l669653,20556,624123,31825,579599,45406,536152,61229,493855,79222,452782,99315r-39777,22123l374596,145521r-36968,25971l302173,199283r-33868,29539l236095,260039r-30478,32825l176943,327226r-26797,35829l125297,400280r-22826,38551l81739,478639,63174,519631,46849,561739,32837,604891,21209,649017r-9170,45030l5399,739910,1361,786537,,833856r1361,47321l5399,927804r6640,45865l21209,1018700r11628,44127l46849,1105980r16325,42108l81739,1189082r20732,39807l125297,1267441r24849,37226l176943,1340497r28674,34362l236095,1407684r32210,31217l302173,1468441r35455,27791l374596,1522204r38409,24082l452782,1568410r41073,20093l536152,1606496r43447,15822l624123,1635899r45530,11270l716116,1656057r47323,6435l811549,1666405r48825,1320l909199,1666405r48110,-3913l1004631,1656057r46463,-8888l1096623,1635899r44524,-13581l1184594,1606496r42296,-17993l1267962,1568410r39777,-22124l1346148,1522204r36967,-25972l1418569,1468441r33868,-29540l1484645,1407684r30478,-32825l1543796,1340497r26797,-35830l1595441,1267441r22826,-38552l1638998,1189082r18564,-40994l1673887,1105980r14012,-43153l1699526,1018700r9170,-45031l1715336,927804r4037,-46627l1720735,833856r-1362,-47319l1715336,739910r-6640,-45863l1699526,649017r-11627,-44126l1673887,561739r-16325,-42108l1638998,478639r-20731,-39808l1595441,400280r-24848,-37225l1543796,327226r-28673,-34362l1484645,260039r-32208,-31217l1418569,199283r-35454,-27791l1346148,145521r-38409,-24083l1267962,99315,1226890,79222,1184594,61229,1141147,45406,1096623,31825,1051094,20556r-46463,-8888l957309,5232,909199,1319,860374,xe" filled="f" strokeweight=".34711mm">
                  <v:path arrowok="t"/>
                </v:shape>
                <v:shape id="Graphic 385" o:spid="_x0000_s1132" style="position:absolute;left:10103;top:5268;width:17209;height:16681;visibility:visible;mso-wrap-style:square;v-text-anchor:top" coordsize="1720850,16681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" path="m860361,l811536,1319,763426,5232r-47322,6436l669641,20556,624112,31825,579587,45407,536141,61229,493845,79222,452772,99315r-39776,22123l374587,145521r-36967,25972l302166,199284r-33868,29540l236089,260041r-30477,32825l176938,327228r-26797,35830l125294,400284r-22826,38552l81737,478643,63173,519637,46848,561745,32836,604898,21208,649025r-9170,45031l5399,739921,1361,786548,,833869r1361,47319l5399,927815r6639,45863l21208,1018708r11628,44126l46848,1105986r16325,42108l81737,1189086r20731,39808l125294,1267445r24847,37225l176938,1340499r28674,34362l236089,1407686r32209,31217l302166,1468442r35454,27790l374587,1522204r38409,24083l452772,1568410r41073,20093l536141,1606496r43446,15822l624112,1635900r45529,11269l716104,1656057r47322,6435l811536,1666405r48825,1320l909186,1666405r48110,-3913l1004619,1656057r46462,-8888l1096611,1635900r44525,-13582l1184583,1606496r42296,-17993l1267952,1568410r39778,-22123l1346139,1522204r36968,-25972l1418562,1468442r33868,-29539l1484639,1407686r30479,-32825l1543792,1340499r26797,-35829l1595437,1267445r22827,-38551l1638995,1189086r18565,-40992l1673885,1105986r14013,-43152l1699526,1018708r9170,-45030l1715336,927815r4037,-46627l1720735,833869r-1362,-47321l1715336,739921r-6640,-45865l1699526,649025r-11628,-44127l1673885,561745r-16325,-42108l1638995,478643r-20731,-39807l1595437,400284r-24848,-37226l1543792,327228r-28674,-34362l1484639,260041r-32209,-31217l1418562,199284r-35455,-27791l1346139,145521r-38409,-24083l1267952,99315,1226879,79222,1184583,61229,1141136,45407,1096611,31825,1051081,20556r-46462,-8888l957296,5232,909186,1319,860361,xe" filled="f" strokeweight=".34711mm">
                  <v:path arrowok="t"/>
                </v:shape>
                <v:shape id="Graphic 386" o:spid="_x0000_s1133" style="position:absolute;left:15824;top:9293;width:17209;height:16682;visibility:visible;mso-wrap-style:square;v-text-anchor:top" coordsize="1720850,16681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" path="m860374,l811549,1319,763439,5232r-47323,6436l669653,20555,624123,31824,579599,45405,536152,61227,493855,79219,452782,99312r-39777,22123l374596,145517r-36968,25972l302173,199279r-33868,29538l236095,260034r-30478,32825l176943,327220r-26797,35829l125297,400274r-22826,38552l81739,478633,63174,519626,46849,561734,32837,604886,21209,649013r-9170,45031l5399,739908,1361,786536,,833856r1361,47321l5399,927804r6640,45865l21209,1018700r11628,44127l46849,1105980r16325,42108l81739,1189082r20732,39807l125297,1267441r24849,37226l176943,1340497r28674,34362l236095,1407684r32210,31217l302173,1468441r35455,27791l374596,1522204r38409,24082l452782,1568410r41073,20093l536152,1606496r43447,15822l624123,1635899r45530,11270l716116,1656057r47323,6435l811549,1666405r48825,1320l909199,1666405r48110,-3913l1004631,1656057r46463,-8888l1096623,1635899r44524,-13581l1184594,1606496r42296,-17993l1267962,1568410r39777,-22124l1346148,1522204r36967,-25972l1418569,1468441r33868,-29540l1484645,1407684r30478,-32825l1543796,1340497r26797,-35830l1595441,1267441r22826,-38552l1638998,1189082r18564,-40994l1673887,1105980r14012,-43153l1699526,1018700r9170,-45031l1715336,927804r4037,-46627l1720735,833856r-1362,-47320l1715336,739908r-6640,-45864l1699526,649013r-11627,-44127l1673887,561734r-16325,-42108l1638998,478633r-20731,-39807l1595441,400274r-24848,-37225l1543796,327220r-28673,-34361l1484645,260034r-32208,-31217l1418569,199279r-35454,-27790l1346148,145517r-38409,-24082l1267962,99312,1226890,79219,1184594,61227,1141147,45405,1096623,31824,1051094,20555r-46463,-8887l957309,5232,909199,1319,860374,xe" filled="f" strokeweight=".34711mm">
                  <v:path arrowok="t"/>
                </v:shape>
                <v:shape id="Graphic 387" o:spid="_x0000_s1134" style="position:absolute;left:15829;top:12004;width:6210;height:9423;visibility:visible;mso-wrap-style:square;v-text-anchor:top" coordsize="621030,9423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" path="m226034,l394055,em178028,67500r271044,em123024,132016r367043,em96519,206032r444056,em60515,278536r509067,em32004,355549r564083,em17500,435063r578587,em,519074r619594,em1003,608571r619582,em18008,694588r579082,em33502,784098r561086,em70510,868603r471564,em98018,942124r419557,e" filled="f" strokeweight=".20847mm">
                  <v:stroke dashstyle="dashDot"/>
                  <v:path arrowok="t"/>
                </v:shape>
                <v:shape id="Graphic 388" o:spid="_x0000_s1135" style="position:absolute;left:10668;top:9383;width:1315;height:1315;visibility:visible;mso-wrap-style:square;v-text-anchor:top" coordsize="131445,1314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" path="m131013,l,131013e" filled="f" strokeweight=".20847mm">
                  <v:path arrowok="t"/>
                </v:shape>
                <v:shape id="Graphic 389" o:spid="_x0000_s1136" style="position:absolute;left:10258;top:9323;width:2591;height:2591;visibility:visible;mso-wrap-style:square;v-text-anchor:top" coordsize="259079,2590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" path="m258533,l,258533e" filled="f" strokeweight=".20847mm">
                  <v:path arrowok="t"/>
                </v:shape>
                <v:shape id="Graphic 390" o:spid="_x0000_s1137" style="position:absolute;left:10148;top:9298;width:3772;height:3772;visibility:visible;mso-wrap-style:square;v-text-anchor:top" coordsize="377190,3771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" path="m377050,l,377050e" filled="f" strokeweight=".20847mm">
                  <v:path arrowok="t"/>
                </v:shape>
                <v:shape id="Graphic 391" o:spid="_x0000_s1138" style="position:absolute;left:10153;top:9378;width:4756;height:4756;visibility:visible;mso-wrap-style:square;v-text-anchor:top" coordsize="475615,4756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" path="m475068,l,475068e" filled="f" strokeweight=".20847mm">
                  <v:path arrowok="t"/>
                </v:shape>
                <v:shape id="Graphic 392" o:spid="_x0000_s1139" style="position:absolute;left:10263;top:9613;width:5468;height:5468;visibility:visible;mso-wrap-style:square;v-text-anchor:top" coordsize="546735,5467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" path="m546569,l,546569e" filled="f" strokeweight=".20847mm">
                  <v:path arrowok="t"/>
                </v:shape>
                <v:shape id="Graphic 393" o:spid="_x0000_s1140" style="position:absolute;left:10498;top:9948;width:6154;height:6160;visibility:visible;mso-wrap-style:square;v-text-anchor:top" coordsize="615315,6159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" path="m615086,l,615581e" filled="f" strokeweight=".20847mm">
                  <v:path arrowok="t"/>
                </v:shape>
                <v:shape id="Graphic 394" o:spid="_x0000_s1141" style="position:absolute;left:10898;top:10283;width:6598;height:6598;visibility:visible;mso-wrap-style:square;v-text-anchor:top" coordsize="659765,6597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" path="m659587,l,659587e" filled="f" strokeweight=".20847mm">
                  <v:path arrowok="t"/>
                </v:shape>
                <v:shape id="Graphic 395" o:spid="_x0000_s1142" style="position:absolute;left:11249;top:10778;width:7029;height:7030;visibility:visible;mso-wrap-style:square;v-text-anchor:top" coordsize="702945,7029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" path="m702589,l,702602e" filled="f" strokeweight=".20847mm">
                  <v:path arrowok="t"/>
                </v:shape>
                <v:shape id="Graphic 396" o:spid="_x0000_s1143" style="position:absolute;left:14634;top:19570;width:1422;height:1422;visibility:visible;mso-wrap-style:square;v-text-anchor:top" coordsize="142240,1422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" path="m142011,l,142024e" filled="f" strokeweight=".20847mm">
                  <v:path arrowok="t"/>
                </v:shape>
                <v:shape id="Graphic 397" o:spid="_x0000_s1144" style="position:absolute;left:15619;top:20520;width:800;height:806;visibility:visible;mso-wrap-style:square;v-text-anchor:top" coordsize="80010,806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" path="m80010,l,80505e" filled="f" strokeweight=".20847mm">
                  <v:path arrowok="t"/>
                </v:shape>
                <v:shape id="Graphic 398" o:spid="_x0000_s1145" style="position:absolute;left:12444;top:15719;width:3556;height:3556;visibility:visible;mso-wrap-style:square;v-text-anchor:top" coordsize="355600,355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" path="m355053,l,355053e" filled="f" strokeweight=".20847mm">
                  <v:path arrowok="t"/>
                </v:shape>
                <v:shape id="Graphic 399" o:spid="_x0000_s1146" style="position:absolute;left:11809;top:13434;width:5149;height:5156;visibility:visible;mso-wrap-style:square;v-text-anchor:top" coordsize="514984,5156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" path="m514578,l,515073e" filled="f" strokeweight=".20847mm">
                  <v:path arrowok="t"/>
                </v:shape>
                <v:shape id="Graphic 400" o:spid="_x0000_s1147" style="position:absolute;left:13109;top:17184;width:2730;height:2731;visibility:visible;mso-wrap-style:square;v-text-anchor:top" coordsize="273050,2730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" path="m272542,l,272542e" filled="f" strokeweight=".20847mm">
                  <v:path arrowok="t"/>
                </v:shape>
                <v:shape id="Graphic 401" o:spid="_x0000_s1148" style="position:absolute;left:13809;top:18489;width:2038;height:2039;visibility:visible;mso-wrap-style:square;v-text-anchor:top" coordsize="203835,2038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" path="m203517,l,203530e" filled="f" strokeweight=".20847mm">
                  <v:path arrowok="t"/>
                </v:shape>
                <v:shape id="Graphic 402" o:spid="_x0000_s1149" style="position:absolute;left:25105;top:9373;width:1448;height:800;visibility:visible;mso-wrap-style:square;v-text-anchor:top" coordsize="144780,800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" path="m,l144513,80010e" filled="f" strokeweight=".20847mm">
                  <v:path arrowok="t"/>
                </v:shape>
                <v:shape id="Graphic 403" o:spid="_x0000_s1150" style="position:absolute;left:23795;top:9293;width:3105;height:1727;visibility:visible;mso-wrap-style:square;v-text-anchor:top" coordsize="310515,172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" path="m,l310032,172529e" filled="f" strokeweight=".20847mm">
                  <v:path arrowok="t"/>
                </v:shape>
                <v:shape id="Graphic 404" o:spid="_x0000_s1151" style="position:absolute;left:22855;top:9428;width:4210;height:2337;visibility:visible;mso-wrap-style:square;v-text-anchor:top" coordsize="421005,23367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" path="m,l420560,233527e" filled="f" strokeweight=".20847mm">
                  <v:path arrowok="t"/>
                </v:shape>
                <v:shape id="Graphic 405" o:spid="_x0000_s1152" style="position:absolute;left:22030;top:9618;width:5182;height:2877;visibility:visible;mso-wrap-style:square;v-text-anchor:top" coordsize="518159,2876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" path="m,l517575,287032e" filled="f" strokeweight=".20847mm">
                  <v:path arrowok="t"/>
                </v:shape>
                <v:shape id="Graphic 406" o:spid="_x0000_s1153" style="position:absolute;left:21225;top:9928;width:6109;height:3391;visibility:visible;mso-wrap-style:square;v-text-anchor:top" coordsize="610870,3390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" path="m,l610577,339051e" filled="f" strokeweight=".20847mm">
                  <v:path arrowok="t"/>
                </v:shape>
                <v:shape id="Graphic 407" o:spid="_x0000_s1154" style="position:absolute;left:20440;top:10293;width:6807;height:3772;visibility:visible;mso-wrap-style:square;v-text-anchor:top" coordsize="680720,3771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" path="m,l680593,377050e" filled="f" strokeweight=".20847mm">
                  <v:path arrowok="t"/>
                </v:shape>
                <v:shape id="Graphic 408" o:spid="_x0000_s1155" style="position:absolute;left:19635;top:10733;width:7531;height:4179;visibility:visible;mso-wrap-style:square;v-text-anchor:top" coordsize="753110,4178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" path="m,l753110,417550e" filled="f" strokeweight=".20847mm">
                  <v:path arrowok="t"/>
                </v:shape>
                <v:shape id="Graphic 409" o:spid="_x0000_s1156" style="position:absolute;left:19350;top:11519;width:7696;height:4267;visibility:visible;mso-wrap-style:square;v-text-anchor:top" coordsize="769620,426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" path="m,l769607,426554e" filled="f" strokeweight=".20847mm">
                  <v:path arrowok="t"/>
                </v:shape>
                <v:shape id="Graphic 410" o:spid="_x0000_s1157" style="position:absolute;left:20865;top:13394;width:5842;height:3245;visibility:visible;mso-wrap-style:square;v-text-anchor:top" coordsize="584200,3244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" path="m,l584085,324053e" filled="f" strokeweight=".20847mm">
                  <v:path arrowok="t"/>
                </v:shape>
                <v:shape id="Graphic 411" o:spid="_x0000_s1158" style="position:absolute;left:21515;top:14794;width:4775;height:2648;visibility:visible;mso-wrap-style:square;v-text-anchor:top" coordsize="477520,2647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" path="m,l477075,264528e" filled="f" strokeweight=".20847mm">
                  <v:path arrowok="t"/>
                </v:shape>
                <v:shape id="Graphic 412" o:spid="_x0000_s1159" style="position:absolute;left:21800;top:15919;width:4121;height:2286;visibility:visible;mso-wrap-style:square;v-text-anchor:top" coordsize="412115,228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" path="m,l412051,228028e" filled="f" strokeweight=".20847mm">
                  <v:path arrowok="t"/>
                </v:shape>
                <v:shape id="Graphic 413" o:spid="_x0000_s1160" style="position:absolute;left:22010;top:17034;width:3296;height:1823;visibility:visible;mso-wrap-style:square;v-text-anchor:top" coordsize="329565,1822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" path="m,l329057,182016e" filled="f" strokeweight=".20847mm">
                  <v:path arrowok="t"/>
                </v:shape>
                <v:shape id="Graphic 414" o:spid="_x0000_s1161" style="position:absolute;left:22010;top:17989;width:2705;height:1486;visibility:visible;mso-wrap-style:square;v-text-anchor:top" coordsize="270510,1485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" path="m,l270040,148513e" filled="f" strokeweight=".20847mm">
                  <v:path arrowok="t"/>
                </v:shape>
                <v:shape id="Graphic 415" o:spid="_x0000_s1162" style="position:absolute;left:21975;top:18950;width:2108;height:1162;visibility:visible;mso-wrap-style:square;v-text-anchor:top" coordsize="210820,11620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" path="m,l210527,116014e" filled="f" strokeweight=".20847mm">
                  <v:path arrowok="t"/>
                </v:shape>
                <v:shape id="Graphic 416" o:spid="_x0000_s1163" style="position:absolute;left:21685;top:19830;width:1530;height:844;visibility:visible;mso-wrap-style:square;v-text-anchor:top" coordsize="153035,844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" path="m,l153022,84010e" filled="f" strokeweight=".20847mm">
                  <v:path arrowok="t"/>
                </v:shape>
                <v:shape id="Graphic 417" o:spid="_x0000_s1164" style="position:absolute;left:21400;top:20690;width:800;height:444;visibility:visible;mso-wrap-style:square;v-text-anchor:top" coordsize="80010,444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" path="m,l80010,44005e" filled="f" strokeweight=".20847mm">
                  <v:path arrowok="t"/>
                </v:shape>
                <v:shape id="Graphic 418" o:spid="_x0000_s1165" style="position:absolute;left:6278;top:4523;width:7525;height:7797;visibility:visible;mso-wrap-style:square;v-text-anchor:top" coordsize="752475,7797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" path="m,l752208,779208e" filled="f" strokecolor="#4a7eba" strokeweight=".27797mm">
                  <v:path arrowok="t"/>
                </v:shape>
                <v:shape id="Graphic 419" o:spid="_x0000_s1166" style="position:absolute;left:13131;top:11640;width:673;height:679;visibility:visible;mso-wrap-style:square;v-text-anchor:top" coordsize="67310,679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" path="m50368,l66865,67487,,48615e" filled="f" strokecolor="#4a7eba" strokeweight=".27797mm">
                  <v:path arrowok="t"/>
                </v:shape>
                <v:shape id="Graphic 420" o:spid="_x0000_s1167" style="position:absolute;left:23378;top:4623;width:6579;height:7899;visibility:visible;mso-wrap-style:square;v-text-anchor:top" coordsize="657860,7899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" path="m657783,l,789736e" filled="f" strokecolor="#4a7eba" strokeweight=".27797mm">
                  <v:path arrowok="t"/>
                </v:shape>
                <v:shape id="Graphic 421" o:spid="_x0000_s1168" style="position:absolute;left:23378;top:11835;width:654;height:686;visibility:visible;mso-wrap-style:square;v-text-anchor:top" coordsize="65405,685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" path="m65290,44805l,68516,11493,e" filled="f" strokecolor="#4a7eba" strokeweight=".27797mm">
                  <v:path arrowok="t"/>
                </v:shape>
                <v:shape id="Graphic 422" o:spid="_x0000_s1169" style="position:absolute;left:18773;top:17359;width:222;height:12440;visibility:visible;mso-wrap-style:square;v-text-anchor:top" coordsize="22225,12439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" path="m21653,1243660l,e" filled="f" strokecolor="#4a7eba" strokeweight=".27797mm">
                  <v:path arrowok="t"/>
                </v:shape>
                <v:shape id="Graphic 423" o:spid="_x0000_s1170" style="position:absolute;left:18433;top:17359;width:705;height:610;visibility:visible;mso-wrap-style:square;v-text-anchor:top" coordsize="70485,609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" path="m,60604l33959,,70002,59385e" filled="f" strokecolor="#4a7eba" strokeweight=".27797mm">
                  <v:path arrowok="t"/>
                </v:shape>
                <v:shape id="Textbox 424" o:spid="_x0000_s1171" type="#_x0000_t202" style="position:absolute;left:15955;top:6004;width:5975;height:36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" filled="f" stroked="f">
                  <v:textbox inset="0,0,0,0">
                    <w:txbxContent>
                      <w:p w14:paraId="54A7DDE2" w14:textId="77777777" w:rsidR="004C7718" w:rsidRDefault="006F207A">
                        <w:pPr>
                          <w:spacing w:before="14" w:line="181" w:lineRule="exact"/>
                          <w:rPr>
                            <w:rFonts w:ascii="Times New Roman"/>
                            <w:b/>
                            <w:sz w:val="16"/>
                          </w:rPr>
                        </w:pPr>
                        <w:r>
                          <w:rPr>
                            <w:rFonts w:ascii="Times New Roman"/>
                            <w:b/>
                            <w:sz w:val="16"/>
                          </w:rPr>
                          <w:t>HIGH</w:t>
                        </w:r>
                        <w:r>
                          <w:rPr>
                            <w:rFonts w:ascii="Times New Roman"/>
                            <w:b/>
                            <w:spacing w:val="-9"/>
                            <w:sz w:val="16"/>
                          </w:rPr>
                          <w:t xml:space="preserve"> </w:t>
                        </w:r>
                        <w:r>
                          <w:rPr>
                            <w:rFonts w:ascii="Times New Roman"/>
                            <w:b/>
                            <w:spacing w:val="-4"/>
                            <w:sz w:val="16"/>
                          </w:rPr>
                          <w:t>ADVT</w:t>
                        </w:r>
                      </w:p>
                      <w:p w14:paraId="54A7DDE3" w14:textId="77777777" w:rsidR="004C7718" w:rsidRDefault="006F207A">
                        <w:pPr>
                          <w:spacing w:line="180" w:lineRule="exact"/>
                          <w:ind w:left="73"/>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0.09</w:t>
                        </w:r>
                      </w:p>
                      <w:p w14:paraId="54A7DDE4" w14:textId="77777777" w:rsidR="004C7718" w:rsidRDefault="006F207A">
                        <w:pPr>
                          <w:spacing w:line="183" w:lineRule="exact"/>
                          <w:ind w:left="34"/>
                          <w:rPr>
                            <w:rFonts w:ascii="Times New Roman"/>
                            <w:sz w:val="16"/>
                          </w:rPr>
                        </w:pPr>
                        <w:r>
                          <w:rPr>
                            <w:rFonts w:ascii="Times New Roman"/>
                            <w:sz w:val="16"/>
                          </w:rPr>
                          <w:t>CAR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2"/>
                            <w:sz w:val="16"/>
                          </w:rPr>
                          <w:t>15.00</w:t>
                        </w:r>
                      </w:p>
                    </w:txbxContent>
                  </v:textbox>
                </v:shape>
                <v:shape id="Textbox 425" o:spid="_x0000_s1172" type="#_x0000_t202" style="position:absolute;left:9018;top:20910;width:6141;height:36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" filled="f" stroked="f">
                  <v:textbox inset="0,0,0,0">
                    <w:txbxContent>
                      <w:p w14:paraId="54A7DDE5" w14:textId="77777777" w:rsidR="004C7718" w:rsidRDefault="006F207A">
                        <w:pPr>
                          <w:spacing w:before="14" w:line="181" w:lineRule="exact"/>
                          <w:rPr>
                            <w:rFonts w:ascii="Times New Roman"/>
                            <w:b/>
                            <w:sz w:val="16"/>
                          </w:rPr>
                        </w:pPr>
                        <w:r>
                          <w:rPr>
                            <w:rFonts w:ascii="Times New Roman"/>
                            <w:b/>
                            <w:sz w:val="16"/>
                          </w:rPr>
                          <w:t>HIGH</w:t>
                        </w:r>
                        <w:r>
                          <w:rPr>
                            <w:rFonts w:ascii="Times New Roman"/>
                            <w:b/>
                            <w:spacing w:val="-9"/>
                            <w:sz w:val="16"/>
                          </w:rPr>
                          <w:t xml:space="preserve"> </w:t>
                        </w:r>
                        <w:r>
                          <w:rPr>
                            <w:rFonts w:ascii="Times New Roman"/>
                            <w:b/>
                            <w:spacing w:val="-4"/>
                            <w:sz w:val="16"/>
                          </w:rPr>
                          <w:t>CAPX</w:t>
                        </w:r>
                      </w:p>
                      <w:p w14:paraId="54A7DDE6" w14:textId="77777777" w:rsidR="004C7718" w:rsidRDefault="006F207A">
                        <w:pPr>
                          <w:spacing w:line="180" w:lineRule="exact"/>
                          <w:ind w:left="68"/>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0.44</w:t>
                        </w:r>
                      </w:p>
                      <w:p w14:paraId="54A7DDE7" w14:textId="77777777" w:rsidR="004C7718" w:rsidRDefault="006F207A">
                        <w:pPr>
                          <w:spacing w:line="183" w:lineRule="exact"/>
                          <w:ind w:left="3"/>
                          <w:rPr>
                            <w:rFonts w:ascii="Times New Roman" w:hAnsi="Times New Roman"/>
                            <w:sz w:val="16"/>
                          </w:rPr>
                        </w:pPr>
                        <w:r>
                          <w:rPr>
                            <w:rFonts w:ascii="Times New Roman" w:hAnsi="Times New Roman"/>
                            <w:sz w:val="16"/>
                          </w:rPr>
                          <w:t>CAR</w:t>
                        </w:r>
                        <w:r>
                          <w:rPr>
                            <w:rFonts w:ascii="Times New Roman" w:hAnsi="Times New Roman"/>
                            <w:spacing w:val="-2"/>
                            <w:sz w:val="16"/>
                          </w:rPr>
                          <w:t xml:space="preserve"> </w:t>
                        </w:r>
                        <w:r>
                          <w:rPr>
                            <w:rFonts w:ascii="Times New Roman" w:hAnsi="Times New Roman"/>
                            <w:sz w:val="16"/>
                          </w:rPr>
                          <w:t>=</w:t>
                        </w:r>
                        <w:r>
                          <w:rPr>
                            <w:rFonts w:ascii="Times New Roman" w:hAnsi="Times New Roman"/>
                            <w:spacing w:val="1"/>
                            <w:sz w:val="16"/>
                          </w:rPr>
                          <w:t xml:space="preserve"> </w:t>
                        </w:r>
                        <w:r>
                          <w:rPr>
                            <w:rFonts w:ascii="Times New Roman" w:hAnsi="Times New Roman"/>
                            <w:spacing w:val="-2"/>
                            <w:sz w:val="16"/>
                          </w:rPr>
                          <w:t>–19.21</w:t>
                        </w:r>
                      </w:p>
                    </w:txbxContent>
                  </v:textbox>
                </v:shape>
                <v:shape id="Textbox 426" o:spid="_x0000_s1173" type="#_x0000_t202" style="position:absolute;left:23504;top:20910;width:6027;height:36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" filled="f" stroked="f">
                  <v:textbox inset="0,0,0,0">
                    <w:txbxContent>
                      <w:p w14:paraId="54A7DDE8" w14:textId="77777777" w:rsidR="004C7718" w:rsidRDefault="006F207A">
                        <w:pPr>
                          <w:spacing w:before="14" w:line="181" w:lineRule="exact"/>
                          <w:rPr>
                            <w:rFonts w:ascii="Times New Roman"/>
                            <w:b/>
                            <w:sz w:val="16"/>
                          </w:rPr>
                        </w:pPr>
                        <w:r>
                          <w:rPr>
                            <w:rFonts w:ascii="Times New Roman"/>
                            <w:b/>
                            <w:sz w:val="16"/>
                          </w:rPr>
                          <w:t>HIGH</w:t>
                        </w:r>
                        <w:r>
                          <w:rPr>
                            <w:rFonts w:ascii="Times New Roman"/>
                            <w:b/>
                            <w:spacing w:val="-9"/>
                            <w:sz w:val="16"/>
                          </w:rPr>
                          <w:t xml:space="preserve"> </w:t>
                        </w:r>
                        <w:r>
                          <w:rPr>
                            <w:rFonts w:ascii="Times New Roman"/>
                            <w:b/>
                            <w:spacing w:val="-4"/>
                            <w:sz w:val="16"/>
                          </w:rPr>
                          <w:t>RAND</w:t>
                        </w:r>
                      </w:p>
                      <w:p w14:paraId="54A7DDE9" w14:textId="77777777" w:rsidR="004C7718" w:rsidRDefault="006F207A">
                        <w:pPr>
                          <w:spacing w:line="180" w:lineRule="exact"/>
                          <w:ind w:left="77"/>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0.61</w:t>
                        </w:r>
                      </w:p>
                      <w:p w14:paraId="54A7DDEA" w14:textId="77777777" w:rsidR="004C7718" w:rsidRDefault="006F207A">
                        <w:pPr>
                          <w:spacing w:line="183" w:lineRule="exact"/>
                          <w:ind w:left="77"/>
                          <w:rPr>
                            <w:rFonts w:ascii="Times New Roman"/>
                            <w:sz w:val="16"/>
                          </w:rPr>
                        </w:pPr>
                        <w:r>
                          <w:rPr>
                            <w:rFonts w:ascii="Times New Roman"/>
                            <w:sz w:val="16"/>
                          </w:rPr>
                          <w:t>CAR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1.03</w:t>
                        </w:r>
                      </w:p>
                    </w:txbxContent>
                  </v:textbox>
                </v:shape>
                <v:shape id="Textbox 427" o:spid="_x0000_s1174" type="#_x0000_t202" style="position:absolute;left:12014;top:29861;width:14268;height:42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" filled="f" strokeweight=".20847mm">
                  <v:textbox inset="0,0,0,0">
                    <w:txbxContent>
                      <w:p w14:paraId="54A7DDEB" w14:textId="77777777" w:rsidR="004C7718" w:rsidRDefault="006F207A">
                        <w:pPr>
                          <w:spacing w:before="52" w:line="181" w:lineRule="exact"/>
                          <w:ind w:left="35" w:right="27"/>
                          <w:jc w:val="center"/>
                          <w:rPr>
                            <w:rFonts w:ascii="Times New Roman"/>
                            <w:b/>
                            <w:sz w:val="16"/>
                          </w:rPr>
                        </w:pPr>
                        <w:r>
                          <w:rPr>
                            <w:rFonts w:ascii="Times New Roman"/>
                            <w:b/>
                            <w:spacing w:val="-2"/>
                            <w:sz w:val="16"/>
                          </w:rPr>
                          <w:t>HIGH</w:t>
                        </w:r>
                        <w:r>
                          <w:rPr>
                            <w:rFonts w:ascii="Times New Roman"/>
                            <w:b/>
                            <w:spacing w:val="-8"/>
                            <w:sz w:val="16"/>
                          </w:rPr>
                          <w:t xml:space="preserve"> </w:t>
                        </w:r>
                        <w:r>
                          <w:rPr>
                            <w:rFonts w:ascii="Times New Roman"/>
                            <w:b/>
                            <w:spacing w:val="-2"/>
                            <w:sz w:val="16"/>
                          </w:rPr>
                          <w:t>ADVT,</w:t>
                        </w:r>
                        <w:r>
                          <w:rPr>
                            <w:rFonts w:ascii="Times New Roman"/>
                            <w:b/>
                            <w:spacing w:val="6"/>
                            <w:sz w:val="16"/>
                          </w:rPr>
                          <w:t xml:space="preserve"> </w:t>
                        </w:r>
                        <w:r>
                          <w:rPr>
                            <w:rFonts w:ascii="Times New Roman"/>
                            <w:b/>
                            <w:spacing w:val="-2"/>
                            <w:sz w:val="16"/>
                          </w:rPr>
                          <w:t>CAPX,</w:t>
                        </w:r>
                        <w:r>
                          <w:rPr>
                            <w:rFonts w:ascii="Times New Roman"/>
                            <w:b/>
                            <w:spacing w:val="-7"/>
                            <w:sz w:val="16"/>
                          </w:rPr>
                          <w:t xml:space="preserve"> </w:t>
                        </w:r>
                        <w:r>
                          <w:rPr>
                            <w:rFonts w:ascii="Times New Roman"/>
                            <w:b/>
                            <w:spacing w:val="-4"/>
                            <w:sz w:val="16"/>
                          </w:rPr>
                          <w:t>RAND</w:t>
                        </w:r>
                      </w:p>
                      <w:p w14:paraId="54A7DDEC" w14:textId="77777777" w:rsidR="004C7718" w:rsidRDefault="006F207A">
                        <w:pPr>
                          <w:spacing w:line="180" w:lineRule="exact"/>
                          <w:ind w:left="35" w:right="31"/>
                          <w:jc w:val="center"/>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9"/>
                            <w:sz w:val="16"/>
                          </w:rPr>
                          <w:t xml:space="preserve"> </w:t>
                        </w:r>
                        <w:r>
                          <w:rPr>
                            <w:rFonts w:ascii="Times New Roman"/>
                            <w:spacing w:val="-4"/>
                            <w:sz w:val="16"/>
                          </w:rPr>
                          <w:t>0.12</w:t>
                        </w:r>
                      </w:p>
                      <w:p w14:paraId="54A7DDED" w14:textId="77777777" w:rsidR="004C7718" w:rsidRDefault="006F207A">
                        <w:pPr>
                          <w:spacing w:line="183" w:lineRule="exact"/>
                          <w:ind w:left="35"/>
                          <w:jc w:val="center"/>
                          <w:rPr>
                            <w:rFonts w:ascii="Times New Roman" w:hAnsi="Times New Roman"/>
                            <w:sz w:val="16"/>
                          </w:rPr>
                        </w:pPr>
                        <w:r>
                          <w:rPr>
                            <w:rFonts w:ascii="Times New Roman" w:hAnsi="Times New Roman"/>
                            <w:sz w:val="16"/>
                          </w:rPr>
                          <w:t>CAR</w:t>
                        </w:r>
                        <w:r>
                          <w:rPr>
                            <w:rFonts w:ascii="Times New Roman" w:hAnsi="Times New Roman"/>
                            <w:spacing w:val="-3"/>
                            <w:sz w:val="16"/>
                          </w:rPr>
                          <w:t xml:space="preserve"> </w:t>
                        </w:r>
                        <w:r>
                          <w:rPr>
                            <w:rFonts w:ascii="Times New Roman" w:hAnsi="Times New Roman"/>
                            <w:sz w:val="16"/>
                          </w:rPr>
                          <w:t>=</w:t>
                        </w:r>
                        <w:r>
                          <w:rPr>
                            <w:rFonts w:ascii="Times New Roman" w:hAnsi="Times New Roman"/>
                            <w:spacing w:val="-9"/>
                            <w:sz w:val="16"/>
                          </w:rPr>
                          <w:t xml:space="preserve"> </w:t>
                        </w:r>
                        <w:r>
                          <w:rPr>
                            <w:rFonts w:ascii="Times New Roman" w:hAnsi="Times New Roman"/>
                            <w:spacing w:val="-2"/>
                            <w:sz w:val="16"/>
                          </w:rPr>
                          <w:t>–13.24</w:t>
                        </w:r>
                      </w:p>
                    </w:txbxContent>
                  </v:textbox>
                </v:shape>
                <v:shape id="Textbox 428" o:spid="_x0000_s1175" type="#_x0000_t202" style="position:absolute;left:24075;top:142;width:11964;height:4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" filled="f" strokeweight=".20847mm">
                  <v:textbox inset="0,0,0,0">
                    <w:txbxContent>
                      <w:p w14:paraId="54A7DDEE" w14:textId="77777777" w:rsidR="004C7718" w:rsidRDefault="006F207A">
                        <w:pPr>
                          <w:spacing w:before="53" w:line="181" w:lineRule="exact"/>
                          <w:ind w:left="12" w:right="10"/>
                          <w:jc w:val="center"/>
                          <w:rPr>
                            <w:rFonts w:ascii="Times New Roman"/>
                            <w:b/>
                            <w:sz w:val="16"/>
                          </w:rPr>
                        </w:pPr>
                        <w:r>
                          <w:rPr>
                            <w:rFonts w:ascii="Times New Roman"/>
                            <w:b/>
                            <w:spacing w:val="-2"/>
                            <w:sz w:val="16"/>
                          </w:rPr>
                          <w:t>HIGH</w:t>
                        </w:r>
                        <w:r>
                          <w:rPr>
                            <w:rFonts w:ascii="Times New Roman"/>
                            <w:b/>
                            <w:spacing w:val="-9"/>
                            <w:sz w:val="16"/>
                          </w:rPr>
                          <w:t xml:space="preserve"> </w:t>
                        </w:r>
                        <w:r>
                          <w:rPr>
                            <w:rFonts w:ascii="Times New Roman"/>
                            <w:b/>
                            <w:spacing w:val="-2"/>
                            <w:sz w:val="16"/>
                          </w:rPr>
                          <w:t>ADVT,</w:t>
                        </w:r>
                        <w:r>
                          <w:rPr>
                            <w:rFonts w:ascii="Times New Roman"/>
                            <w:b/>
                            <w:spacing w:val="1"/>
                            <w:sz w:val="16"/>
                          </w:rPr>
                          <w:t xml:space="preserve"> </w:t>
                        </w:r>
                        <w:r>
                          <w:rPr>
                            <w:rFonts w:ascii="Times New Roman"/>
                            <w:b/>
                            <w:spacing w:val="-4"/>
                            <w:sz w:val="16"/>
                          </w:rPr>
                          <w:t>RAND</w:t>
                        </w:r>
                      </w:p>
                      <w:p w14:paraId="54A7DDEF" w14:textId="77777777" w:rsidR="004C7718" w:rsidRDefault="006F207A">
                        <w:pPr>
                          <w:spacing w:line="181" w:lineRule="exact"/>
                          <w:ind w:left="12"/>
                          <w:jc w:val="center"/>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0.09</w:t>
                        </w:r>
                      </w:p>
                      <w:p w14:paraId="54A7DDF0" w14:textId="77777777" w:rsidR="004C7718" w:rsidRDefault="006F207A">
                        <w:pPr>
                          <w:spacing w:before="3"/>
                          <w:ind w:left="12"/>
                          <w:jc w:val="center"/>
                          <w:rPr>
                            <w:rFonts w:ascii="Times New Roman"/>
                            <w:sz w:val="16"/>
                          </w:rPr>
                        </w:pPr>
                        <w:r>
                          <w:rPr>
                            <w:rFonts w:ascii="Times New Roman"/>
                            <w:sz w:val="16"/>
                          </w:rPr>
                          <w:t>CAR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2"/>
                            <w:sz w:val="16"/>
                          </w:rPr>
                          <w:t>15.00</w:t>
                        </w:r>
                      </w:p>
                    </w:txbxContent>
                  </v:textbox>
                </v:shape>
                <v:shape id="Textbox 429" o:spid="_x0000_s1176" type="#_x0000_t202" style="position:absolute;left:37;top:37;width:11970;height:44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" filled="f" strokeweight=".20847mm">
                  <v:textbox inset="0,0,0,0">
                    <w:txbxContent>
                      <w:p w14:paraId="54A7DDF1" w14:textId="77777777" w:rsidR="004C7718" w:rsidRDefault="006F207A">
                        <w:pPr>
                          <w:spacing w:before="52" w:line="181" w:lineRule="exact"/>
                          <w:ind w:left="11" w:right="9"/>
                          <w:jc w:val="center"/>
                          <w:rPr>
                            <w:rFonts w:ascii="Times New Roman"/>
                            <w:b/>
                            <w:sz w:val="16"/>
                          </w:rPr>
                        </w:pPr>
                        <w:r>
                          <w:rPr>
                            <w:rFonts w:ascii="Times New Roman"/>
                            <w:b/>
                            <w:spacing w:val="-2"/>
                            <w:sz w:val="16"/>
                          </w:rPr>
                          <w:t>HIGH</w:t>
                        </w:r>
                        <w:r>
                          <w:rPr>
                            <w:rFonts w:ascii="Times New Roman"/>
                            <w:b/>
                            <w:spacing w:val="-9"/>
                            <w:sz w:val="16"/>
                          </w:rPr>
                          <w:t xml:space="preserve"> </w:t>
                        </w:r>
                        <w:r>
                          <w:rPr>
                            <w:rFonts w:ascii="Times New Roman"/>
                            <w:b/>
                            <w:spacing w:val="-2"/>
                            <w:sz w:val="16"/>
                          </w:rPr>
                          <w:t>ADVT,</w:t>
                        </w:r>
                        <w:r>
                          <w:rPr>
                            <w:rFonts w:ascii="Times New Roman"/>
                            <w:b/>
                            <w:spacing w:val="1"/>
                            <w:sz w:val="16"/>
                          </w:rPr>
                          <w:t xml:space="preserve"> </w:t>
                        </w:r>
                        <w:r>
                          <w:rPr>
                            <w:rFonts w:ascii="Times New Roman"/>
                            <w:b/>
                            <w:spacing w:val="-4"/>
                            <w:sz w:val="16"/>
                          </w:rPr>
                          <w:t>CAPX</w:t>
                        </w:r>
                      </w:p>
                      <w:p w14:paraId="54A7DDF2" w14:textId="77777777" w:rsidR="004C7718" w:rsidRDefault="006F207A">
                        <w:pPr>
                          <w:spacing w:line="181" w:lineRule="exact"/>
                          <w:ind w:left="11"/>
                          <w:jc w:val="center"/>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0.34</w:t>
                        </w:r>
                      </w:p>
                      <w:p w14:paraId="54A7DDF3" w14:textId="77777777" w:rsidR="004C7718" w:rsidRDefault="006F207A">
                        <w:pPr>
                          <w:spacing w:before="3"/>
                          <w:ind w:left="11"/>
                          <w:jc w:val="center"/>
                          <w:rPr>
                            <w:rFonts w:ascii="Times New Roman"/>
                            <w:sz w:val="16"/>
                          </w:rPr>
                        </w:pPr>
                        <w:r>
                          <w:rPr>
                            <w:rFonts w:ascii="Times New Roman"/>
                            <w:sz w:val="16"/>
                          </w:rPr>
                          <w:t>CAR</w:t>
                        </w:r>
                        <w:r>
                          <w:rPr>
                            <w:rFonts w:ascii="Times New Roman"/>
                            <w:spacing w:val="-3"/>
                            <w:sz w:val="16"/>
                          </w:rPr>
                          <w:t xml:space="preserve"> </w:t>
                        </w:r>
                        <w:r>
                          <w:rPr>
                            <w:rFonts w:ascii="Times New Roman"/>
                            <w:sz w:val="16"/>
                          </w:rPr>
                          <w:t>=</w:t>
                        </w:r>
                        <w:r>
                          <w:rPr>
                            <w:rFonts w:ascii="Times New Roman"/>
                            <w:spacing w:val="-1"/>
                            <w:sz w:val="16"/>
                          </w:rPr>
                          <w:t xml:space="preserve"> </w:t>
                        </w:r>
                        <w:r>
                          <w:rPr>
                            <w:rFonts w:ascii="Times New Roman"/>
                            <w:spacing w:val="-4"/>
                            <w:sz w:val="16"/>
                          </w:rPr>
                          <w:t>2.43</w:t>
                        </w:r>
                      </w:p>
                    </w:txbxContent>
                  </v:textbox>
                </v:shape>
                <w10:wrap type="topAndBottom" anchorx="page"/>
              </v:group>
            </w:pict>
          </mc:Fallback>
        </mc:AlternateContent>
      </w:r>
      <w:r>
        <w:rPr>
          <w:i/>
          <w:noProof/>
        </w:rPr>
        <mc:AlternateContent>
          <mc:Choice Requires="wps">
            <w:drawing>
              <wp:anchor distT="0" distB="0" distL="0" distR="0" simplePos="0" relativeHeight="487662080" behindDoc="1" locked="0" layoutInCell="1" allowOverlap="1" wp14:anchorId="54A7DD0C" wp14:editId="54A7DD0D">
                <wp:simplePos x="0" y="0"/>
                <wp:positionH relativeFrom="page">
                  <wp:posOffset>2215007</wp:posOffset>
                </wp:positionH>
                <wp:positionV relativeFrom="paragraph">
                  <wp:posOffset>3752351</wp:posOffset>
                </wp:positionV>
                <wp:extent cx="1426845" cy="420370"/>
                <wp:effectExtent l="0" t="0" r="0" b="0"/>
                <wp:wrapTopAndBottom/>
                <wp:docPr id="430" name="Textbox 4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6845" cy="420370"/>
                        </a:xfrm>
                        <a:prstGeom prst="rect">
                          <a:avLst/>
                        </a:prstGeom>
                        <a:ln w="7505">
                          <a:solidFill>
                            <a:srgbClr val="000000"/>
                          </a:solidFill>
                          <a:prstDash val="solid"/>
                        </a:ln>
                      </wps:spPr>
                      <wps:txbx>
                        <w:txbxContent>
                          <w:p w14:paraId="54A7DDF4" w14:textId="77777777" w:rsidR="004C7718" w:rsidRDefault="006F207A">
                            <w:pPr>
                              <w:spacing w:before="53" w:line="181" w:lineRule="exact"/>
                              <w:ind w:left="35" w:right="27"/>
                              <w:jc w:val="center"/>
                              <w:rPr>
                                <w:rFonts w:ascii="Times New Roman"/>
                                <w:b/>
                                <w:sz w:val="16"/>
                              </w:rPr>
                            </w:pPr>
                            <w:r>
                              <w:rPr>
                                <w:rFonts w:ascii="Times New Roman"/>
                                <w:b/>
                                <w:spacing w:val="-2"/>
                                <w:sz w:val="16"/>
                              </w:rPr>
                              <w:t>LOW</w:t>
                            </w:r>
                            <w:r>
                              <w:rPr>
                                <w:rFonts w:ascii="Times New Roman"/>
                                <w:b/>
                                <w:spacing w:val="-7"/>
                                <w:sz w:val="16"/>
                              </w:rPr>
                              <w:t xml:space="preserve"> </w:t>
                            </w:r>
                            <w:r>
                              <w:rPr>
                                <w:rFonts w:ascii="Times New Roman"/>
                                <w:b/>
                                <w:spacing w:val="-2"/>
                                <w:sz w:val="16"/>
                              </w:rPr>
                              <w:t>ADVT,</w:t>
                            </w:r>
                            <w:r>
                              <w:rPr>
                                <w:rFonts w:ascii="Times New Roman"/>
                                <w:b/>
                                <w:spacing w:val="5"/>
                                <w:sz w:val="16"/>
                              </w:rPr>
                              <w:t xml:space="preserve"> </w:t>
                            </w:r>
                            <w:r>
                              <w:rPr>
                                <w:rFonts w:ascii="Times New Roman"/>
                                <w:b/>
                                <w:spacing w:val="-2"/>
                                <w:sz w:val="16"/>
                              </w:rPr>
                              <w:t>CAPX,</w:t>
                            </w:r>
                            <w:r>
                              <w:rPr>
                                <w:rFonts w:ascii="Times New Roman"/>
                                <w:b/>
                                <w:spacing w:val="-8"/>
                                <w:sz w:val="16"/>
                              </w:rPr>
                              <w:t xml:space="preserve"> </w:t>
                            </w:r>
                            <w:r>
                              <w:rPr>
                                <w:rFonts w:ascii="Times New Roman"/>
                                <w:b/>
                                <w:spacing w:val="-4"/>
                                <w:sz w:val="16"/>
                              </w:rPr>
                              <w:t>RAND</w:t>
                            </w:r>
                          </w:p>
                          <w:p w14:paraId="54A7DDF5" w14:textId="77777777" w:rsidR="004C7718" w:rsidRDefault="006F207A">
                            <w:pPr>
                              <w:spacing w:line="179" w:lineRule="exact"/>
                              <w:ind w:left="35" w:right="30"/>
                              <w:jc w:val="center"/>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9"/>
                                <w:sz w:val="16"/>
                              </w:rPr>
                              <w:t xml:space="preserve"> </w:t>
                            </w:r>
                            <w:r>
                              <w:rPr>
                                <w:rFonts w:ascii="Times New Roman"/>
                                <w:spacing w:val="-4"/>
                                <w:sz w:val="16"/>
                              </w:rPr>
                              <w:t>0.44</w:t>
                            </w:r>
                          </w:p>
                          <w:p w14:paraId="54A7DDF6" w14:textId="77777777" w:rsidR="004C7718" w:rsidRDefault="006F207A">
                            <w:pPr>
                              <w:spacing w:line="182" w:lineRule="exact"/>
                              <w:ind w:left="35" w:right="4"/>
                              <w:jc w:val="center"/>
                              <w:rPr>
                                <w:rFonts w:ascii="Times New Roman" w:hAnsi="Times New Roman"/>
                                <w:sz w:val="16"/>
                              </w:rPr>
                            </w:pPr>
                            <w:r>
                              <w:rPr>
                                <w:rFonts w:ascii="Times New Roman" w:hAnsi="Times New Roman"/>
                                <w:sz w:val="16"/>
                              </w:rPr>
                              <w:t>CAR</w:t>
                            </w:r>
                            <w:r>
                              <w:rPr>
                                <w:rFonts w:ascii="Times New Roman" w:hAnsi="Times New Roman"/>
                                <w:spacing w:val="-3"/>
                                <w:sz w:val="16"/>
                              </w:rPr>
                              <w:t xml:space="preserve"> </w:t>
                            </w:r>
                            <w:r>
                              <w:rPr>
                                <w:rFonts w:ascii="Times New Roman" w:hAnsi="Times New Roman"/>
                                <w:sz w:val="16"/>
                              </w:rPr>
                              <w:t>=</w:t>
                            </w:r>
                            <w:r>
                              <w:rPr>
                                <w:rFonts w:ascii="Times New Roman" w:hAnsi="Times New Roman"/>
                                <w:spacing w:val="-9"/>
                                <w:sz w:val="16"/>
                              </w:rPr>
                              <w:t xml:space="preserve"> </w:t>
                            </w:r>
                            <w:r>
                              <w:rPr>
                                <w:rFonts w:ascii="Times New Roman" w:hAnsi="Times New Roman"/>
                                <w:spacing w:val="-2"/>
                                <w:sz w:val="16"/>
                              </w:rPr>
                              <w:t>–11.50</w:t>
                            </w:r>
                          </w:p>
                        </w:txbxContent>
                      </wps:txbx>
                      <wps:bodyPr wrap="square" lIns="0" tIns="0" rIns="0" bIns="0" rtlCol="0">
                        <a:noAutofit/>
                      </wps:bodyPr>
                    </wps:wsp>
                  </a:graphicData>
                </a:graphic>
              </wp:anchor>
            </w:drawing>
          </mc:Choice>
          <mc:Fallback>
            <w:pict>
              <v:shape w14:anchorId="54A7DD0C" id="Textbox 430" o:spid="_x0000_s1177" type="#_x0000_t202" style="position:absolute;margin-left:174.4pt;margin-top:295.45pt;width:112.35pt;height:33.1pt;z-index:-156544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" filled="f" strokeweight=".20847mm">
                <v:path arrowok="t"/>
                <v:textbox inset="0,0,0,0">
                  <w:txbxContent>
                    <w:p w14:paraId="54A7DDF4" w14:textId="77777777" w:rsidR="004C7718" w:rsidRDefault="006F207A">
                      <w:pPr>
                        <w:spacing w:before="53" w:line="181" w:lineRule="exact"/>
                        <w:ind w:left="35" w:right="27"/>
                        <w:jc w:val="center"/>
                        <w:rPr>
                          <w:rFonts w:ascii="Times New Roman"/>
                          <w:b/>
                          <w:sz w:val="16"/>
                        </w:rPr>
                      </w:pPr>
                      <w:r>
                        <w:rPr>
                          <w:rFonts w:ascii="Times New Roman"/>
                          <w:b/>
                          <w:spacing w:val="-2"/>
                          <w:sz w:val="16"/>
                        </w:rPr>
                        <w:t>LOW</w:t>
                      </w:r>
                      <w:r>
                        <w:rPr>
                          <w:rFonts w:ascii="Times New Roman"/>
                          <w:b/>
                          <w:spacing w:val="-7"/>
                          <w:sz w:val="16"/>
                        </w:rPr>
                        <w:t xml:space="preserve"> </w:t>
                      </w:r>
                      <w:r>
                        <w:rPr>
                          <w:rFonts w:ascii="Times New Roman"/>
                          <w:b/>
                          <w:spacing w:val="-2"/>
                          <w:sz w:val="16"/>
                        </w:rPr>
                        <w:t>ADVT,</w:t>
                      </w:r>
                      <w:r>
                        <w:rPr>
                          <w:rFonts w:ascii="Times New Roman"/>
                          <w:b/>
                          <w:spacing w:val="5"/>
                          <w:sz w:val="16"/>
                        </w:rPr>
                        <w:t xml:space="preserve"> </w:t>
                      </w:r>
                      <w:r>
                        <w:rPr>
                          <w:rFonts w:ascii="Times New Roman"/>
                          <w:b/>
                          <w:spacing w:val="-2"/>
                          <w:sz w:val="16"/>
                        </w:rPr>
                        <w:t>CAPX,</w:t>
                      </w:r>
                      <w:r>
                        <w:rPr>
                          <w:rFonts w:ascii="Times New Roman"/>
                          <w:b/>
                          <w:spacing w:val="-8"/>
                          <w:sz w:val="16"/>
                        </w:rPr>
                        <w:t xml:space="preserve"> </w:t>
                      </w:r>
                      <w:r>
                        <w:rPr>
                          <w:rFonts w:ascii="Times New Roman"/>
                          <w:b/>
                          <w:spacing w:val="-4"/>
                          <w:sz w:val="16"/>
                        </w:rPr>
                        <w:t>RAND</w:t>
                      </w:r>
                    </w:p>
                    <w:p w14:paraId="54A7DDF5" w14:textId="77777777" w:rsidR="004C7718" w:rsidRDefault="006F207A">
                      <w:pPr>
                        <w:spacing w:line="179" w:lineRule="exact"/>
                        <w:ind w:left="35" w:right="30"/>
                        <w:jc w:val="center"/>
                        <w:rPr>
                          <w:rFonts w:ascii="Times New Roman"/>
                          <w:sz w:val="16"/>
                        </w:rPr>
                      </w:pPr>
                      <w:r>
                        <w:rPr>
                          <w:rFonts w:ascii="Times New Roman"/>
                          <w:sz w:val="16"/>
                        </w:rPr>
                        <w:t>NBR</w:t>
                      </w:r>
                      <w:r>
                        <w:rPr>
                          <w:rFonts w:ascii="Times New Roman"/>
                          <w:spacing w:val="-3"/>
                          <w:sz w:val="16"/>
                        </w:rPr>
                        <w:t xml:space="preserve"> </w:t>
                      </w:r>
                      <w:r>
                        <w:rPr>
                          <w:rFonts w:ascii="Times New Roman"/>
                          <w:sz w:val="16"/>
                        </w:rPr>
                        <w:t>=</w:t>
                      </w:r>
                      <w:r>
                        <w:rPr>
                          <w:rFonts w:ascii="Times New Roman"/>
                          <w:spacing w:val="-9"/>
                          <w:sz w:val="16"/>
                        </w:rPr>
                        <w:t xml:space="preserve"> </w:t>
                      </w:r>
                      <w:r>
                        <w:rPr>
                          <w:rFonts w:ascii="Times New Roman"/>
                          <w:spacing w:val="-4"/>
                          <w:sz w:val="16"/>
                        </w:rPr>
                        <w:t>0.44</w:t>
                      </w:r>
                    </w:p>
                    <w:p w14:paraId="54A7DDF6" w14:textId="77777777" w:rsidR="004C7718" w:rsidRDefault="006F207A">
                      <w:pPr>
                        <w:spacing w:line="182" w:lineRule="exact"/>
                        <w:ind w:left="35" w:right="4"/>
                        <w:jc w:val="center"/>
                        <w:rPr>
                          <w:rFonts w:ascii="Times New Roman" w:hAnsi="Times New Roman"/>
                          <w:sz w:val="16"/>
                        </w:rPr>
                      </w:pPr>
                      <w:r>
                        <w:rPr>
                          <w:rFonts w:ascii="Times New Roman" w:hAnsi="Times New Roman"/>
                          <w:sz w:val="16"/>
                        </w:rPr>
                        <w:t>CAR</w:t>
                      </w:r>
                      <w:r>
                        <w:rPr>
                          <w:rFonts w:ascii="Times New Roman" w:hAnsi="Times New Roman"/>
                          <w:spacing w:val="-3"/>
                          <w:sz w:val="16"/>
                        </w:rPr>
                        <w:t xml:space="preserve"> </w:t>
                      </w:r>
                      <w:r>
                        <w:rPr>
                          <w:rFonts w:ascii="Times New Roman" w:hAnsi="Times New Roman"/>
                          <w:sz w:val="16"/>
                        </w:rPr>
                        <w:t>=</w:t>
                      </w:r>
                      <w:r>
                        <w:rPr>
                          <w:rFonts w:ascii="Times New Roman" w:hAnsi="Times New Roman"/>
                          <w:spacing w:val="-9"/>
                          <w:sz w:val="16"/>
                        </w:rPr>
                        <w:t xml:space="preserve"> </w:t>
                      </w:r>
                      <w:r>
                        <w:rPr>
                          <w:rFonts w:ascii="Times New Roman" w:hAnsi="Times New Roman"/>
                          <w:spacing w:val="-2"/>
                          <w:sz w:val="16"/>
                        </w:rPr>
                        <w:t>–11.50</w:t>
                      </w:r>
                    </w:p>
                  </w:txbxContent>
                </v:textbox>
                <w10:wrap type="topAndBottom" anchorx="page"/>
              </v:shape>
            </w:pict>
          </mc:Fallback>
        </mc:AlternateContent>
      </w:r>
    </w:p>
    <w:p w14:paraId="54A7DB46" w14:textId="77777777" w:rsidR="004C7718" w:rsidRDefault="004C7718">
      <w:pPr>
        <w:pStyle w:val="BodyText"/>
        <w:spacing w:before="5"/>
        <w:rPr>
          <w:i/>
          <w:sz w:val="7"/>
        </w:rPr>
      </w:pPr>
    </w:p>
    <w:p w14:paraId="54A7DB47" w14:textId="77777777" w:rsidR="004C7718" w:rsidRDefault="004C7718">
      <w:pPr>
        <w:pStyle w:val="BodyText"/>
        <w:spacing w:before="13"/>
        <w:rPr>
          <w:i/>
          <w:sz w:val="16"/>
        </w:rPr>
      </w:pPr>
    </w:p>
    <w:p w14:paraId="54A7DB48" w14:textId="77777777" w:rsidR="004C7718" w:rsidRDefault="006F207A">
      <w:pPr>
        <w:spacing w:before="1" w:line="254" w:lineRule="auto"/>
        <w:ind w:left="81" w:right="39"/>
        <w:jc w:val="center"/>
        <w:rPr>
          <w:sz w:val="16"/>
        </w:rPr>
      </w:pPr>
      <w:r>
        <w:rPr>
          <w:color w:val="231F20"/>
          <w:sz w:val="16"/>
        </w:rPr>
        <w:t>Figure</w:t>
      </w:r>
      <w:r>
        <w:rPr>
          <w:color w:val="231F20"/>
          <w:spacing w:val="17"/>
          <w:sz w:val="16"/>
        </w:rPr>
        <w:t xml:space="preserve"> </w:t>
      </w:r>
      <w:r>
        <w:rPr>
          <w:color w:val="231F20"/>
          <w:sz w:val="16"/>
        </w:rPr>
        <w:t>2</w:t>
      </w:r>
      <w:r>
        <w:rPr>
          <w:color w:val="231F20"/>
          <w:spacing w:val="36"/>
          <w:sz w:val="16"/>
        </w:rPr>
        <w:t xml:space="preserve"> </w:t>
      </w:r>
      <w:r>
        <w:rPr>
          <w:color w:val="231F20"/>
          <w:sz w:val="16"/>
        </w:rPr>
        <w:t>Distribution of insider purchase transactions and returns with high levels of intangible</w:t>
      </w:r>
      <w:r>
        <w:rPr>
          <w:color w:val="231F20"/>
          <w:spacing w:val="40"/>
          <w:sz w:val="16"/>
        </w:rPr>
        <w:t xml:space="preserve"> </w:t>
      </w:r>
      <w:r>
        <w:rPr>
          <w:color w:val="231F20"/>
          <w:sz w:val="16"/>
        </w:rPr>
        <w:t xml:space="preserve">expenditure </w:t>
      </w:r>
      <w:r>
        <w:rPr>
          <w:rFonts w:ascii="Arial" w:hAnsi="Arial"/>
          <w:color w:val="231F20"/>
          <w:sz w:val="16"/>
        </w:rPr>
        <w:t xml:space="preserve">– </w:t>
      </w:r>
      <w:r>
        <w:rPr>
          <w:color w:val="231F20"/>
          <w:sz w:val="16"/>
        </w:rPr>
        <w:t xml:space="preserve">manufacturing ﬁrms. This ﬁgure displays the results from (1) high levels of </w:t>
      </w:r>
      <w:r>
        <w:rPr>
          <w:i/>
          <w:color w:val="231F20"/>
          <w:sz w:val="16"/>
        </w:rPr>
        <w:t>ADVT</w:t>
      </w:r>
      <w:r>
        <w:rPr>
          <w:color w:val="231F20"/>
          <w:sz w:val="16"/>
        </w:rPr>
        <w:t>,</w:t>
      </w:r>
      <w:r>
        <w:rPr>
          <w:color w:val="231F20"/>
          <w:spacing w:val="40"/>
          <w:w w:val="105"/>
          <w:sz w:val="16"/>
        </w:rPr>
        <w:t xml:space="preserve"> </w:t>
      </w:r>
      <w:r>
        <w:rPr>
          <w:i/>
          <w:color w:val="231F20"/>
          <w:w w:val="105"/>
          <w:sz w:val="16"/>
        </w:rPr>
        <w:t xml:space="preserve">CAPX </w:t>
      </w:r>
      <w:r>
        <w:rPr>
          <w:color w:val="231F20"/>
          <w:w w:val="105"/>
          <w:sz w:val="16"/>
        </w:rPr>
        <w:t xml:space="preserve">and </w:t>
      </w:r>
      <w:r>
        <w:rPr>
          <w:i/>
          <w:color w:val="231F20"/>
          <w:w w:val="105"/>
          <w:sz w:val="16"/>
        </w:rPr>
        <w:t>RAND</w:t>
      </w:r>
      <w:r>
        <w:rPr>
          <w:color w:val="231F20"/>
          <w:w w:val="105"/>
          <w:sz w:val="16"/>
        </w:rPr>
        <w:t xml:space="preserve">, (2) when </w:t>
      </w:r>
      <w:r>
        <w:rPr>
          <w:i/>
          <w:color w:val="231F20"/>
          <w:w w:val="105"/>
          <w:sz w:val="16"/>
        </w:rPr>
        <w:t xml:space="preserve">ADVT </w:t>
      </w:r>
      <w:r>
        <w:rPr>
          <w:color w:val="231F20"/>
          <w:w w:val="105"/>
          <w:sz w:val="16"/>
        </w:rPr>
        <w:t xml:space="preserve">is combine with either </w:t>
      </w:r>
      <w:r>
        <w:rPr>
          <w:i/>
          <w:color w:val="231F20"/>
          <w:w w:val="105"/>
          <w:sz w:val="16"/>
        </w:rPr>
        <w:t xml:space="preserve">CAPX </w:t>
      </w:r>
      <w:r>
        <w:rPr>
          <w:color w:val="231F20"/>
          <w:w w:val="105"/>
          <w:sz w:val="16"/>
        </w:rPr>
        <w:t xml:space="preserve">or </w:t>
      </w:r>
      <w:r>
        <w:rPr>
          <w:i/>
          <w:color w:val="231F20"/>
          <w:w w:val="105"/>
          <w:sz w:val="16"/>
        </w:rPr>
        <w:t>RAND</w:t>
      </w:r>
      <w:r>
        <w:rPr>
          <w:color w:val="231F20"/>
          <w:w w:val="105"/>
          <w:sz w:val="16"/>
        </w:rPr>
        <w:t>, and (3) when high</w:t>
      </w:r>
      <w:r>
        <w:rPr>
          <w:color w:val="231F20"/>
          <w:spacing w:val="80"/>
          <w:w w:val="105"/>
          <w:sz w:val="16"/>
        </w:rPr>
        <w:t xml:space="preserve"> </w:t>
      </w:r>
      <w:r>
        <w:rPr>
          <w:color w:val="231F20"/>
          <w:w w:val="105"/>
          <w:sz w:val="16"/>
        </w:rPr>
        <w:t>(low)</w:t>
      </w:r>
      <w:r>
        <w:rPr>
          <w:color w:val="231F20"/>
          <w:spacing w:val="-6"/>
          <w:w w:val="105"/>
          <w:sz w:val="16"/>
        </w:rPr>
        <w:t xml:space="preserve"> </w:t>
      </w:r>
      <w:r>
        <w:rPr>
          <w:i/>
          <w:color w:val="231F20"/>
          <w:w w:val="105"/>
          <w:sz w:val="16"/>
        </w:rPr>
        <w:t>ADVT</w:t>
      </w:r>
      <w:r>
        <w:rPr>
          <w:i/>
          <w:color w:val="231F20"/>
          <w:spacing w:val="-6"/>
          <w:w w:val="105"/>
          <w:sz w:val="16"/>
        </w:rPr>
        <w:t xml:space="preserve"> </w:t>
      </w:r>
      <w:r>
        <w:rPr>
          <w:color w:val="231F20"/>
          <w:w w:val="105"/>
          <w:sz w:val="16"/>
        </w:rPr>
        <w:t>is</w:t>
      </w:r>
      <w:r>
        <w:rPr>
          <w:color w:val="231F20"/>
          <w:spacing w:val="-6"/>
          <w:w w:val="105"/>
          <w:sz w:val="16"/>
        </w:rPr>
        <w:t xml:space="preserve"> </w:t>
      </w:r>
      <w:r>
        <w:rPr>
          <w:color w:val="231F20"/>
          <w:w w:val="105"/>
          <w:sz w:val="16"/>
        </w:rPr>
        <w:t>combined</w:t>
      </w:r>
      <w:r>
        <w:rPr>
          <w:color w:val="231F20"/>
          <w:spacing w:val="-6"/>
          <w:w w:val="105"/>
          <w:sz w:val="16"/>
        </w:rPr>
        <w:t xml:space="preserve"> </w:t>
      </w:r>
      <w:r>
        <w:rPr>
          <w:color w:val="231F20"/>
          <w:w w:val="105"/>
          <w:sz w:val="16"/>
        </w:rPr>
        <w:t>with</w:t>
      </w:r>
      <w:r>
        <w:rPr>
          <w:color w:val="231F20"/>
          <w:spacing w:val="-6"/>
          <w:w w:val="105"/>
          <w:sz w:val="16"/>
        </w:rPr>
        <w:t xml:space="preserve"> </w:t>
      </w:r>
      <w:r>
        <w:rPr>
          <w:color w:val="231F20"/>
          <w:w w:val="105"/>
          <w:sz w:val="16"/>
        </w:rPr>
        <w:t>both</w:t>
      </w:r>
      <w:r>
        <w:rPr>
          <w:color w:val="231F20"/>
          <w:spacing w:val="-6"/>
          <w:w w:val="105"/>
          <w:sz w:val="16"/>
        </w:rPr>
        <w:t xml:space="preserve"> </w:t>
      </w:r>
      <w:r>
        <w:rPr>
          <w:color w:val="231F20"/>
          <w:w w:val="105"/>
          <w:sz w:val="16"/>
        </w:rPr>
        <w:t>high</w:t>
      </w:r>
      <w:r>
        <w:rPr>
          <w:color w:val="231F20"/>
          <w:spacing w:val="-7"/>
          <w:w w:val="105"/>
          <w:sz w:val="16"/>
        </w:rPr>
        <w:t xml:space="preserve"> </w:t>
      </w:r>
      <w:r>
        <w:rPr>
          <w:color w:val="231F20"/>
          <w:w w:val="105"/>
          <w:sz w:val="16"/>
        </w:rPr>
        <w:t>(low)</w:t>
      </w:r>
      <w:r>
        <w:rPr>
          <w:color w:val="231F20"/>
          <w:spacing w:val="-6"/>
          <w:w w:val="105"/>
          <w:sz w:val="16"/>
        </w:rPr>
        <w:t xml:space="preserve"> </w:t>
      </w:r>
      <w:r>
        <w:rPr>
          <w:i/>
          <w:color w:val="231F20"/>
          <w:w w:val="105"/>
          <w:sz w:val="16"/>
        </w:rPr>
        <w:t>CAPX</w:t>
      </w:r>
      <w:r>
        <w:rPr>
          <w:i/>
          <w:color w:val="231F20"/>
          <w:spacing w:val="-6"/>
          <w:w w:val="105"/>
          <w:sz w:val="16"/>
        </w:rPr>
        <w:t xml:space="preserve"> </w:t>
      </w:r>
      <w:r>
        <w:rPr>
          <w:color w:val="231F20"/>
          <w:w w:val="105"/>
          <w:sz w:val="16"/>
        </w:rPr>
        <w:t>and</w:t>
      </w:r>
      <w:r>
        <w:rPr>
          <w:color w:val="231F20"/>
          <w:spacing w:val="-6"/>
          <w:w w:val="105"/>
          <w:sz w:val="16"/>
        </w:rPr>
        <w:t xml:space="preserve"> </w:t>
      </w:r>
      <w:r>
        <w:rPr>
          <w:i/>
          <w:color w:val="231F20"/>
          <w:w w:val="105"/>
          <w:sz w:val="16"/>
        </w:rPr>
        <w:t>RAND</w:t>
      </w:r>
      <w:r>
        <w:rPr>
          <w:color w:val="231F20"/>
          <w:w w:val="105"/>
          <w:sz w:val="16"/>
        </w:rPr>
        <w:t>.</w:t>
      </w:r>
      <w:r>
        <w:rPr>
          <w:color w:val="231F20"/>
          <w:spacing w:val="-6"/>
          <w:w w:val="105"/>
          <w:sz w:val="16"/>
        </w:rPr>
        <w:t xml:space="preserve"> </w:t>
      </w:r>
      <w:r>
        <w:rPr>
          <w:color w:val="231F20"/>
          <w:w w:val="105"/>
          <w:sz w:val="16"/>
        </w:rPr>
        <w:t>CAR</w:t>
      </w:r>
      <w:r>
        <w:rPr>
          <w:color w:val="231F20"/>
          <w:spacing w:val="-6"/>
          <w:w w:val="105"/>
          <w:sz w:val="16"/>
        </w:rPr>
        <w:t xml:space="preserve"> </w:t>
      </w:r>
      <w:r>
        <w:rPr>
          <w:color w:val="231F20"/>
          <w:w w:val="105"/>
          <w:sz w:val="16"/>
        </w:rPr>
        <w:t>is</w:t>
      </w:r>
      <w:r>
        <w:rPr>
          <w:color w:val="231F20"/>
          <w:spacing w:val="-6"/>
          <w:w w:val="105"/>
          <w:sz w:val="16"/>
        </w:rPr>
        <w:t xml:space="preserve"> </w:t>
      </w:r>
      <w:r>
        <w:rPr>
          <w:color w:val="231F20"/>
          <w:w w:val="105"/>
          <w:sz w:val="16"/>
        </w:rPr>
        <w:t>the</w:t>
      </w:r>
      <w:r>
        <w:rPr>
          <w:color w:val="231F20"/>
          <w:spacing w:val="-6"/>
          <w:w w:val="105"/>
          <w:sz w:val="16"/>
        </w:rPr>
        <w:t xml:space="preserve"> </w:t>
      </w:r>
      <w:r>
        <w:rPr>
          <w:color w:val="231F20"/>
          <w:w w:val="105"/>
          <w:sz w:val="16"/>
        </w:rPr>
        <w:t>60</w:t>
      </w:r>
      <w:r>
        <w:rPr>
          <w:color w:val="231F20"/>
          <w:spacing w:val="10"/>
          <w:w w:val="105"/>
          <w:sz w:val="16"/>
        </w:rPr>
        <w:t xml:space="preserve"> </w:t>
      </w:r>
      <w:r>
        <w:rPr>
          <w:color w:val="231F20"/>
          <w:w w:val="105"/>
          <w:sz w:val="16"/>
        </w:rPr>
        <w:t>days</w:t>
      </w:r>
      <w:r>
        <w:rPr>
          <w:color w:val="231F20"/>
          <w:spacing w:val="-6"/>
          <w:w w:val="105"/>
          <w:sz w:val="16"/>
        </w:rPr>
        <w:t xml:space="preserve"> </w:t>
      </w:r>
      <w:r>
        <w:rPr>
          <w:color w:val="231F20"/>
          <w:w w:val="105"/>
          <w:sz w:val="16"/>
        </w:rPr>
        <w:t>post-Carhart</w:t>
      </w:r>
      <w:r>
        <w:rPr>
          <w:color w:val="231F20"/>
          <w:spacing w:val="40"/>
          <w:w w:val="105"/>
          <w:sz w:val="16"/>
        </w:rPr>
        <w:t xml:space="preserve"> </w:t>
      </w:r>
      <w:r>
        <w:rPr>
          <w:color w:val="231F20"/>
          <w:sz w:val="16"/>
        </w:rPr>
        <w:t>adjusted</w:t>
      </w:r>
      <w:r>
        <w:rPr>
          <w:color w:val="231F20"/>
          <w:spacing w:val="-8"/>
          <w:sz w:val="16"/>
        </w:rPr>
        <w:t xml:space="preserve"> </w:t>
      </w:r>
      <w:r>
        <w:rPr>
          <w:color w:val="231F20"/>
          <w:sz w:val="16"/>
        </w:rPr>
        <w:t>abnormal</w:t>
      </w:r>
      <w:r>
        <w:rPr>
          <w:color w:val="231F20"/>
          <w:spacing w:val="-6"/>
          <w:sz w:val="16"/>
        </w:rPr>
        <w:t xml:space="preserve"> </w:t>
      </w:r>
      <w:r>
        <w:rPr>
          <w:color w:val="231F20"/>
          <w:sz w:val="16"/>
        </w:rPr>
        <w:t>return,</w:t>
      </w:r>
      <w:r>
        <w:rPr>
          <w:color w:val="231F20"/>
          <w:spacing w:val="-8"/>
          <w:sz w:val="16"/>
        </w:rPr>
        <w:t xml:space="preserve"> </w:t>
      </w:r>
      <w:r>
        <w:rPr>
          <w:color w:val="231F20"/>
          <w:sz w:val="16"/>
        </w:rPr>
        <w:t>NBR</w:t>
      </w:r>
      <w:r>
        <w:rPr>
          <w:color w:val="231F20"/>
          <w:spacing w:val="-7"/>
          <w:sz w:val="16"/>
        </w:rPr>
        <w:t xml:space="preserve"> </w:t>
      </w:r>
      <w:r>
        <w:rPr>
          <w:color w:val="231F20"/>
          <w:sz w:val="16"/>
        </w:rPr>
        <w:t>is</w:t>
      </w:r>
      <w:r>
        <w:rPr>
          <w:color w:val="231F20"/>
          <w:spacing w:val="-7"/>
          <w:sz w:val="16"/>
        </w:rPr>
        <w:t xml:space="preserve"> </w:t>
      </w:r>
      <w:r>
        <w:rPr>
          <w:color w:val="231F20"/>
          <w:sz w:val="16"/>
        </w:rPr>
        <w:t>the</w:t>
      </w:r>
      <w:r>
        <w:rPr>
          <w:color w:val="231F20"/>
          <w:spacing w:val="-7"/>
          <w:sz w:val="16"/>
        </w:rPr>
        <w:t xml:space="preserve"> </w:t>
      </w:r>
      <w:r>
        <w:rPr>
          <w:color w:val="231F20"/>
          <w:sz w:val="16"/>
        </w:rPr>
        <w:t>ratio</w:t>
      </w:r>
      <w:r>
        <w:rPr>
          <w:color w:val="231F20"/>
          <w:spacing w:val="-7"/>
          <w:sz w:val="16"/>
        </w:rPr>
        <w:t xml:space="preserve"> </w:t>
      </w:r>
      <w:r>
        <w:rPr>
          <w:color w:val="231F20"/>
          <w:sz w:val="16"/>
        </w:rPr>
        <w:t>of</w:t>
      </w:r>
      <w:r>
        <w:rPr>
          <w:color w:val="231F20"/>
          <w:spacing w:val="-8"/>
          <w:sz w:val="16"/>
        </w:rPr>
        <w:t xml:space="preserve"> </w:t>
      </w:r>
      <w:r>
        <w:rPr>
          <w:color w:val="231F20"/>
          <w:sz w:val="16"/>
        </w:rPr>
        <w:t>insider</w:t>
      </w:r>
      <w:r>
        <w:rPr>
          <w:color w:val="231F20"/>
          <w:spacing w:val="-7"/>
          <w:sz w:val="16"/>
        </w:rPr>
        <w:t xml:space="preserve"> </w:t>
      </w:r>
      <w:r>
        <w:rPr>
          <w:color w:val="231F20"/>
          <w:sz w:val="16"/>
        </w:rPr>
        <w:t>buys</w:t>
      </w:r>
      <w:r>
        <w:rPr>
          <w:color w:val="231F20"/>
          <w:spacing w:val="-8"/>
          <w:sz w:val="16"/>
        </w:rPr>
        <w:t xml:space="preserve"> </w:t>
      </w:r>
      <w:r>
        <w:rPr>
          <w:color w:val="231F20"/>
          <w:sz w:val="16"/>
        </w:rPr>
        <w:t>over</w:t>
      </w:r>
      <w:r>
        <w:rPr>
          <w:color w:val="231F20"/>
          <w:spacing w:val="-8"/>
          <w:sz w:val="16"/>
        </w:rPr>
        <w:t xml:space="preserve"> </w:t>
      </w:r>
      <w:r>
        <w:rPr>
          <w:color w:val="231F20"/>
          <w:sz w:val="16"/>
        </w:rPr>
        <w:t>total</w:t>
      </w:r>
      <w:r>
        <w:rPr>
          <w:color w:val="231F20"/>
          <w:spacing w:val="-7"/>
          <w:sz w:val="16"/>
        </w:rPr>
        <w:t xml:space="preserve"> </w:t>
      </w:r>
      <w:r>
        <w:rPr>
          <w:color w:val="231F20"/>
          <w:sz w:val="16"/>
        </w:rPr>
        <w:t>insider</w:t>
      </w:r>
      <w:r>
        <w:rPr>
          <w:color w:val="231F20"/>
          <w:spacing w:val="-8"/>
          <w:sz w:val="16"/>
        </w:rPr>
        <w:t xml:space="preserve"> </w:t>
      </w:r>
      <w:r>
        <w:rPr>
          <w:color w:val="231F20"/>
          <w:sz w:val="16"/>
        </w:rPr>
        <w:t>transactions</w:t>
      </w:r>
      <w:r>
        <w:rPr>
          <w:color w:val="231F20"/>
          <w:spacing w:val="-6"/>
          <w:sz w:val="16"/>
        </w:rPr>
        <w:t xml:space="preserve"> </w:t>
      </w:r>
      <w:r>
        <w:rPr>
          <w:color w:val="231F20"/>
          <w:sz w:val="16"/>
        </w:rPr>
        <w:t>during</w:t>
      </w:r>
      <w:r>
        <w:rPr>
          <w:color w:val="231F20"/>
          <w:spacing w:val="-8"/>
          <w:sz w:val="16"/>
        </w:rPr>
        <w:t xml:space="preserve"> </w:t>
      </w:r>
      <w:r>
        <w:rPr>
          <w:color w:val="231F20"/>
          <w:sz w:val="16"/>
        </w:rPr>
        <w:t>the</w:t>
      </w:r>
      <w:r>
        <w:rPr>
          <w:color w:val="231F20"/>
          <w:spacing w:val="40"/>
          <w:w w:val="105"/>
          <w:sz w:val="16"/>
        </w:rPr>
        <w:t xml:space="preserve"> </w:t>
      </w:r>
      <w:r>
        <w:rPr>
          <w:color w:val="231F20"/>
          <w:w w:val="105"/>
          <w:sz w:val="16"/>
        </w:rPr>
        <w:t xml:space="preserve">last year before the trade, and high (low) expenditure is the highest two terciles of </w:t>
      </w:r>
      <w:r>
        <w:rPr>
          <w:i/>
          <w:color w:val="231F20"/>
          <w:w w:val="105"/>
          <w:sz w:val="16"/>
        </w:rPr>
        <w:t>ADVT</w:t>
      </w:r>
      <w:r>
        <w:rPr>
          <w:i/>
          <w:color w:val="231F20"/>
          <w:spacing w:val="40"/>
          <w:w w:val="105"/>
          <w:sz w:val="16"/>
        </w:rPr>
        <w:t xml:space="preserve"> </w:t>
      </w:r>
      <w:r>
        <w:rPr>
          <w:color w:val="231F20"/>
          <w:w w:val="105"/>
          <w:sz w:val="16"/>
        </w:rPr>
        <w:t>(lowest</w:t>
      </w:r>
      <w:r>
        <w:rPr>
          <w:rFonts w:ascii="Arial" w:hAnsi="Arial"/>
          <w:color w:val="231F20"/>
          <w:w w:val="105"/>
          <w:sz w:val="16"/>
        </w:rPr>
        <w:t>+</w:t>
      </w:r>
      <w:r>
        <w:rPr>
          <w:color w:val="231F20"/>
          <w:w w:val="105"/>
          <w:sz w:val="16"/>
        </w:rPr>
        <w:t xml:space="preserve">no </w:t>
      </w:r>
      <w:r>
        <w:rPr>
          <w:i/>
          <w:color w:val="231F20"/>
          <w:w w:val="105"/>
          <w:sz w:val="16"/>
        </w:rPr>
        <w:t>ADVT</w:t>
      </w:r>
      <w:r>
        <w:rPr>
          <w:color w:val="231F20"/>
          <w:w w:val="105"/>
          <w:sz w:val="16"/>
        </w:rPr>
        <w:t>) normalised by market value.</w:t>
      </w:r>
    </w:p>
    <w:p w14:paraId="54A7DB49" w14:textId="77777777" w:rsidR="004C7718" w:rsidRDefault="004C7718">
      <w:pPr>
        <w:pStyle w:val="BodyText"/>
      </w:pPr>
    </w:p>
    <w:p w14:paraId="54A7DB4A" w14:textId="77777777" w:rsidR="004C7718" w:rsidRDefault="004C7718">
      <w:pPr>
        <w:pStyle w:val="BodyText"/>
      </w:pPr>
    </w:p>
    <w:p w14:paraId="54A7DB4B" w14:textId="77777777" w:rsidR="004C7718" w:rsidRDefault="004C7718">
      <w:pPr>
        <w:pStyle w:val="BodyText"/>
      </w:pPr>
    </w:p>
    <w:p w14:paraId="54A7DB4C" w14:textId="77777777" w:rsidR="004C7718" w:rsidRDefault="004C7718">
      <w:pPr>
        <w:pStyle w:val="BodyText"/>
      </w:pPr>
    </w:p>
    <w:p w14:paraId="54A7DB4D" w14:textId="77777777" w:rsidR="004C7718" w:rsidRDefault="004C7718">
      <w:pPr>
        <w:pStyle w:val="BodyText"/>
        <w:spacing w:before="66"/>
      </w:pPr>
    </w:p>
    <w:p w14:paraId="54A7DB4E" w14:textId="77777777" w:rsidR="004C7718" w:rsidRDefault="006F207A">
      <w:pPr>
        <w:pStyle w:val="BodyText"/>
        <w:spacing w:line="244" w:lineRule="auto"/>
        <w:ind w:left="90" w:right="49"/>
        <w:jc w:val="both"/>
      </w:pPr>
      <w:r>
        <w:rPr>
          <w:color w:val="231F20"/>
          <w:w w:val="105"/>
        </w:rPr>
        <w:t>Manufacturing and service ﬁrms (</w:t>
      </w:r>
      <w:r>
        <w:rPr>
          <w:i/>
          <w:color w:val="231F20"/>
          <w:w w:val="105"/>
        </w:rPr>
        <w:t>MAN</w:t>
      </w:r>
      <w:r>
        <w:rPr>
          <w:color w:val="231F20"/>
          <w:w w:val="105"/>
        </w:rPr>
        <w:t xml:space="preserve">, </w:t>
      </w:r>
      <w:r>
        <w:rPr>
          <w:i/>
          <w:color w:val="231F20"/>
          <w:w w:val="105"/>
        </w:rPr>
        <w:t>SVC</w:t>
      </w:r>
      <w:r>
        <w:rPr>
          <w:color w:val="231F20"/>
          <w:w w:val="105"/>
        </w:rPr>
        <w:t xml:space="preserve">) and </w:t>
      </w:r>
      <w:r>
        <w:rPr>
          <w:i/>
          <w:color w:val="231F20"/>
          <w:w w:val="105"/>
        </w:rPr>
        <w:t>RAND</w:t>
      </w:r>
      <w:r>
        <w:rPr>
          <w:color w:val="231F20"/>
          <w:w w:val="105"/>
        </w:rPr>
        <w:t xml:space="preserve">, </w:t>
      </w:r>
      <w:r>
        <w:rPr>
          <w:i/>
          <w:color w:val="231F20"/>
          <w:w w:val="105"/>
        </w:rPr>
        <w:t xml:space="preserve">CAPX </w:t>
      </w:r>
      <w:r>
        <w:rPr>
          <w:color w:val="231F20"/>
          <w:w w:val="105"/>
        </w:rPr>
        <w:t xml:space="preserve">and </w:t>
      </w:r>
      <w:r>
        <w:rPr>
          <w:i/>
          <w:color w:val="231F20"/>
          <w:w w:val="105"/>
        </w:rPr>
        <w:t>ADVT</w:t>
      </w:r>
      <w:r>
        <w:rPr>
          <w:i/>
          <w:color w:val="231F20"/>
          <w:spacing w:val="40"/>
          <w:w w:val="105"/>
        </w:rPr>
        <w:t xml:space="preserve"> </w:t>
      </w:r>
      <w:r>
        <w:rPr>
          <w:color w:val="231F20"/>
          <w:w w:val="105"/>
        </w:rPr>
        <w:t xml:space="preserve">are previously deﬁned, </w:t>
      </w:r>
      <w:r>
        <w:rPr>
          <w:i/>
          <w:color w:val="231F20"/>
          <w:w w:val="105"/>
        </w:rPr>
        <w:t xml:space="preserve">INTAN </w:t>
      </w:r>
      <w:r>
        <w:rPr>
          <w:color w:val="231F20"/>
          <w:w w:val="105"/>
        </w:rPr>
        <w:t xml:space="preserve">is an instrumental variable to account for endogeneity caused by analysts’ propensity to demand intangible asset information and managers’ propensity to supply recorded intangibles (Matolcsy and Wyatt, 2006), </w:t>
      </w:r>
      <w:r>
        <w:rPr>
          <w:i/>
          <w:color w:val="231F20"/>
          <w:w w:val="105"/>
        </w:rPr>
        <w:t xml:space="preserve">PULS </w:t>
      </w:r>
      <w:r>
        <w:rPr>
          <w:color w:val="231F20"/>
          <w:w w:val="105"/>
        </w:rPr>
        <w:t xml:space="preserve">is a dummy variable to control for ﬁrms </w:t>
      </w:r>
      <w:r>
        <w:rPr>
          <w:color w:val="231F20"/>
        </w:rPr>
        <w:t>that</w:t>
      </w:r>
      <w:r>
        <w:rPr>
          <w:color w:val="231F20"/>
          <w:spacing w:val="49"/>
        </w:rPr>
        <w:t xml:space="preserve"> </w:t>
      </w:r>
      <w:r>
        <w:rPr>
          <w:color w:val="231F20"/>
        </w:rPr>
        <w:t>follow</w:t>
      </w:r>
      <w:r>
        <w:rPr>
          <w:color w:val="231F20"/>
          <w:spacing w:val="51"/>
        </w:rPr>
        <w:t xml:space="preserve"> </w:t>
      </w:r>
      <w:r>
        <w:rPr>
          <w:color w:val="231F20"/>
        </w:rPr>
        <w:t>a</w:t>
      </w:r>
      <w:r>
        <w:rPr>
          <w:color w:val="231F20"/>
          <w:spacing w:val="50"/>
        </w:rPr>
        <w:t xml:space="preserve"> </w:t>
      </w:r>
      <w:r>
        <w:rPr>
          <w:color w:val="231F20"/>
        </w:rPr>
        <w:t>policy</w:t>
      </w:r>
      <w:r>
        <w:rPr>
          <w:color w:val="231F20"/>
          <w:spacing w:val="51"/>
        </w:rPr>
        <w:t xml:space="preserve"> </w:t>
      </w:r>
      <w:r>
        <w:rPr>
          <w:color w:val="231F20"/>
        </w:rPr>
        <w:t>of</w:t>
      </w:r>
      <w:r>
        <w:rPr>
          <w:color w:val="231F20"/>
          <w:spacing w:val="50"/>
        </w:rPr>
        <w:t xml:space="preserve"> </w:t>
      </w:r>
      <w:r>
        <w:rPr>
          <w:color w:val="231F20"/>
        </w:rPr>
        <w:t>pulsed</w:t>
      </w:r>
      <w:r>
        <w:rPr>
          <w:color w:val="231F20"/>
          <w:spacing w:val="50"/>
        </w:rPr>
        <w:t xml:space="preserve"> </w:t>
      </w:r>
      <w:r>
        <w:rPr>
          <w:color w:val="231F20"/>
        </w:rPr>
        <w:t>advertising</w:t>
      </w:r>
      <w:r>
        <w:rPr>
          <w:color w:val="231F20"/>
          <w:spacing w:val="49"/>
        </w:rPr>
        <w:t xml:space="preserve"> </w:t>
      </w:r>
      <w:r>
        <w:rPr>
          <w:color w:val="231F20"/>
        </w:rPr>
        <w:t>spending</w:t>
      </w:r>
      <w:r>
        <w:rPr>
          <w:color w:val="231F20"/>
          <w:spacing w:val="51"/>
        </w:rPr>
        <w:t xml:space="preserve"> </w:t>
      </w:r>
      <w:r>
        <w:rPr>
          <w:color w:val="231F20"/>
        </w:rPr>
        <w:t>(Feinberg,</w:t>
      </w:r>
      <w:r>
        <w:rPr>
          <w:color w:val="231F20"/>
          <w:spacing w:val="50"/>
        </w:rPr>
        <w:t xml:space="preserve"> </w:t>
      </w:r>
      <w:r>
        <w:rPr>
          <w:color w:val="231F20"/>
        </w:rPr>
        <w:t>1992),</w:t>
      </w:r>
      <w:r>
        <w:rPr>
          <w:color w:val="231F20"/>
          <w:spacing w:val="51"/>
        </w:rPr>
        <w:t xml:space="preserve"> </w:t>
      </w:r>
      <w:r>
        <w:rPr>
          <w:color w:val="231F20"/>
          <w:spacing w:val="-5"/>
        </w:rPr>
        <w:t>and</w:t>
      </w:r>
    </w:p>
    <w:p w14:paraId="54A7DB4F" w14:textId="77777777" w:rsidR="004C7718" w:rsidRDefault="004C7718">
      <w:pPr>
        <w:pStyle w:val="BodyText"/>
        <w:spacing w:line="244" w:lineRule="auto"/>
        <w:jc w:val="both"/>
        <w:sectPr w:rsidR="004C7718">
          <w:pgSz w:w="8850" w:h="13270"/>
          <w:pgMar w:top="680" w:right="992" w:bottom="1120" w:left="992" w:header="0" w:footer="926" w:gutter="0"/>
          <w:cols w:space="720"/>
        </w:sectPr>
      </w:pPr>
    </w:p>
    <w:p w14:paraId="54A7DB51" w14:textId="77777777" w:rsidR="004C7718" w:rsidRDefault="004C7718">
      <w:pPr>
        <w:pStyle w:val="BodyText"/>
        <w:spacing w:before="131"/>
        <w:rPr>
          <w:i/>
        </w:rPr>
      </w:pPr>
    </w:p>
    <w:p w14:paraId="54A7DB52" w14:textId="77777777" w:rsidR="004C7718" w:rsidRDefault="006F207A">
      <w:pPr>
        <w:pStyle w:val="BodyText"/>
        <w:spacing w:before="1" w:line="244" w:lineRule="auto"/>
        <w:ind w:left="51" w:right="88" w:hanging="1"/>
        <w:jc w:val="both"/>
      </w:pPr>
      <w:r>
        <w:rPr>
          <w:rFonts w:ascii="Times New Roman" w:hAnsi="Times New Roman"/>
          <w:color w:val="231F20"/>
          <w:w w:val="105"/>
        </w:rPr>
        <w:t>Σ</w:t>
      </w:r>
      <w:r>
        <w:rPr>
          <w:rFonts w:ascii="Arial" w:hAnsi="Arial"/>
          <w:i/>
          <w:color w:val="231F20"/>
          <w:w w:val="105"/>
        </w:rPr>
        <w:t>h</w:t>
      </w:r>
      <w:r>
        <w:rPr>
          <w:i/>
          <w:color w:val="231F20"/>
          <w:w w:val="105"/>
        </w:rPr>
        <w:t xml:space="preserve">FCTL </w:t>
      </w:r>
      <w:r>
        <w:rPr>
          <w:color w:val="231F20"/>
          <w:w w:val="105"/>
        </w:rPr>
        <w:t>is a vector of ﬁrm and macro control variables.</w:t>
      </w:r>
      <w:r>
        <w:rPr>
          <w:color w:val="231F20"/>
          <w:w w:val="105"/>
          <w:vertAlign w:val="superscript"/>
        </w:rPr>
        <w:t>17</w:t>
      </w:r>
      <w:r>
        <w:rPr>
          <w:color w:val="231F20"/>
          <w:w w:val="105"/>
        </w:rPr>
        <w:t xml:space="preserve"> We focus on </w:t>
      </w:r>
      <w:r>
        <w:rPr>
          <w:i/>
          <w:color w:val="231F20"/>
          <w:w w:val="105"/>
        </w:rPr>
        <w:t>ADVT</w:t>
      </w:r>
      <w:r>
        <w:rPr>
          <w:color w:val="231F20"/>
          <w:w w:val="105"/>
        </w:rPr>
        <w:t>_</w:t>
      </w:r>
      <w:r>
        <w:rPr>
          <w:i/>
          <w:color w:val="231F20"/>
          <w:w w:val="105"/>
        </w:rPr>
        <w:t xml:space="preserve">H_MAN </w:t>
      </w:r>
      <w:r>
        <w:rPr>
          <w:color w:val="231F20"/>
          <w:w w:val="105"/>
        </w:rPr>
        <w:t xml:space="preserve">and </w:t>
      </w:r>
      <w:r>
        <w:rPr>
          <w:i/>
          <w:color w:val="231F20"/>
          <w:w w:val="105"/>
        </w:rPr>
        <w:t>ADVT</w:t>
      </w:r>
      <w:r>
        <w:rPr>
          <w:color w:val="231F20"/>
          <w:w w:val="105"/>
        </w:rPr>
        <w:t>_</w:t>
      </w:r>
      <w:r>
        <w:rPr>
          <w:i/>
          <w:color w:val="231F20"/>
          <w:w w:val="105"/>
        </w:rPr>
        <w:t>H_SVC</w:t>
      </w:r>
      <w:r>
        <w:rPr>
          <w:color w:val="231F20"/>
          <w:w w:val="105"/>
        </w:rPr>
        <w:t xml:space="preserve">, deﬁned as dummy variable the highest </w:t>
      </w:r>
      <w:r>
        <w:rPr>
          <w:color w:val="231F20"/>
        </w:rPr>
        <w:t>level</w:t>
      </w:r>
      <w:r>
        <w:rPr>
          <w:color w:val="231F20"/>
          <w:spacing w:val="-7"/>
        </w:rPr>
        <w:t xml:space="preserve"> </w:t>
      </w:r>
      <w:r>
        <w:rPr>
          <w:color w:val="231F20"/>
        </w:rPr>
        <w:t>of</w:t>
      </w:r>
      <w:r>
        <w:rPr>
          <w:color w:val="231F20"/>
          <w:spacing w:val="-8"/>
        </w:rPr>
        <w:t xml:space="preserve"> </w:t>
      </w:r>
      <w:r>
        <w:rPr>
          <w:color w:val="231F20"/>
        </w:rPr>
        <w:t>advertising</w:t>
      </w:r>
      <w:r>
        <w:rPr>
          <w:color w:val="231F20"/>
          <w:spacing w:val="-9"/>
        </w:rPr>
        <w:t xml:space="preserve"> </w:t>
      </w:r>
      <w:r>
        <w:rPr>
          <w:color w:val="231F20"/>
        </w:rPr>
        <w:t>(terciles</w:t>
      </w:r>
      <w:r>
        <w:rPr>
          <w:color w:val="231F20"/>
          <w:spacing w:val="-8"/>
        </w:rPr>
        <w:t xml:space="preserve"> </w:t>
      </w:r>
      <w:r>
        <w:rPr>
          <w:color w:val="231F20"/>
        </w:rPr>
        <w:t>2&amp;3).</w:t>
      </w:r>
      <w:r>
        <w:rPr>
          <w:color w:val="231F20"/>
          <w:spacing w:val="-8"/>
        </w:rPr>
        <w:t xml:space="preserve"> </w:t>
      </w:r>
      <w:r>
        <w:rPr>
          <w:color w:val="231F20"/>
        </w:rPr>
        <w:t>Regression</w:t>
      </w:r>
      <w:r>
        <w:rPr>
          <w:color w:val="231F20"/>
          <w:spacing w:val="-7"/>
        </w:rPr>
        <w:t xml:space="preserve"> </w:t>
      </w:r>
      <w:r>
        <w:rPr>
          <w:color w:val="231F20"/>
        </w:rPr>
        <w:t>results</w:t>
      </w:r>
      <w:r>
        <w:rPr>
          <w:color w:val="231F20"/>
          <w:spacing w:val="-7"/>
        </w:rPr>
        <w:t xml:space="preserve"> </w:t>
      </w:r>
      <w:r>
        <w:rPr>
          <w:color w:val="231F20"/>
        </w:rPr>
        <w:t>show:</w:t>
      </w:r>
      <w:r>
        <w:rPr>
          <w:color w:val="231F20"/>
          <w:spacing w:val="-8"/>
        </w:rPr>
        <w:t xml:space="preserve"> </w:t>
      </w:r>
      <w:r>
        <w:rPr>
          <w:color w:val="231F20"/>
        </w:rPr>
        <w:t>(i)</w:t>
      </w:r>
      <w:r>
        <w:rPr>
          <w:color w:val="231F20"/>
          <w:spacing w:val="-7"/>
        </w:rPr>
        <w:t xml:space="preserve"> </w:t>
      </w:r>
      <w:r>
        <w:rPr>
          <w:color w:val="231F20"/>
        </w:rPr>
        <w:t>ﬁrms</w:t>
      </w:r>
      <w:r>
        <w:rPr>
          <w:color w:val="231F20"/>
          <w:spacing w:val="-7"/>
        </w:rPr>
        <w:t xml:space="preserve"> </w:t>
      </w:r>
      <w:r>
        <w:rPr>
          <w:color w:val="231F20"/>
        </w:rPr>
        <w:t>with</w:t>
      </w:r>
      <w:r>
        <w:rPr>
          <w:color w:val="231F20"/>
          <w:spacing w:val="-8"/>
        </w:rPr>
        <w:t xml:space="preserve"> </w:t>
      </w:r>
      <w:r>
        <w:rPr>
          <w:i/>
          <w:color w:val="231F20"/>
        </w:rPr>
        <w:t xml:space="preserve">ADVT </w:t>
      </w:r>
      <w:r>
        <w:rPr>
          <w:color w:val="231F20"/>
        </w:rPr>
        <w:t>expenditure</w:t>
      </w:r>
      <w:r>
        <w:rPr>
          <w:color w:val="231F20"/>
          <w:spacing w:val="21"/>
        </w:rPr>
        <w:t xml:space="preserve"> </w:t>
      </w:r>
      <w:r>
        <w:rPr>
          <w:color w:val="231F20"/>
        </w:rPr>
        <w:t>attract</w:t>
      </w:r>
      <w:r>
        <w:rPr>
          <w:color w:val="231F20"/>
          <w:spacing w:val="20"/>
        </w:rPr>
        <w:t xml:space="preserve"> </w:t>
      </w:r>
      <w:r>
        <w:rPr>
          <w:color w:val="231F20"/>
        </w:rPr>
        <w:t>additional</w:t>
      </w:r>
      <w:r>
        <w:rPr>
          <w:color w:val="231F20"/>
          <w:spacing w:val="22"/>
        </w:rPr>
        <w:t xml:space="preserve"> </w:t>
      </w:r>
      <w:r>
        <w:rPr>
          <w:color w:val="231F20"/>
        </w:rPr>
        <w:t>analyst</w:t>
      </w:r>
      <w:r>
        <w:rPr>
          <w:color w:val="231F20"/>
          <w:spacing w:val="21"/>
        </w:rPr>
        <w:t xml:space="preserve"> </w:t>
      </w:r>
      <w:r>
        <w:rPr>
          <w:color w:val="231F20"/>
        </w:rPr>
        <w:t>following</w:t>
      </w:r>
      <w:r>
        <w:rPr>
          <w:color w:val="231F20"/>
          <w:spacing w:val="21"/>
        </w:rPr>
        <w:t xml:space="preserve"> </w:t>
      </w:r>
      <w:r>
        <w:rPr>
          <w:color w:val="231F20"/>
        </w:rPr>
        <w:t>[</w:t>
      </w:r>
      <w:r>
        <w:rPr>
          <w:i/>
          <w:color w:val="231F20"/>
        </w:rPr>
        <w:t>ADVT</w:t>
      </w:r>
      <w:r>
        <w:rPr>
          <w:i/>
          <w:color w:val="231F20"/>
          <w:spacing w:val="22"/>
        </w:rPr>
        <w:t xml:space="preserve"> </w:t>
      </w:r>
      <w:r>
        <w:rPr>
          <w:color w:val="231F20"/>
        </w:rPr>
        <w:t>(</w:t>
      </w:r>
      <w:r>
        <w:rPr>
          <w:rFonts w:ascii="Arial" w:hAnsi="Arial"/>
          <w:i/>
          <w:color w:val="231F20"/>
        </w:rPr>
        <w:t>b</w:t>
      </w:r>
      <w:r>
        <w:rPr>
          <w:color w:val="231F20"/>
          <w:vertAlign w:val="subscript"/>
        </w:rPr>
        <w:t>6</w:t>
      </w:r>
      <w:r>
        <w:rPr>
          <w:color w:val="231F20"/>
          <w:spacing w:val="27"/>
        </w:rPr>
        <w:t xml:space="preserve"> </w:t>
      </w:r>
      <w:r>
        <w:rPr>
          <w:rFonts w:ascii="Arial" w:hAnsi="Arial"/>
          <w:color w:val="231F20"/>
        </w:rPr>
        <w:t>=</w:t>
      </w:r>
      <w:r>
        <w:rPr>
          <w:rFonts w:ascii="Arial" w:hAnsi="Arial"/>
          <w:color w:val="231F20"/>
          <w:spacing w:val="14"/>
        </w:rPr>
        <w:t xml:space="preserve"> </w:t>
      </w:r>
      <w:r>
        <w:rPr>
          <w:color w:val="231F20"/>
        </w:rPr>
        <w:t>2.09,</w:t>
      </w:r>
      <w:r>
        <w:rPr>
          <w:color w:val="231F20"/>
          <w:spacing w:val="22"/>
        </w:rPr>
        <w:t xml:space="preserve"> </w:t>
      </w:r>
      <w:r>
        <w:rPr>
          <w:i/>
          <w:color w:val="231F20"/>
        </w:rPr>
        <w:t>t</w:t>
      </w:r>
      <w:r>
        <w:rPr>
          <w:i/>
          <w:color w:val="231F20"/>
          <w:spacing w:val="26"/>
        </w:rPr>
        <w:t xml:space="preserve"> </w:t>
      </w:r>
      <w:r>
        <w:rPr>
          <w:rFonts w:ascii="Arial" w:hAnsi="Arial"/>
          <w:color w:val="231F20"/>
        </w:rPr>
        <w:t>=</w:t>
      </w:r>
      <w:r>
        <w:rPr>
          <w:rFonts w:ascii="Arial" w:hAnsi="Arial"/>
          <w:color w:val="231F20"/>
          <w:spacing w:val="14"/>
        </w:rPr>
        <w:t xml:space="preserve"> </w:t>
      </w:r>
      <w:r>
        <w:rPr>
          <w:color w:val="231F20"/>
          <w:spacing w:val="-2"/>
        </w:rPr>
        <w:t>2.23)],</w:t>
      </w:r>
    </w:p>
    <w:p w14:paraId="54A7DB53" w14:textId="77777777" w:rsidR="004C7718" w:rsidRDefault="006F207A">
      <w:pPr>
        <w:pStyle w:val="BodyText"/>
        <w:spacing w:line="244" w:lineRule="auto"/>
        <w:ind w:left="51" w:right="89"/>
        <w:jc w:val="both"/>
      </w:pPr>
      <w:r>
        <w:rPr>
          <w:color w:val="231F20"/>
        </w:rPr>
        <w:t>(ii) higher advertising ﬁrms attract additional analyst following [</w:t>
      </w:r>
      <w:r>
        <w:rPr>
          <w:i/>
          <w:color w:val="231F20"/>
        </w:rPr>
        <w:t>ADVT_</w:t>
      </w:r>
      <w:r>
        <w:rPr>
          <w:i/>
          <w:color w:val="231F20"/>
          <w:spacing w:val="80"/>
        </w:rPr>
        <w:t xml:space="preserve"> </w:t>
      </w:r>
      <w:r>
        <w:rPr>
          <w:i/>
          <w:color w:val="231F20"/>
        </w:rPr>
        <w:t xml:space="preserve">H_MAN </w:t>
      </w:r>
      <w:r>
        <w:rPr>
          <w:color w:val="231F20"/>
        </w:rPr>
        <w:t>(</w:t>
      </w:r>
      <w:r>
        <w:rPr>
          <w:rFonts w:ascii="Arial" w:hAnsi="Arial"/>
          <w:i/>
          <w:color w:val="231F20"/>
        </w:rPr>
        <w:t>b</w:t>
      </w:r>
      <w:r>
        <w:rPr>
          <w:color w:val="231F20"/>
          <w:vertAlign w:val="subscript"/>
        </w:rPr>
        <w:t>7</w:t>
      </w:r>
      <w:r>
        <w:rPr>
          <w:color w:val="231F20"/>
        </w:rPr>
        <w:t xml:space="preserve"> </w:t>
      </w:r>
      <w:r>
        <w:rPr>
          <w:rFonts w:ascii="Arial" w:hAnsi="Arial"/>
          <w:color w:val="231F20"/>
        </w:rPr>
        <w:t xml:space="preserve">= </w:t>
      </w:r>
      <w:r>
        <w:rPr>
          <w:color w:val="231F20"/>
        </w:rPr>
        <w:t xml:space="preserve">0.56; </w:t>
      </w:r>
      <w:r>
        <w:rPr>
          <w:i/>
          <w:color w:val="231F20"/>
        </w:rPr>
        <w:t xml:space="preserve">t </w:t>
      </w:r>
      <w:r>
        <w:rPr>
          <w:rFonts w:ascii="Arial" w:hAnsi="Arial"/>
          <w:color w:val="231F20"/>
        </w:rPr>
        <w:t xml:space="preserve">= </w:t>
      </w:r>
      <w:r>
        <w:rPr>
          <w:color w:val="231F20"/>
        </w:rPr>
        <w:t xml:space="preserve">1.76)] and (iii) higher </w:t>
      </w:r>
      <w:r>
        <w:rPr>
          <w:i/>
          <w:color w:val="231F20"/>
        </w:rPr>
        <w:t xml:space="preserve">ADVT </w:t>
      </w:r>
      <w:r>
        <w:rPr>
          <w:color w:val="231F20"/>
        </w:rPr>
        <w:t>in service ﬁrms do not attract</w:t>
      </w:r>
      <w:r>
        <w:rPr>
          <w:color w:val="231F20"/>
          <w:spacing w:val="40"/>
        </w:rPr>
        <w:t xml:space="preserve"> </w:t>
      </w:r>
      <w:r>
        <w:rPr>
          <w:color w:val="231F20"/>
        </w:rPr>
        <w:t>additional analyst following.</w:t>
      </w:r>
    </w:p>
    <w:p w14:paraId="54A7DB54" w14:textId="77777777" w:rsidR="004C7718" w:rsidRDefault="006F207A">
      <w:pPr>
        <w:pStyle w:val="BodyText"/>
        <w:spacing w:line="244" w:lineRule="auto"/>
        <w:ind w:left="51" w:right="88" w:firstLine="179"/>
        <w:jc w:val="both"/>
      </w:pPr>
      <w:r>
        <w:rPr>
          <w:color w:val="231F20"/>
        </w:rPr>
        <w:t>We next ask whether the level of analyst following aﬀects corporate insider returns. If analyst numbers increase price discovery, then recommendations provide an additional channel for information transfer. Consequently, if</w:t>
      </w:r>
      <w:r>
        <w:rPr>
          <w:color w:val="231F20"/>
          <w:spacing w:val="40"/>
        </w:rPr>
        <w:t xml:space="preserve"> </w:t>
      </w:r>
      <w:r>
        <w:rPr>
          <w:color w:val="231F20"/>
        </w:rPr>
        <w:t>analyst information release reduces the value of private information this, in turn, diminishes the incentive to trade and the level of insider rent extraction. Table</w:t>
      </w:r>
      <w:r>
        <w:rPr>
          <w:color w:val="231F20"/>
          <w:spacing w:val="18"/>
        </w:rPr>
        <w:t xml:space="preserve"> </w:t>
      </w:r>
      <w:r>
        <w:rPr>
          <w:color w:val="231F20"/>
        </w:rPr>
        <w:t>8</w:t>
      </w:r>
      <w:r>
        <w:rPr>
          <w:color w:val="231F20"/>
          <w:spacing w:val="-2"/>
        </w:rPr>
        <w:t xml:space="preserve"> </w:t>
      </w:r>
      <w:r>
        <w:rPr>
          <w:color w:val="231F20"/>
        </w:rPr>
        <w:t>presents</w:t>
      </w:r>
      <w:r>
        <w:rPr>
          <w:color w:val="231F20"/>
          <w:spacing w:val="-3"/>
        </w:rPr>
        <w:t xml:space="preserve"> </w:t>
      </w:r>
      <w:r>
        <w:rPr>
          <w:color w:val="231F20"/>
        </w:rPr>
        <w:t>insider</w:t>
      </w:r>
      <w:r>
        <w:rPr>
          <w:color w:val="231F20"/>
          <w:spacing w:val="-2"/>
        </w:rPr>
        <w:t xml:space="preserve"> </w:t>
      </w:r>
      <w:r>
        <w:rPr>
          <w:color w:val="231F20"/>
        </w:rPr>
        <w:t>returns,</w:t>
      </w:r>
      <w:r>
        <w:rPr>
          <w:color w:val="231F20"/>
          <w:spacing w:val="-1"/>
        </w:rPr>
        <w:t xml:space="preserve"> </w:t>
      </w:r>
      <w:r>
        <w:rPr>
          <w:color w:val="231F20"/>
        </w:rPr>
        <w:t>conditioned</w:t>
      </w:r>
      <w:r>
        <w:rPr>
          <w:color w:val="231F20"/>
          <w:spacing w:val="-2"/>
        </w:rPr>
        <w:t xml:space="preserve"> </w:t>
      </w:r>
      <w:r>
        <w:rPr>
          <w:color w:val="231F20"/>
        </w:rPr>
        <w:t>by</w:t>
      </w:r>
      <w:r>
        <w:rPr>
          <w:color w:val="231F20"/>
          <w:spacing w:val="-2"/>
        </w:rPr>
        <w:t xml:space="preserve"> </w:t>
      </w:r>
      <w:r>
        <w:rPr>
          <w:color w:val="231F20"/>
        </w:rPr>
        <w:t>the</w:t>
      </w:r>
      <w:r>
        <w:rPr>
          <w:color w:val="231F20"/>
          <w:spacing w:val="-2"/>
        </w:rPr>
        <w:t xml:space="preserve"> </w:t>
      </w:r>
      <w:r>
        <w:rPr>
          <w:color w:val="231F20"/>
        </w:rPr>
        <w:t>VECM</w:t>
      </w:r>
      <w:r>
        <w:rPr>
          <w:color w:val="231F20"/>
          <w:spacing w:val="-2"/>
        </w:rPr>
        <w:t xml:space="preserve"> </w:t>
      </w:r>
      <w:r>
        <w:rPr>
          <w:color w:val="231F20"/>
        </w:rPr>
        <w:t>predictions</w:t>
      </w:r>
      <w:r>
        <w:rPr>
          <w:color w:val="231F20"/>
          <w:spacing w:val="-1"/>
        </w:rPr>
        <w:t xml:space="preserve"> </w:t>
      </w:r>
      <w:r>
        <w:rPr>
          <w:color w:val="231F20"/>
        </w:rPr>
        <w:t>and</w:t>
      </w:r>
      <w:r>
        <w:rPr>
          <w:color w:val="231F20"/>
          <w:spacing w:val="-2"/>
        </w:rPr>
        <w:t xml:space="preserve"> </w:t>
      </w:r>
      <w:r>
        <w:rPr>
          <w:color w:val="231F20"/>
        </w:rPr>
        <w:t>the level of analyst following.</w:t>
      </w:r>
    </w:p>
    <w:p w14:paraId="54A7DB55" w14:textId="77777777" w:rsidR="004C7718" w:rsidRDefault="006F207A">
      <w:pPr>
        <w:pStyle w:val="BodyText"/>
        <w:spacing w:line="244" w:lineRule="auto"/>
        <w:ind w:left="51" w:right="89" w:firstLine="179"/>
        <w:jc w:val="both"/>
      </w:pPr>
      <w:r>
        <w:rPr>
          <w:color w:val="231F20"/>
        </w:rPr>
        <w:t>When there is high AFOL in manufacturing ﬁrms, 60-day post-trading proﬁtability</w:t>
      </w:r>
      <w:r>
        <w:rPr>
          <w:color w:val="231F20"/>
          <w:spacing w:val="15"/>
        </w:rPr>
        <w:t xml:space="preserve"> </w:t>
      </w:r>
      <w:r>
        <w:rPr>
          <w:color w:val="231F20"/>
        </w:rPr>
        <w:t>is</w:t>
      </w:r>
      <w:r>
        <w:rPr>
          <w:color w:val="231F20"/>
          <w:spacing w:val="16"/>
        </w:rPr>
        <w:t xml:space="preserve"> </w:t>
      </w:r>
      <w:r>
        <w:rPr>
          <w:color w:val="231F20"/>
        </w:rPr>
        <w:t>reduced</w:t>
      </w:r>
      <w:r>
        <w:rPr>
          <w:color w:val="231F20"/>
          <w:spacing w:val="15"/>
        </w:rPr>
        <w:t xml:space="preserve"> </w:t>
      </w:r>
      <w:r>
        <w:rPr>
          <w:color w:val="231F20"/>
        </w:rPr>
        <w:t>to</w:t>
      </w:r>
      <w:r>
        <w:rPr>
          <w:color w:val="231F20"/>
          <w:spacing w:val="16"/>
        </w:rPr>
        <w:t xml:space="preserve"> </w:t>
      </w:r>
      <w:r>
        <w:rPr>
          <w:color w:val="231F20"/>
        </w:rPr>
        <w:t>5.34</w:t>
      </w:r>
      <w:r>
        <w:rPr>
          <w:color w:val="231F20"/>
          <w:spacing w:val="16"/>
        </w:rPr>
        <w:t xml:space="preserve"> </w:t>
      </w:r>
      <w:r>
        <w:rPr>
          <w:color w:val="231F20"/>
        </w:rPr>
        <w:t>percent,</w:t>
      </w:r>
      <w:r>
        <w:rPr>
          <w:color w:val="231F20"/>
          <w:spacing w:val="16"/>
        </w:rPr>
        <w:t xml:space="preserve"> </w:t>
      </w:r>
      <w:r>
        <w:rPr>
          <w:color w:val="231F20"/>
        </w:rPr>
        <w:t>with</w:t>
      </w:r>
      <w:r>
        <w:rPr>
          <w:color w:val="231F20"/>
          <w:spacing w:val="15"/>
        </w:rPr>
        <w:t xml:space="preserve"> </w:t>
      </w:r>
      <w:r>
        <w:rPr>
          <w:color w:val="231F20"/>
        </w:rPr>
        <w:t>prior</w:t>
      </w:r>
      <w:r>
        <w:rPr>
          <w:color w:val="231F20"/>
          <w:spacing w:val="16"/>
        </w:rPr>
        <w:t xml:space="preserve"> </w:t>
      </w:r>
      <w:r>
        <w:rPr>
          <w:color w:val="231F20"/>
        </w:rPr>
        <w:t>trading</w:t>
      </w:r>
      <w:r>
        <w:rPr>
          <w:color w:val="231F20"/>
          <w:spacing w:val="16"/>
        </w:rPr>
        <w:t xml:space="preserve"> </w:t>
      </w:r>
      <w:r>
        <w:rPr>
          <w:color w:val="231F20"/>
        </w:rPr>
        <w:t>returns</w:t>
      </w:r>
      <w:r>
        <w:rPr>
          <w:color w:val="231F20"/>
          <w:spacing w:val="15"/>
        </w:rPr>
        <w:t xml:space="preserve"> </w:t>
      </w:r>
      <w:r>
        <w:rPr>
          <w:color w:val="231F20"/>
        </w:rPr>
        <w:t>showing</w:t>
      </w:r>
      <w:r>
        <w:rPr>
          <w:color w:val="231F20"/>
          <w:spacing w:val="15"/>
        </w:rPr>
        <w:t xml:space="preserve"> </w:t>
      </w:r>
      <w:r>
        <w:rPr>
          <w:color w:val="231F20"/>
          <w:spacing w:val="-10"/>
        </w:rPr>
        <w:t>a</w:t>
      </w:r>
    </w:p>
    <w:p w14:paraId="54A7DB56" w14:textId="77777777" w:rsidR="004C7718" w:rsidRDefault="006F207A">
      <w:pPr>
        <w:pStyle w:val="BodyText"/>
        <w:spacing w:line="244" w:lineRule="auto"/>
        <w:ind w:left="51" w:right="89"/>
        <w:jc w:val="both"/>
      </w:pPr>
      <w:r>
        <w:rPr>
          <w:color w:val="231F20"/>
        </w:rPr>
        <w:t>1.41 percent pre-trading return</w:t>
      </w:r>
      <w:r>
        <w:rPr>
          <w:rFonts w:ascii="Arial" w:hAnsi="Arial"/>
          <w:color w:val="231F20"/>
        </w:rPr>
        <w:t>—</w:t>
      </w:r>
      <w:r>
        <w:rPr>
          <w:color w:val="231F20"/>
        </w:rPr>
        <w:t>consistent with prior information leakage. When</w:t>
      </w:r>
      <w:r>
        <w:rPr>
          <w:color w:val="231F20"/>
          <w:spacing w:val="-5"/>
        </w:rPr>
        <w:t xml:space="preserve"> </w:t>
      </w:r>
      <w:r>
        <w:rPr>
          <w:color w:val="231F20"/>
        </w:rPr>
        <w:t>there</w:t>
      </w:r>
      <w:r>
        <w:rPr>
          <w:color w:val="231F20"/>
          <w:spacing w:val="-5"/>
        </w:rPr>
        <w:t xml:space="preserve"> </w:t>
      </w:r>
      <w:r>
        <w:rPr>
          <w:color w:val="231F20"/>
        </w:rPr>
        <w:t>is</w:t>
      </w:r>
      <w:r>
        <w:rPr>
          <w:color w:val="231F20"/>
          <w:spacing w:val="-5"/>
        </w:rPr>
        <w:t xml:space="preserve"> </w:t>
      </w:r>
      <w:r>
        <w:rPr>
          <w:color w:val="231F20"/>
        </w:rPr>
        <w:t>low</w:t>
      </w:r>
      <w:r>
        <w:rPr>
          <w:color w:val="231F20"/>
          <w:spacing w:val="-5"/>
        </w:rPr>
        <w:t xml:space="preserve"> </w:t>
      </w:r>
      <w:r>
        <w:rPr>
          <w:color w:val="231F20"/>
        </w:rPr>
        <w:t>AFOL,</w:t>
      </w:r>
      <w:r>
        <w:rPr>
          <w:color w:val="231F20"/>
          <w:spacing w:val="-4"/>
        </w:rPr>
        <w:t xml:space="preserve"> </w:t>
      </w:r>
      <w:r>
        <w:rPr>
          <w:color w:val="231F20"/>
        </w:rPr>
        <w:t>insider</w:t>
      </w:r>
      <w:r>
        <w:rPr>
          <w:color w:val="231F20"/>
          <w:spacing w:val="-5"/>
        </w:rPr>
        <w:t xml:space="preserve"> </w:t>
      </w:r>
      <w:r>
        <w:rPr>
          <w:color w:val="231F20"/>
        </w:rPr>
        <w:t>returns</w:t>
      </w:r>
      <w:r>
        <w:rPr>
          <w:color w:val="231F20"/>
          <w:spacing w:val="-5"/>
        </w:rPr>
        <w:t xml:space="preserve"> </w:t>
      </w:r>
      <w:r>
        <w:rPr>
          <w:color w:val="231F20"/>
        </w:rPr>
        <w:t>increase</w:t>
      </w:r>
      <w:r>
        <w:rPr>
          <w:color w:val="231F20"/>
          <w:spacing w:val="-5"/>
        </w:rPr>
        <w:t xml:space="preserve"> </w:t>
      </w:r>
      <w:r>
        <w:rPr>
          <w:color w:val="231F20"/>
        </w:rPr>
        <w:t>by</w:t>
      </w:r>
      <w:r>
        <w:rPr>
          <w:color w:val="231F20"/>
          <w:spacing w:val="-5"/>
        </w:rPr>
        <w:t xml:space="preserve"> </w:t>
      </w:r>
      <w:r>
        <w:rPr>
          <w:color w:val="231F20"/>
        </w:rPr>
        <w:t>7.63</w:t>
      </w:r>
      <w:r>
        <w:rPr>
          <w:color w:val="231F20"/>
          <w:spacing w:val="-5"/>
        </w:rPr>
        <w:t xml:space="preserve"> </w:t>
      </w:r>
      <w:r>
        <w:rPr>
          <w:color w:val="231F20"/>
        </w:rPr>
        <w:t>to</w:t>
      </w:r>
      <w:r>
        <w:rPr>
          <w:color w:val="231F20"/>
          <w:spacing w:val="-5"/>
        </w:rPr>
        <w:t xml:space="preserve"> </w:t>
      </w:r>
      <w:r>
        <w:rPr>
          <w:color w:val="231F20"/>
        </w:rPr>
        <w:t>12.97</w:t>
      </w:r>
      <w:r>
        <w:rPr>
          <w:color w:val="231F20"/>
          <w:spacing w:val="-5"/>
        </w:rPr>
        <w:t xml:space="preserve"> </w:t>
      </w:r>
      <w:r>
        <w:rPr>
          <w:color w:val="231F20"/>
        </w:rPr>
        <w:t>percent</w:t>
      </w:r>
      <w:r>
        <w:rPr>
          <w:color w:val="231F20"/>
          <w:spacing w:val="-5"/>
        </w:rPr>
        <w:t xml:space="preserve"> </w:t>
      </w:r>
      <w:r>
        <w:rPr>
          <w:color w:val="231F20"/>
        </w:rPr>
        <w:t>with no</w:t>
      </w:r>
      <w:r>
        <w:rPr>
          <w:color w:val="231F20"/>
          <w:spacing w:val="-1"/>
        </w:rPr>
        <w:t xml:space="preserve"> </w:t>
      </w:r>
      <w:r>
        <w:rPr>
          <w:color w:val="231F20"/>
        </w:rPr>
        <w:t>indication</w:t>
      </w:r>
      <w:r>
        <w:rPr>
          <w:color w:val="231F20"/>
          <w:spacing w:val="1"/>
        </w:rPr>
        <w:t xml:space="preserve"> </w:t>
      </w:r>
      <w:r>
        <w:rPr>
          <w:color w:val="231F20"/>
        </w:rPr>
        <w:t>of</w:t>
      </w:r>
      <w:r>
        <w:rPr>
          <w:color w:val="231F20"/>
          <w:spacing w:val="1"/>
        </w:rPr>
        <w:t xml:space="preserve"> </w:t>
      </w:r>
      <w:r>
        <w:rPr>
          <w:color w:val="231F20"/>
        </w:rPr>
        <w:t>leakage</w:t>
      </w:r>
      <w:r>
        <w:rPr>
          <w:color w:val="231F20"/>
          <w:spacing w:val="1"/>
        </w:rPr>
        <w:t xml:space="preserve"> </w:t>
      </w:r>
      <w:r>
        <w:rPr>
          <w:color w:val="231F20"/>
        </w:rPr>
        <w:t>beforehand.</w:t>
      </w:r>
      <w:r>
        <w:rPr>
          <w:color w:val="231F20"/>
          <w:spacing w:val="1"/>
        </w:rPr>
        <w:t xml:space="preserve"> </w:t>
      </w:r>
      <w:r>
        <w:rPr>
          <w:color w:val="231F20"/>
        </w:rPr>
        <w:t>These results support</w:t>
      </w:r>
      <w:r>
        <w:rPr>
          <w:color w:val="231F20"/>
          <w:spacing w:val="1"/>
        </w:rPr>
        <w:t xml:space="preserve"> </w:t>
      </w:r>
      <w:r>
        <w:rPr>
          <w:color w:val="231F20"/>
        </w:rPr>
        <w:t xml:space="preserve">the contention </w:t>
      </w:r>
      <w:r>
        <w:rPr>
          <w:color w:val="231F20"/>
          <w:spacing w:val="-4"/>
        </w:rPr>
        <w:t>that</w:t>
      </w:r>
    </w:p>
    <w:p w14:paraId="54A7DB57" w14:textId="77777777" w:rsidR="004C7718" w:rsidRDefault="004C7718">
      <w:pPr>
        <w:pStyle w:val="BodyText"/>
        <w:rPr>
          <w:sz w:val="16"/>
        </w:rPr>
      </w:pPr>
    </w:p>
    <w:p w14:paraId="54A7DB58" w14:textId="77777777" w:rsidR="004C7718" w:rsidRDefault="004C7718">
      <w:pPr>
        <w:pStyle w:val="BodyText"/>
        <w:spacing w:before="64"/>
        <w:rPr>
          <w:sz w:val="16"/>
        </w:rPr>
      </w:pPr>
    </w:p>
    <w:p w14:paraId="54A7DB59" w14:textId="77777777" w:rsidR="004C7718" w:rsidRDefault="006F207A">
      <w:pPr>
        <w:ind w:left="51"/>
        <w:jc w:val="both"/>
        <w:rPr>
          <w:sz w:val="16"/>
        </w:rPr>
      </w:pPr>
      <w:r>
        <w:rPr>
          <w:color w:val="231F20"/>
          <w:sz w:val="16"/>
        </w:rPr>
        <w:t>Table</w:t>
      </w:r>
      <w:r>
        <w:rPr>
          <w:color w:val="231F20"/>
          <w:spacing w:val="25"/>
          <w:sz w:val="16"/>
        </w:rPr>
        <w:t xml:space="preserve"> </w:t>
      </w:r>
      <w:r>
        <w:rPr>
          <w:color w:val="231F20"/>
          <w:spacing w:val="-10"/>
          <w:sz w:val="16"/>
        </w:rPr>
        <w:t>8</w:t>
      </w:r>
    </w:p>
    <w:p w14:paraId="54A7DB5A" w14:textId="77777777" w:rsidR="004C7718" w:rsidRDefault="006F207A">
      <w:pPr>
        <w:spacing w:before="11" w:line="254" w:lineRule="auto"/>
        <w:ind w:left="51" w:right="87"/>
        <w:jc w:val="both"/>
        <w:rPr>
          <w:sz w:val="16"/>
        </w:rPr>
      </w:pPr>
      <w:r>
        <w:rPr>
          <w:color w:val="231F20"/>
          <w:sz w:val="16"/>
        </w:rPr>
        <w:t>CARs around Directors’ trading based on high advertising expenditure and the level of analyst</w:t>
      </w:r>
      <w:r>
        <w:rPr>
          <w:color w:val="231F20"/>
          <w:spacing w:val="40"/>
          <w:sz w:val="16"/>
        </w:rPr>
        <w:t xml:space="preserve"> </w:t>
      </w:r>
      <w:r>
        <w:rPr>
          <w:color w:val="231F20"/>
          <w:spacing w:val="-2"/>
          <w:sz w:val="16"/>
        </w:rPr>
        <w:t>following</w:t>
      </w:r>
    </w:p>
    <w:p w14:paraId="54A7DB5B" w14:textId="77777777" w:rsidR="004C7718" w:rsidRDefault="006F207A">
      <w:pPr>
        <w:pStyle w:val="BodyText"/>
        <w:spacing w:before="6"/>
        <w:rPr>
          <w:sz w:val="5"/>
        </w:rPr>
      </w:pPr>
      <w:r>
        <w:rPr>
          <w:noProof/>
          <w:sz w:val="5"/>
        </w:rPr>
        <mc:AlternateContent>
          <mc:Choice Requires="wpg">
            <w:drawing>
              <wp:anchor distT="0" distB="0" distL="0" distR="0" simplePos="0" relativeHeight="487662592" behindDoc="1" locked="0" layoutInCell="1" allowOverlap="1" wp14:anchorId="54A7DD0E" wp14:editId="54A7DD0F">
                <wp:simplePos x="0" y="0"/>
                <wp:positionH relativeFrom="page">
                  <wp:posOffset>662393</wp:posOffset>
                </wp:positionH>
                <wp:positionV relativeFrom="paragraph">
                  <wp:posOffset>56668</wp:posOffset>
                </wp:positionV>
                <wp:extent cx="4266565" cy="6985"/>
                <wp:effectExtent l="0" t="0" r="0" b="0"/>
                <wp:wrapTopAndBottom/>
                <wp:docPr id="431" name="Group 4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66565" cy="6985"/>
                          <a:chOff x="0" y="0"/>
                          <a:chExt cx="4266565" cy="6985"/>
                        </a:xfrm>
                      </wpg:grpSpPr>
                      <wps:wsp>
                        <wps:cNvPr id="432" name="Graphic 432"/>
                        <wps:cNvSpPr/>
                        <wps:spPr>
                          <a:xfrm>
                            <a:off x="0" y="0"/>
                            <a:ext cx="4266565" cy="6985"/>
                          </a:xfrm>
                          <a:custGeom>
                            <a:avLst/>
                            <a:gdLst/>
                            <a:ahLst/>
                            <a:cxnLst/>
                            <a:rect l="l" t="t" r="r" b="b"/>
                            <a:pathLst>
                              <a:path w="4266565" h="6985">
                                <a:moveTo>
                                  <a:pt x="4265993" y="0"/>
                                </a:moveTo>
                                <a:lnTo>
                                  <a:pt x="0" y="0"/>
                                </a:lnTo>
                                <a:lnTo>
                                  <a:pt x="0" y="6477"/>
                                </a:lnTo>
                                <a:lnTo>
                                  <a:pt x="4265993" y="6477"/>
                                </a:lnTo>
                                <a:lnTo>
                                  <a:pt x="4265993" y="0"/>
                                </a:lnTo>
                                <a:close/>
                              </a:path>
                            </a:pathLst>
                          </a:custGeom>
                          <a:solidFill>
                            <a:srgbClr val="231F20"/>
                          </a:solidFill>
                        </wps:spPr>
                        <wps:bodyPr wrap="square" lIns="0" tIns="0" rIns="0" bIns="0" rtlCol="0">
                          <a:prstTxWarp prst="textNoShape">
                            <a:avLst/>
                          </a:prstTxWarp>
                          <a:noAutofit/>
                        </wps:bodyPr>
                      </wps:wsp>
                      <wps:wsp>
                        <wps:cNvPr id="433" name="Graphic 433"/>
                        <wps:cNvSpPr/>
                        <wps:spPr>
                          <a:xfrm>
                            <a:off x="0" y="0"/>
                            <a:ext cx="4266565" cy="6985"/>
                          </a:xfrm>
                          <a:custGeom>
                            <a:avLst/>
                            <a:gdLst/>
                            <a:ahLst/>
                            <a:cxnLst/>
                            <a:rect l="l" t="t" r="r" b="b"/>
                            <a:pathLst>
                              <a:path w="4266565" h="6985">
                                <a:moveTo>
                                  <a:pt x="0" y="0"/>
                                </a:moveTo>
                                <a:lnTo>
                                  <a:pt x="4265993" y="0"/>
                                </a:lnTo>
                                <a:lnTo>
                                  <a:pt x="4265993" y="6477"/>
                                </a:lnTo>
                                <a:lnTo>
                                  <a:pt x="0" y="6477"/>
                                </a:lnTo>
                              </a:path>
                            </a:pathLst>
                          </a:custGeom>
                          <a:ln w="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549BF5B8" id="Group 431" o:spid="_x0000_s1026" style="position:absolute;margin-left:52.15pt;margin-top:4.45pt;width:335.95pt;height:.55pt;z-index:-15653888;mso-wrap-distance-left:0;mso-wrap-distance-right:0;mso-position-horizontal-relative:page" coordsize="42665,6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">
                <v:shape id="Graphic 432" o:spid="_x0000_s1027"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" path="m4265993,l,,,6477r4265993,l4265993,xe" fillcolor="#231f20" stroked="f">
                  <v:path arrowok="t"/>
                </v:shape>
                <v:shape id="Graphic 433" o:spid="_x0000_s1028"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" path="m,l4265993,r,6477l,6477e" filled="f" strokecolor="#231f20" strokeweight="0">
                  <v:path arrowok="t"/>
                </v:shape>
                <w10:wrap type="topAndBottom" anchorx="page"/>
              </v:group>
            </w:pict>
          </mc:Fallback>
        </mc:AlternateContent>
      </w:r>
    </w:p>
    <w:p w14:paraId="54A7DB5C" w14:textId="77777777" w:rsidR="004C7718" w:rsidRDefault="006F207A">
      <w:pPr>
        <w:tabs>
          <w:tab w:val="left" w:pos="2954"/>
        </w:tabs>
        <w:spacing w:before="93"/>
        <w:ind w:right="167"/>
        <w:jc w:val="center"/>
        <w:rPr>
          <w:i/>
          <w:sz w:val="16"/>
        </w:rPr>
      </w:pPr>
      <w:r>
        <w:rPr>
          <w:color w:val="231F20"/>
          <w:sz w:val="16"/>
        </w:rPr>
        <w:t>Buy</w:t>
      </w:r>
      <w:r>
        <w:rPr>
          <w:color w:val="231F20"/>
          <w:spacing w:val="34"/>
          <w:sz w:val="16"/>
        </w:rPr>
        <w:t xml:space="preserve"> </w:t>
      </w:r>
      <w:r>
        <w:rPr>
          <w:color w:val="231F20"/>
          <w:sz w:val="16"/>
        </w:rPr>
        <w:t>high</w:t>
      </w:r>
      <w:r>
        <w:rPr>
          <w:color w:val="231F20"/>
          <w:spacing w:val="33"/>
          <w:sz w:val="16"/>
        </w:rPr>
        <w:t xml:space="preserve"> </w:t>
      </w:r>
      <w:r>
        <w:rPr>
          <w:i/>
          <w:color w:val="231F20"/>
          <w:sz w:val="16"/>
        </w:rPr>
        <w:t>ADVT</w:t>
      </w:r>
      <w:r>
        <w:rPr>
          <w:i/>
          <w:color w:val="231F20"/>
          <w:spacing w:val="34"/>
          <w:sz w:val="16"/>
        </w:rPr>
        <w:t xml:space="preserve"> </w:t>
      </w:r>
      <w:r>
        <w:rPr>
          <w:rFonts w:ascii="Arial" w:hAnsi="Arial"/>
          <w:color w:val="231F20"/>
          <w:sz w:val="16"/>
        </w:rPr>
        <w:t>–</w:t>
      </w:r>
      <w:r>
        <w:rPr>
          <w:rFonts w:ascii="Arial" w:hAnsi="Arial"/>
          <w:color w:val="231F20"/>
          <w:spacing w:val="25"/>
          <w:sz w:val="16"/>
        </w:rPr>
        <w:t xml:space="preserve"> </w:t>
      </w:r>
      <w:r>
        <w:rPr>
          <w:i/>
          <w:color w:val="231F20"/>
          <w:spacing w:val="-2"/>
          <w:sz w:val="16"/>
        </w:rPr>
        <w:t>Manufacturing</w:t>
      </w:r>
      <w:r>
        <w:rPr>
          <w:i/>
          <w:color w:val="231F20"/>
          <w:sz w:val="16"/>
        </w:rPr>
        <w:tab/>
      </w:r>
      <w:r>
        <w:rPr>
          <w:color w:val="231F20"/>
          <w:sz w:val="16"/>
        </w:rPr>
        <w:t>Sell</w:t>
      </w:r>
      <w:r>
        <w:rPr>
          <w:color w:val="231F20"/>
          <w:spacing w:val="31"/>
          <w:sz w:val="16"/>
        </w:rPr>
        <w:t xml:space="preserve"> </w:t>
      </w:r>
      <w:r>
        <w:rPr>
          <w:color w:val="231F20"/>
          <w:sz w:val="16"/>
        </w:rPr>
        <w:t>high</w:t>
      </w:r>
      <w:r>
        <w:rPr>
          <w:color w:val="231F20"/>
          <w:spacing w:val="32"/>
          <w:sz w:val="16"/>
        </w:rPr>
        <w:t xml:space="preserve"> </w:t>
      </w:r>
      <w:r>
        <w:rPr>
          <w:i/>
          <w:color w:val="231F20"/>
          <w:sz w:val="16"/>
        </w:rPr>
        <w:t>ADVT</w:t>
      </w:r>
      <w:r>
        <w:rPr>
          <w:i/>
          <w:color w:val="231F20"/>
          <w:spacing w:val="32"/>
          <w:sz w:val="16"/>
        </w:rPr>
        <w:t xml:space="preserve"> </w:t>
      </w:r>
      <w:r>
        <w:rPr>
          <w:rFonts w:ascii="Arial" w:hAnsi="Arial"/>
          <w:color w:val="231F20"/>
          <w:sz w:val="16"/>
        </w:rPr>
        <w:t>–</w:t>
      </w:r>
      <w:r>
        <w:rPr>
          <w:rFonts w:ascii="Arial" w:hAnsi="Arial"/>
          <w:color w:val="231F20"/>
          <w:spacing w:val="24"/>
          <w:sz w:val="16"/>
        </w:rPr>
        <w:t xml:space="preserve"> </w:t>
      </w:r>
      <w:r>
        <w:rPr>
          <w:i/>
          <w:color w:val="231F20"/>
          <w:spacing w:val="-2"/>
          <w:sz w:val="16"/>
        </w:rPr>
        <w:t>Service</w:t>
      </w:r>
    </w:p>
    <w:p w14:paraId="54A7DB5D" w14:textId="77777777" w:rsidR="004C7718" w:rsidRDefault="004C7718">
      <w:pPr>
        <w:pStyle w:val="BodyText"/>
        <w:spacing w:before="9" w:after="1"/>
        <w:rPr>
          <w:i/>
          <w:sz w:val="7"/>
        </w:rPr>
      </w:pPr>
    </w:p>
    <w:tbl>
      <w:tblPr>
        <w:tblW w:w="0" w:type="auto"/>
        <w:tblInd w:w="58" w:type="dxa"/>
        <w:tblLayout w:type="fixed"/>
        <w:tblCellMar>
          <w:left w:w="0" w:type="dxa"/>
          <w:right w:w="0" w:type="dxa"/>
        </w:tblCellMar>
        <w:tblLook w:val="01E0" w:firstRow="1" w:lastRow="1" w:firstColumn="1" w:lastColumn="1" w:noHBand="0" w:noVBand="0"/>
      </w:tblPr>
      <w:tblGrid>
        <w:gridCol w:w="932"/>
        <w:gridCol w:w="580"/>
        <w:gridCol w:w="835"/>
        <w:gridCol w:w="702"/>
        <w:gridCol w:w="589"/>
        <w:gridCol w:w="245"/>
        <w:gridCol w:w="579"/>
        <w:gridCol w:w="834"/>
        <w:gridCol w:w="701"/>
        <w:gridCol w:w="710"/>
      </w:tblGrid>
      <w:tr w:rsidR="004C7718" w14:paraId="54A7DB68" w14:textId="77777777">
        <w:trPr>
          <w:trHeight w:val="302"/>
        </w:trPr>
        <w:tc>
          <w:tcPr>
            <w:tcW w:w="932" w:type="dxa"/>
            <w:vMerge w:val="restart"/>
            <w:tcBorders>
              <w:bottom w:val="single" w:sz="4" w:space="0" w:color="231F20"/>
            </w:tcBorders>
          </w:tcPr>
          <w:p w14:paraId="54A7DB5E" w14:textId="77777777" w:rsidR="004C7718" w:rsidRDefault="004C7718">
            <w:pPr>
              <w:pStyle w:val="TableParagraph"/>
              <w:rPr>
                <w:rFonts w:ascii="Times New Roman"/>
                <w:sz w:val="18"/>
              </w:rPr>
            </w:pPr>
          </w:p>
        </w:tc>
        <w:tc>
          <w:tcPr>
            <w:tcW w:w="580" w:type="dxa"/>
            <w:tcBorders>
              <w:top w:val="single" w:sz="4" w:space="0" w:color="231F20"/>
            </w:tcBorders>
          </w:tcPr>
          <w:p w14:paraId="54A7DB5F" w14:textId="77777777" w:rsidR="004C7718" w:rsidRDefault="006F207A">
            <w:pPr>
              <w:pStyle w:val="TableParagraph"/>
              <w:spacing w:before="101" w:line="182" w:lineRule="exact"/>
              <w:ind w:left="-1"/>
              <w:rPr>
                <w:sz w:val="16"/>
              </w:rPr>
            </w:pPr>
            <w:r>
              <w:rPr>
                <w:color w:val="231F20"/>
                <w:spacing w:val="-5"/>
                <w:w w:val="105"/>
                <w:sz w:val="16"/>
              </w:rPr>
              <w:t>Low</w:t>
            </w:r>
          </w:p>
        </w:tc>
        <w:tc>
          <w:tcPr>
            <w:tcW w:w="835" w:type="dxa"/>
            <w:tcBorders>
              <w:top w:val="single" w:sz="4" w:space="0" w:color="231F20"/>
            </w:tcBorders>
          </w:tcPr>
          <w:p w14:paraId="54A7DB60" w14:textId="77777777" w:rsidR="004C7718" w:rsidRDefault="004C7718">
            <w:pPr>
              <w:pStyle w:val="TableParagraph"/>
              <w:rPr>
                <w:rFonts w:ascii="Times New Roman"/>
                <w:sz w:val="18"/>
              </w:rPr>
            </w:pPr>
          </w:p>
        </w:tc>
        <w:tc>
          <w:tcPr>
            <w:tcW w:w="702" w:type="dxa"/>
            <w:tcBorders>
              <w:top w:val="single" w:sz="4" w:space="0" w:color="231F20"/>
            </w:tcBorders>
          </w:tcPr>
          <w:p w14:paraId="54A7DB61" w14:textId="77777777" w:rsidR="004C7718" w:rsidRDefault="006F207A">
            <w:pPr>
              <w:pStyle w:val="TableParagraph"/>
              <w:spacing w:before="101" w:line="182" w:lineRule="exact"/>
              <w:ind w:right="110"/>
              <w:jc w:val="center"/>
              <w:rPr>
                <w:sz w:val="16"/>
              </w:rPr>
            </w:pPr>
            <w:r>
              <w:rPr>
                <w:color w:val="231F20"/>
                <w:spacing w:val="-4"/>
                <w:w w:val="105"/>
                <w:sz w:val="16"/>
              </w:rPr>
              <w:t>High</w:t>
            </w:r>
          </w:p>
        </w:tc>
        <w:tc>
          <w:tcPr>
            <w:tcW w:w="589" w:type="dxa"/>
            <w:tcBorders>
              <w:top w:val="single" w:sz="4" w:space="0" w:color="231F20"/>
            </w:tcBorders>
          </w:tcPr>
          <w:p w14:paraId="54A7DB62" w14:textId="77777777" w:rsidR="004C7718" w:rsidRDefault="004C7718">
            <w:pPr>
              <w:pStyle w:val="TableParagraph"/>
              <w:rPr>
                <w:rFonts w:ascii="Times New Roman"/>
                <w:sz w:val="18"/>
              </w:rPr>
            </w:pPr>
          </w:p>
        </w:tc>
        <w:tc>
          <w:tcPr>
            <w:tcW w:w="245" w:type="dxa"/>
          </w:tcPr>
          <w:p w14:paraId="54A7DB63" w14:textId="77777777" w:rsidR="004C7718" w:rsidRDefault="004C7718">
            <w:pPr>
              <w:pStyle w:val="TableParagraph"/>
              <w:rPr>
                <w:rFonts w:ascii="Times New Roman"/>
                <w:sz w:val="18"/>
              </w:rPr>
            </w:pPr>
          </w:p>
        </w:tc>
        <w:tc>
          <w:tcPr>
            <w:tcW w:w="579" w:type="dxa"/>
            <w:tcBorders>
              <w:top w:val="single" w:sz="4" w:space="0" w:color="231F20"/>
            </w:tcBorders>
          </w:tcPr>
          <w:p w14:paraId="54A7DB64" w14:textId="77777777" w:rsidR="004C7718" w:rsidRDefault="006F207A">
            <w:pPr>
              <w:pStyle w:val="TableParagraph"/>
              <w:spacing w:before="101" w:line="182" w:lineRule="exact"/>
              <w:ind w:left="3"/>
              <w:rPr>
                <w:sz w:val="16"/>
              </w:rPr>
            </w:pPr>
            <w:r>
              <w:rPr>
                <w:color w:val="231F20"/>
                <w:spacing w:val="-5"/>
                <w:w w:val="105"/>
                <w:sz w:val="16"/>
              </w:rPr>
              <w:t>Low</w:t>
            </w:r>
          </w:p>
        </w:tc>
        <w:tc>
          <w:tcPr>
            <w:tcW w:w="834" w:type="dxa"/>
            <w:tcBorders>
              <w:top w:val="single" w:sz="4" w:space="0" w:color="231F20"/>
            </w:tcBorders>
          </w:tcPr>
          <w:p w14:paraId="54A7DB65" w14:textId="77777777" w:rsidR="004C7718" w:rsidRDefault="004C7718">
            <w:pPr>
              <w:pStyle w:val="TableParagraph"/>
              <w:rPr>
                <w:rFonts w:ascii="Times New Roman"/>
                <w:sz w:val="18"/>
              </w:rPr>
            </w:pPr>
          </w:p>
        </w:tc>
        <w:tc>
          <w:tcPr>
            <w:tcW w:w="701" w:type="dxa"/>
            <w:tcBorders>
              <w:top w:val="single" w:sz="4" w:space="0" w:color="231F20"/>
            </w:tcBorders>
          </w:tcPr>
          <w:p w14:paraId="54A7DB66" w14:textId="77777777" w:rsidR="004C7718" w:rsidRDefault="006F207A">
            <w:pPr>
              <w:pStyle w:val="TableParagraph"/>
              <w:spacing w:before="101" w:line="182" w:lineRule="exact"/>
              <w:ind w:right="98"/>
              <w:jc w:val="center"/>
              <w:rPr>
                <w:sz w:val="16"/>
              </w:rPr>
            </w:pPr>
            <w:r>
              <w:rPr>
                <w:color w:val="231F20"/>
                <w:spacing w:val="-4"/>
                <w:w w:val="105"/>
                <w:sz w:val="16"/>
              </w:rPr>
              <w:t>High</w:t>
            </w:r>
          </w:p>
        </w:tc>
        <w:tc>
          <w:tcPr>
            <w:tcW w:w="710" w:type="dxa"/>
            <w:tcBorders>
              <w:top w:val="single" w:sz="4" w:space="0" w:color="231F20"/>
            </w:tcBorders>
          </w:tcPr>
          <w:p w14:paraId="54A7DB67" w14:textId="77777777" w:rsidR="004C7718" w:rsidRDefault="004C7718">
            <w:pPr>
              <w:pStyle w:val="TableParagraph"/>
              <w:rPr>
                <w:rFonts w:ascii="Times New Roman"/>
                <w:sz w:val="18"/>
              </w:rPr>
            </w:pPr>
          </w:p>
        </w:tc>
      </w:tr>
      <w:tr w:rsidR="004C7718" w14:paraId="54A7DB73" w14:textId="77777777">
        <w:trPr>
          <w:trHeight w:val="269"/>
        </w:trPr>
        <w:tc>
          <w:tcPr>
            <w:tcW w:w="932" w:type="dxa"/>
            <w:vMerge/>
            <w:tcBorders>
              <w:top w:val="nil"/>
              <w:bottom w:val="single" w:sz="4" w:space="0" w:color="231F20"/>
            </w:tcBorders>
          </w:tcPr>
          <w:p w14:paraId="54A7DB69" w14:textId="77777777" w:rsidR="004C7718" w:rsidRDefault="004C7718">
            <w:pPr>
              <w:rPr>
                <w:sz w:val="2"/>
                <w:szCs w:val="2"/>
              </w:rPr>
            </w:pPr>
          </w:p>
        </w:tc>
        <w:tc>
          <w:tcPr>
            <w:tcW w:w="580" w:type="dxa"/>
            <w:tcBorders>
              <w:bottom w:val="single" w:sz="4" w:space="0" w:color="231F20"/>
            </w:tcBorders>
          </w:tcPr>
          <w:p w14:paraId="54A7DB6A" w14:textId="77777777" w:rsidR="004C7718" w:rsidRDefault="006F207A">
            <w:pPr>
              <w:pStyle w:val="TableParagraph"/>
              <w:spacing w:line="176" w:lineRule="exact"/>
              <w:ind w:left="-1"/>
              <w:rPr>
                <w:sz w:val="16"/>
              </w:rPr>
            </w:pPr>
            <w:r>
              <w:rPr>
                <w:color w:val="231F20"/>
                <w:spacing w:val="-4"/>
                <w:w w:val="120"/>
                <w:sz w:val="16"/>
              </w:rPr>
              <w:t>AFOL</w:t>
            </w:r>
          </w:p>
        </w:tc>
        <w:tc>
          <w:tcPr>
            <w:tcW w:w="835" w:type="dxa"/>
            <w:tcBorders>
              <w:bottom w:val="single" w:sz="4" w:space="0" w:color="231F20"/>
            </w:tcBorders>
          </w:tcPr>
          <w:p w14:paraId="54A7DB6B" w14:textId="77777777" w:rsidR="004C7718" w:rsidRDefault="006F207A">
            <w:pPr>
              <w:pStyle w:val="TableParagraph"/>
              <w:spacing w:line="176" w:lineRule="exact"/>
              <w:ind w:left="122"/>
              <w:rPr>
                <w:sz w:val="16"/>
              </w:rPr>
            </w:pPr>
            <w:r>
              <w:rPr>
                <w:i/>
                <w:color w:val="231F20"/>
                <w:w w:val="90"/>
                <w:sz w:val="16"/>
              </w:rPr>
              <w:t>t</w:t>
            </w:r>
            <w:r>
              <w:rPr>
                <w:color w:val="231F20"/>
                <w:w w:val="90"/>
                <w:sz w:val="16"/>
              </w:rPr>
              <w:t>-</w:t>
            </w:r>
            <w:r>
              <w:rPr>
                <w:color w:val="231F20"/>
                <w:spacing w:val="-4"/>
                <w:sz w:val="16"/>
              </w:rPr>
              <w:t>stat</w:t>
            </w:r>
          </w:p>
        </w:tc>
        <w:tc>
          <w:tcPr>
            <w:tcW w:w="702" w:type="dxa"/>
            <w:tcBorders>
              <w:bottom w:val="single" w:sz="4" w:space="0" w:color="231F20"/>
            </w:tcBorders>
          </w:tcPr>
          <w:p w14:paraId="54A7DB6C" w14:textId="77777777" w:rsidR="004C7718" w:rsidRDefault="006F207A">
            <w:pPr>
              <w:pStyle w:val="TableParagraph"/>
              <w:spacing w:line="176" w:lineRule="exact"/>
              <w:ind w:left="3"/>
              <w:jc w:val="center"/>
              <w:rPr>
                <w:sz w:val="16"/>
              </w:rPr>
            </w:pPr>
            <w:r>
              <w:rPr>
                <w:color w:val="231F20"/>
                <w:spacing w:val="-4"/>
                <w:w w:val="120"/>
                <w:sz w:val="16"/>
              </w:rPr>
              <w:t>AFOL</w:t>
            </w:r>
          </w:p>
        </w:tc>
        <w:tc>
          <w:tcPr>
            <w:tcW w:w="589" w:type="dxa"/>
            <w:tcBorders>
              <w:bottom w:val="single" w:sz="4" w:space="0" w:color="231F20"/>
            </w:tcBorders>
          </w:tcPr>
          <w:p w14:paraId="54A7DB6D" w14:textId="77777777" w:rsidR="004C7718" w:rsidRDefault="006F207A">
            <w:pPr>
              <w:pStyle w:val="TableParagraph"/>
              <w:spacing w:line="176" w:lineRule="exact"/>
              <w:ind w:left="124"/>
              <w:rPr>
                <w:sz w:val="16"/>
              </w:rPr>
            </w:pPr>
            <w:r>
              <w:rPr>
                <w:i/>
                <w:color w:val="231F20"/>
                <w:w w:val="90"/>
                <w:sz w:val="16"/>
              </w:rPr>
              <w:t>t</w:t>
            </w:r>
            <w:r>
              <w:rPr>
                <w:color w:val="231F20"/>
                <w:w w:val="90"/>
                <w:sz w:val="16"/>
              </w:rPr>
              <w:t>-</w:t>
            </w:r>
            <w:r>
              <w:rPr>
                <w:color w:val="231F20"/>
                <w:spacing w:val="-4"/>
                <w:sz w:val="16"/>
              </w:rPr>
              <w:t>stat</w:t>
            </w:r>
          </w:p>
        </w:tc>
        <w:tc>
          <w:tcPr>
            <w:tcW w:w="245" w:type="dxa"/>
            <w:tcBorders>
              <w:bottom w:val="single" w:sz="4" w:space="0" w:color="231F20"/>
            </w:tcBorders>
          </w:tcPr>
          <w:p w14:paraId="54A7DB6E" w14:textId="77777777" w:rsidR="004C7718" w:rsidRDefault="004C7718">
            <w:pPr>
              <w:pStyle w:val="TableParagraph"/>
              <w:rPr>
                <w:rFonts w:ascii="Times New Roman"/>
                <w:sz w:val="18"/>
              </w:rPr>
            </w:pPr>
          </w:p>
        </w:tc>
        <w:tc>
          <w:tcPr>
            <w:tcW w:w="579" w:type="dxa"/>
            <w:tcBorders>
              <w:bottom w:val="single" w:sz="4" w:space="0" w:color="231F20"/>
            </w:tcBorders>
          </w:tcPr>
          <w:p w14:paraId="54A7DB6F" w14:textId="77777777" w:rsidR="004C7718" w:rsidRDefault="006F207A">
            <w:pPr>
              <w:pStyle w:val="TableParagraph"/>
              <w:spacing w:line="176" w:lineRule="exact"/>
              <w:ind w:left="3"/>
              <w:rPr>
                <w:sz w:val="16"/>
              </w:rPr>
            </w:pPr>
            <w:r>
              <w:rPr>
                <w:color w:val="231F20"/>
                <w:spacing w:val="-4"/>
                <w:w w:val="120"/>
                <w:sz w:val="16"/>
              </w:rPr>
              <w:t>AFOL</w:t>
            </w:r>
          </w:p>
        </w:tc>
        <w:tc>
          <w:tcPr>
            <w:tcW w:w="834" w:type="dxa"/>
            <w:tcBorders>
              <w:bottom w:val="single" w:sz="4" w:space="0" w:color="231F20"/>
            </w:tcBorders>
          </w:tcPr>
          <w:p w14:paraId="54A7DB70" w14:textId="77777777" w:rsidR="004C7718" w:rsidRDefault="006F207A">
            <w:pPr>
              <w:pStyle w:val="TableParagraph"/>
              <w:spacing w:line="176" w:lineRule="exact"/>
              <w:ind w:left="127"/>
              <w:rPr>
                <w:sz w:val="16"/>
              </w:rPr>
            </w:pPr>
            <w:r>
              <w:rPr>
                <w:i/>
                <w:color w:val="231F20"/>
                <w:w w:val="90"/>
                <w:sz w:val="16"/>
              </w:rPr>
              <w:t>t</w:t>
            </w:r>
            <w:r>
              <w:rPr>
                <w:color w:val="231F20"/>
                <w:w w:val="90"/>
                <w:sz w:val="16"/>
              </w:rPr>
              <w:t>-</w:t>
            </w:r>
            <w:r>
              <w:rPr>
                <w:color w:val="231F20"/>
                <w:spacing w:val="-4"/>
                <w:sz w:val="16"/>
              </w:rPr>
              <w:t>stat</w:t>
            </w:r>
          </w:p>
        </w:tc>
        <w:tc>
          <w:tcPr>
            <w:tcW w:w="701" w:type="dxa"/>
            <w:tcBorders>
              <w:bottom w:val="single" w:sz="4" w:space="0" w:color="231F20"/>
            </w:tcBorders>
          </w:tcPr>
          <w:p w14:paraId="54A7DB71" w14:textId="77777777" w:rsidR="004C7718" w:rsidRDefault="006F207A">
            <w:pPr>
              <w:pStyle w:val="TableParagraph"/>
              <w:spacing w:line="176" w:lineRule="exact"/>
              <w:ind w:left="15"/>
              <w:jc w:val="center"/>
              <w:rPr>
                <w:sz w:val="16"/>
              </w:rPr>
            </w:pPr>
            <w:r>
              <w:rPr>
                <w:color w:val="231F20"/>
                <w:spacing w:val="-4"/>
                <w:w w:val="120"/>
                <w:sz w:val="16"/>
              </w:rPr>
              <w:t>AFOL</w:t>
            </w:r>
          </w:p>
        </w:tc>
        <w:tc>
          <w:tcPr>
            <w:tcW w:w="710" w:type="dxa"/>
            <w:tcBorders>
              <w:bottom w:val="single" w:sz="4" w:space="0" w:color="231F20"/>
            </w:tcBorders>
          </w:tcPr>
          <w:p w14:paraId="54A7DB72" w14:textId="77777777" w:rsidR="004C7718" w:rsidRDefault="006F207A">
            <w:pPr>
              <w:pStyle w:val="TableParagraph"/>
              <w:spacing w:line="176" w:lineRule="exact"/>
              <w:ind w:left="131"/>
              <w:rPr>
                <w:sz w:val="16"/>
              </w:rPr>
            </w:pPr>
            <w:r>
              <w:rPr>
                <w:i/>
                <w:color w:val="231F20"/>
                <w:w w:val="90"/>
                <w:sz w:val="16"/>
              </w:rPr>
              <w:t>t</w:t>
            </w:r>
            <w:r>
              <w:rPr>
                <w:color w:val="231F20"/>
                <w:w w:val="90"/>
                <w:sz w:val="16"/>
              </w:rPr>
              <w:t>-</w:t>
            </w:r>
            <w:r>
              <w:rPr>
                <w:color w:val="231F20"/>
                <w:spacing w:val="-4"/>
                <w:sz w:val="16"/>
              </w:rPr>
              <w:t>stat</w:t>
            </w:r>
          </w:p>
        </w:tc>
      </w:tr>
      <w:tr w:rsidR="004C7718" w14:paraId="54A7DB7E" w14:textId="77777777">
        <w:trPr>
          <w:trHeight w:val="298"/>
        </w:trPr>
        <w:tc>
          <w:tcPr>
            <w:tcW w:w="932" w:type="dxa"/>
            <w:tcBorders>
              <w:top w:val="single" w:sz="4" w:space="0" w:color="231F20"/>
            </w:tcBorders>
          </w:tcPr>
          <w:p w14:paraId="54A7DB74" w14:textId="77777777" w:rsidR="004C7718" w:rsidRDefault="006F207A">
            <w:pPr>
              <w:pStyle w:val="TableParagraph"/>
              <w:spacing w:before="89"/>
              <w:ind w:left="-1" w:right="243"/>
              <w:jc w:val="center"/>
              <w:rPr>
                <w:sz w:val="16"/>
              </w:rPr>
            </w:pPr>
            <w:r>
              <w:rPr>
                <w:color w:val="231F20"/>
                <w:w w:val="145"/>
                <w:sz w:val="16"/>
              </w:rPr>
              <w:t>(</w:t>
            </w:r>
            <w:r>
              <w:rPr>
                <w:rFonts w:ascii="Arial"/>
                <w:color w:val="231F20"/>
                <w:w w:val="145"/>
                <w:sz w:val="16"/>
              </w:rPr>
              <w:t>-</w:t>
            </w:r>
            <w:r>
              <w:rPr>
                <w:color w:val="231F20"/>
                <w:w w:val="110"/>
                <w:sz w:val="16"/>
              </w:rPr>
              <w:t>60,</w:t>
            </w:r>
            <w:r>
              <w:rPr>
                <w:color w:val="231F20"/>
                <w:spacing w:val="-34"/>
                <w:w w:val="210"/>
                <w:sz w:val="16"/>
              </w:rPr>
              <w:t xml:space="preserve"> </w:t>
            </w:r>
            <w:r>
              <w:rPr>
                <w:rFonts w:ascii="Arial"/>
                <w:color w:val="231F20"/>
                <w:w w:val="210"/>
                <w:sz w:val="16"/>
              </w:rPr>
              <w:t>-</w:t>
            </w:r>
            <w:r>
              <w:rPr>
                <w:color w:val="231F20"/>
                <w:spacing w:val="-11"/>
                <w:sz w:val="16"/>
              </w:rPr>
              <w:t>1)</w:t>
            </w:r>
          </w:p>
        </w:tc>
        <w:tc>
          <w:tcPr>
            <w:tcW w:w="580" w:type="dxa"/>
            <w:tcBorders>
              <w:top w:val="single" w:sz="4" w:space="0" w:color="231F20"/>
            </w:tcBorders>
          </w:tcPr>
          <w:p w14:paraId="54A7DB75" w14:textId="77777777" w:rsidR="004C7718" w:rsidRDefault="006F207A">
            <w:pPr>
              <w:pStyle w:val="TableParagraph"/>
              <w:spacing w:before="89"/>
              <w:ind w:left="-1"/>
              <w:rPr>
                <w:sz w:val="16"/>
              </w:rPr>
            </w:pPr>
            <w:r>
              <w:rPr>
                <w:rFonts w:ascii="Arial"/>
                <w:color w:val="231F20"/>
                <w:w w:val="200"/>
                <w:sz w:val="16"/>
              </w:rPr>
              <w:t>-</w:t>
            </w:r>
            <w:r>
              <w:rPr>
                <w:color w:val="231F20"/>
                <w:spacing w:val="-4"/>
                <w:w w:val="110"/>
                <w:sz w:val="16"/>
              </w:rPr>
              <w:t>6.05</w:t>
            </w:r>
          </w:p>
        </w:tc>
        <w:tc>
          <w:tcPr>
            <w:tcW w:w="835" w:type="dxa"/>
            <w:tcBorders>
              <w:top w:val="single" w:sz="4" w:space="0" w:color="231F20"/>
            </w:tcBorders>
          </w:tcPr>
          <w:p w14:paraId="54A7DB76" w14:textId="77777777" w:rsidR="004C7718" w:rsidRDefault="006F207A">
            <w:pPr>
              <w:pStyle w:val="TableParagraph"/>
              <w:spacing w:before="89"/>
              <w:ind w:left="122"/>
              <w:rPr>
                <w:sz w:val="16"/>
              </w:rPr>
            </w:pPr>
            <w:r>
              <w:rPr>
                <w:color w:val="231F20"/>
                <w:w w:val="135"/>
                <w:sz w:val="16"/>
              </w:rPr>
              <w:t>(</w:t>
            </w:r>
            <w:r>
              <w:rPr>
                <w:rFonts w:ascii="Arial"/>
                <w:color w:val="231F20"/>
                <w:w w:val="135"/>
                <w:sz w:val="16"/>
              </w:rPr>
              <w:t>-</w:t>
            </w:r>
            <w:r>
              <w:rPr>
                <w:color w:val="231F20"/>
                <w:spacing w:val="-2"/>
                <w:w w:val="110"/>
                <w:sz w:val="16"/>
              </w:rPr>
              <w:t>17.28)</w:t>
            </w:r>
          </w:p>
        </w:tc>
        <w:tc>
          <w:tcPr>
            <w:tcW w:w="702" w:type="dxa"/>
            <w:tcBorders>
              <w:top w:val="single" w:sz="4" w:space="0" w:color="231F20"/>
            </w:tcBorders>
          </w:tcPr>
          <w:p w14:paraId="54A7DB77" w14:textId="77777777" w:rsidR="004C7718" w:rsidRDefault="006F207A">
            <w:pPr>
              <w:pStyle w:val="TableParagraph"/>
              <w:spacing w:before="89"/>
              <w:ind w:left="3" w:right="173"/>
              <w:jc w:val="center"/>
              <w:rPr>
                <w:sz w:val="16"/>
              </w:rPr>
            </w:pPr>
            <w:r>
              <w:rPr>
                <w:color w:val="231F20"/>
                <w:spacing w:val="-4"/>
                <w:sz w:val="16"/>
              </w:rPr>
              <w:t>1.41</w:t>
            </w:r>
          </w:p>
        </w:tc>
        <w:tc>
          <w:tcPr>
            <w:tcW w:w="589" w:type="dxa"/>
            <w:tcBorders>
              <w:top w:val="single" w:sz="4" w:space="0" w:color="231F20"/>
            </w:tcBorders>
          </w:tcPr>
          <w:p w14:paraId="54A7DB78" w14:textId="77777777" w:rsidR="004C7718" w:rsidRDefault="006F207A">
            <w:pPr>
              <w:pStyle w:val="TableParagraph"/>
              <w:spacing w:before="89"/>
              <w:ind w:right="-15"/>
              <w:jc w:val="right"/>
              <w:rPr>
                <w:sz w:val="16"/>
              </w:rPr>
            </w:pPr>
            <w:r>
              <w:rPr>
                <w:color w:val="231F20"/>
                <w:spacing w:val="-2"/>
                <w:sz w:val="16"/>
              </w:rPr>
              <w:t>(5.63)</w:t>
            </w:r>
          </w:p>
        </w:tc>
        <w:tc>
          <w:tcPr>
            <w:tcW w:w="245" w:type="dxa"/>
            <w:tcBorders>
              <w:top w:val="single" w:sz="4" w:space="0" w:color="231F20"/>
            </w:tcBorders>
          </w:tcPr>
          <w:p w14:paraId="54A7DB79" w14:textId="77777777" w:rsidR="004C7718" w:rsidRDefault="004C7718">
            <w:pPr>
              <w:pStyle w:val="TableParagraph"/>
              <w:rPr>
                <w:rFonts w:ascii="Times New Roman"/>
                <w:sz w:val="18"/>
              </w:rPr>
            </w:pPr>
          </w:p>
        </w:tc>
        <w:tc>
          <w:tcPr>
            <w:tcW w:w="579" w:type="dxa"/>
            <w:tcBorders>
              <w:top w:val="single" w:sz="4" w:space="0" w:color="231F20"/>
            </w:tcBorders>
          </w:tcPr>
          <w:p w14:paraId="54A7DB7A" w14:textId="77777777" w:rsidR="004C7718" w:rsidRDefault="006F207A">
            <w:pPr>
              <w:pStyle w:val="TableParagraph"/>
              <w:spacing w:before="89"/>
              <w:ind w:left="3"/>
              <w:rPr>
                <w:sz w:val="16"/>
              </w:rPr>
            </w:pPr>
            <w:r>
              <w:rPr>
                <w:rFonts w:ascii="Arial"/>
                <w:color w:val="231F20"/>
                <w:w w:val="200"/>
                <w:sz w:val="16"/>
              </w:rPr>
              <w:t>-</w:t>
            </w:r>
            <w:r>
              <w:rPr>
                <w:color w:val="231F20"/>
                <w:spacing w:val="-4"/>
                <w:w w:val="110"/>
                <w:sz w:val="16"/>
              </w:rPr>
              <w:t>3.93</w:t>
            </w:r>
          </w:p>
        </w:tc>
        <w:tc>
          <w:tcPr>
            <w:tcW w:w="834" w:type="dxa"/>
            <w:tcBorders>
              <w:top w:val="single" w:sz="4" w:space="0" w:color="231F20"/>
            </w:tcBorders>
          </w:tcPr>
          <w:p w14:paraId="54A7DB7B" w14:textId="77777777" w:rsidR="004C7718" w:rsidRDefault="006F207A">
            <w:pPr>
              <w:pStyle w:val="TableParagraph"/>
              <w:spacing w:before="89"/>
              <w:ind w:left="127"/>
              <w:rPr>
                <w:sz w:val="16"/>
              </w:rPr>
            </w:pPr>
            <w:r>
              <w:rPr>
                <w:color w:val="231F20"/>
                <w:w w:val="135"/>
                <w:sz w:val="16"/>
              </w:rPr>
              <w:t>(</w:t>
            </w:r>
            <w:r>
              <w:rPr>
                <w:rFonts w:ascii="Arial"/>
                <w:color w:val="231F20"/>
                <w:w w:val="135"/>
                <w:sz w:val="16"/>
              </w:rPr>
              <w:t>-</w:t>
            </w:r>
            <w:r>
              <w:rPr>
                <w:color w:val="231F20"/>
                <w:spacing w:val="-2"/>
                <w:w w:val="110"/>
                <w:sz w:val="16"/>
              </w:rPr>
              <w:t>82.40)</w:t>
            </w:r>
          </w:p>
        </w:tc>
        <w:tc>
          <w:tcPr>
            <w:tcW w:w="701" w:type="dxa"/>
            <w:tcBorders>
              <w:top w:val="single" w:sz="4" w:space="0" w:color="231F20"/>
            </w:tcBorders>
          </w:tcPr>
          <w:p w14:paraId="54A7DB7C" w14:textId="77777777" w:rsidR="004C7718" w:rsidRDefault="006F207A">
            <w:pPr>
              <w:pStyle w:val="TableParagraph"/>
              <w:spacing w:before="89"/>
              <w:ind w:left="103" w:right="98"/>
              <w:jc w:val="center"/>
              <w:rPr>
                <w:sz w:val="16"/>
              </w:rPr>
            </w:pPr>
            <w:r>
              <w:rPr>
                <w:color w:val="231F20"/>
                <w:spacing w:val="-2"/>
                <w:sz w:val="16"/>
              </w:rPr>
              <w:t>12.70</w:t>
            </w:r>
          </w:p>
        </w:tc>
        <w:tc>
          <w:tcPr>
            <w:tcW w:w="710" w:type="dxa"/>
            <w:tcBorders>
              <w:top w:val="single" w:sz="4" w:space="0" w:color="231F20"/>
            </w:tcBorders>
          </w:tcPr>
          <w:p w14:paraId="54A7DB7D" w14:textId="77777777" w:rsidR="004C7718" w:rsidRDefault="006F207A">
            <w:pPr>
              <w:pStyle w:val="TableParagraph"/>
              <w:spacing w:before="89"/>
              <w:ind w:left="174" w:right="-15"/>
              <w:rPr>
                <w:sz w:val="16"/>
              </w:rPr>
            </w:pPr>
            <w:r>
              <w:rPr>
                <w:color w:val="231F20"/>
                <w:spacing w:val="-2"/>
                <w:w w:val="90"/>
                <w:sz w:val="16"/>
              </w:rPr>
              <w:t>(143.00)</w:t>
            </w:r>
          </w:p>
        </w:tc>
      </w:tr>
      <w:tr w:rsidR="004C7718" w14:paraId="54A7DB89" w14:textId="77777777">
        <w:trPr>
          <w:trHeight w:val="199"/>
        </w:trPr>
        <w:tc>
          <w:tcPr>
            <w:tcW w:w="932" w:type="dxa"/>
          </w:tcPr>
          <w:p w14:paraId="54A7DB7F" w14:textId="77777777" w:rsidR="004C7718" w:rsidRDefault="006F207A">
            <w:pPr>
              <w:pStyle w:val="TableParagraph"/>
              <w:spacing w:line="178" w:lineRule="exact"/>
              <w:ind w:right="243"/>
              <w:jc w:val="center"/>
              <w:rPr>
                <w:sz w:val="16"/>
              </w:rPr>
            </w:pPr>
            <w:r>
              <w:rPr>
                <w:color w:val="231F20"/>
                <w:spacing w:val="-5"/>
                <w:sz w:val="16"/>
              </w:rPr>
              <w:t>(0)</w:t>
            </w:r>
          </w:p>
        </w:tc>
        <w:tc>
          <w:tcPr>
            <w:tcW w:w="580" w:type="dxa"/>
          </w:tcPr>
          <w:p w14:paraId="54A7DB80" w14:textId="77777777" w:rsidR="004C7718" w:rsidRDefault="006F207A">
            <w:pPr>
              <w:pStyle w:val="TableParagraph"/>
              <w:spacing w:line="178" w:lineRule="exact"/>
              <w:ind w:left="-1"/>
              <w:rPr>
                <w:sz w:val="16"/>
              </w:rPr>
            </w:pPr>
            <w:r>
              <w:rPr>
                <w:rFonts w:ascii="Arial"/>
                <w:color w:val="231F20"/>
                <w:w w:val="200"/>
                <w:sz w:val="16"/>
              </w:rPr>
              <w:t>-</w:t>
            </w:r>
            <w:r>
              <w:rPr>
                <w:color w:val="231F20"/>
                <w:spacing w:val="-4"/>
                <w:w w:val="110"/>
                <w:sz w:val="16"/>
              </w:rPr>
              <w:t>1.65</w:t>
            </w:r>
          </w:p>
        </w:tc>
        <w:tc>
          <w:tcPr>
            <w:tcW w:w="835" w:type="dxa"/>
          </w:tcPr>
          <w:p w14:paraId="54A7DB81" w14:textId="77777777" w:rsidR="004C7718" w:rsidRDefault="006F207A">
            <w:pPr>
              <w:pStyle w:val="TableParagraph"/>
              <w:spacing w:line="178" w:lineRule="exact"/>
              <w:ind w:right="119"/>
              <w:jc w:val="right"/>
              <w:rPr>
                <w:sz w:val="16"/>
              </w:rPr>
            </w:pPr>
            <w:r>
              <w:rPr>
                <w:color w:val="231F20"/>
                <w:w w:val="135"/>
                <w:sz w:val="16"/>
              </w:rPr>
              <w:t>(</w:t>
            </w:r>
            <w:r>
              <w:rPr>
                <w:rFonts w:ascii="Arial"/>
                <w:color w:val="231F20"/>
                <w:w w:val="135"/>
                <w:sz w:val="16"/>
              </w:rPr>
              <w:t>-</w:t>
            </w:r>
            <w:r>
              <w:rPr>
                <w:color w:val="231F20"/>
                <w:spacing w:val="-2"/>
                <w:w w:val="110"/>
                <w:sz w:val="16"/>
              </w:rPr>
              <w:t>1.89)</w:t>
            </w:r>
          </w:p>
        </w:tc>
        <w:tc>
          <w:tcPr>
            <w:tcW w:w="702" w:type="dxa"/>
          </w:tcPr>
          <w:p w14:paraId="54A7DB82" w14:textId="77777777" w:rsidR="004C7718" w:rsidRDefault="006F207A">
            <w:pPr>
              <w:pStyle w:val="TableParagraph"/>
              <w:spacing w:line="178" w:lineRule="exact"/>
              <w:ind w:left="3" w:right="173"/>
              <w:jc w:val="center"/>
              <w:rPr>
                <w:sz w:val="16"/>
              </w:rPr>
            </w:pPr>
            <w:r>
              <w:rPr>
                <w:color w:val="231F20"/>
                <w:spacing w:val="-4"/>
                <w:sz w:val="16"/>
              </w:rPr>
              <w:t>1.12</w:t>
            </w:r>
          </w:p>
        </w:tc>
        <w:tc>
          <w:tcPr>
            <w:tcW w:w="589" w:type="dxa"/>
          </w:tcPr>
          <w:p w14:paraId="54A7DB83" w14:textId="77777777" w:rsidR="004C7718" w:rsidRDefault="006F207A">
            <w:pPr>
              <w:pStyle w:val="TableParagraph"/>
              <w:spacing w:line="178" w:lineRule="exact"/>
              <w:ind w:right="-15"/>
              <w:jc w:val="right"/>
              <w:rPr>
                <w:sz w:val="16"/>
              </w:rPr>
            </w:pPr>
            <w:r>
              <w:rPr>
                <w:color w:val="231F20"/>
                <w:spacing w:val="-2"/>
                <w:sz w:val="16"/>
              </w:rPr>
              <w:t>(3.24)</w:t>
            </w:r>
          </w:p>
        </w:tc>
        <w:tc>
          <w:tcPr>
            <w:tcW w:w="245" w:type="dxa"/>
          </w:tcPr>
          <w:p w14:paraId="54A7DB84" w14:textId="77777777" w:rsidR="004C7718" w:rsidRDefault="004C7718">
            <w:pPr>
              <w:pStyle w:val="TableParagraph"/>
              <w:rPr>
                <w:rFonts w:ascii="Times New Roman"/>
                <w:sz w:val="12"/>
              </w:rPr>
            </w:pPr>
          </w:p>
        </w:tc>
        <w:tc>
          <w:tcPr>
            <w:tcW w:w="579" w:type="dxa"/>
          </w:tcPr>
          <w:p w14:paraId="54A7DB85" w14:textId="77777777" w:rsidR="004C7718" w:rsidRDefault="006F207A">
            <w:pPr>
              <w:pStyle w:val="TableParagraph"/>
              <w:spacing w:line="178" w:lineRule="exact"/>
              <w:ind w:left="3"/>
              <w:rPr>
                <w:sz w:val="16"/>
              </w:rPr>
            </w:pPr>
            <w:r>
              <w:rPr>
                <w:rFonts w:ascii="Arial"/>
                <w:color w:val="231F20"/>
                <w:w w:val="200"/>
                <w:sz w:val="16"/>
              </w:rPr>
              <w:t>-</w:t>
            </w:r>
            <w:r>
              <w:rPr>
                <w:color w:val="231F20"/>
                <w:spacing w:val="-4"/>
                <w:w w:val="110"/>
                <w:sz w:val="16"/>
              </w:rPr>
              <w:t>0.45</w:t>
            </w:r>
          </w:p>
        </w:tc>
        <w:tc>
          <w:tcPr>
            <w:tcW w:w="834" w:type="dxa"/>
          </w:tcPr>
          <w:p w14:paraId="54A7DB86" w14:textId="77777777" w:rsidR="004C7718" w:rsidRDefault="006F207A">
            <w:pPr>
              <w:pStyle w:val="TableParagraph"/>
              <w:spacing w:line="178" w:lineRule="exact"/>
              <w:ind w:left="207"/>
              <w:rPr>
                <w:sz w:val="16"/>
              </w:rPr>
            </w:pPr>
            <w:r>
              <w:rPr>
                <w:color w:val="231F20"/>
                <w:w w:val="135"/>
                <w:sz w:val="16"/>
              </w:rPr>
              <w:t>(</w:t>
            </w:r>
            <w:r>
              <w:rPr>
                <w:rFonts w:ascii="Arial"/>
                <w:color w:val="231F20"/>
                <w:w w:val="135"/>
                <w:sz w:val="16"/>
              </w:rPr>
              <w:t>-</w:t>
            </w:r>
            <w:r>
              <w:rPr>
                <w:color w:val="231F20"/>
                <w:spacing w:val="-2"/>
                <w:w w:val="110"/>
                <w:sz w:val="16"/>
              </w:rPr>
              <w:t>6.66)</w:t>
            </w:r>
          </w:p>
        </w:tc>
        <w:tc>
          <w:tcPr>
            <w:tcW w:w="701" w:type="dxa"/>
          </w:tcPr>
          <w:p w14:paraId="54A7DB87" w14:textId="77777777" w:rsidR="004C7718" w:rsidRDefault="006F207A">
            <w:pPr>
              <w:pStyle w:val="TableParagraph"/>
              <w:spacing w:line="178" w:lineRule="exact"/>
              <w:ind w:left="63" w:right="98"/>
              <w:jc w:val="center"/>
              <w:rPr>
                <w:sz w:val="16"/>
              </w:rPr>
            </w:pPr>
            <w:r>
              <w:rPr>
                <w:rFonts w:ascii="Arial"/>
                <w:color w:val="231F20"/>
                <w:w w:val="200"/>
                <w:sz w:val="16"/>
              </w:rPr>
              <w:t>-</w:t>
            </w:r>
            <w:r>
              <w:rPr>
                <w:color w:val="231F20"/>
                <w:spacing w:val="-4"/>
                <w:w w:val="110"/>
                <w:sz w:val="16"/>
              </w:rPr>
              <w:t>0.86</w:t>
            </w:r>
          </w:p>
        </w:tc>
        <w:tc>
          <w:tcPr>
            <w:tcW w:w="710" w:type="dxa"/>
          </w:tcPr>
          <w:p w14:paraId="54A7DB88" w14:textId="77777777" w:rsidR="004C7718" w:rsidRDefault="006F207A">
            <w:pPr>
              <w:pStyle w:val="TableParagraph"/>
              <w:spacing w:line="178" w:lineRule="exact"/>
              <w:ind w:left="131" w:right="-15"/>
              <w:rPr>
                <w:sz w:val="16"/>
              </w:rPr>
            </w:pPr>
            <w:r>
              <w:rPr>
                <w:color w:val="231F20"/>
                <w:w w:val="135"/>
                <w:sz w:val="16"/>
              </w:rPr>
              <w:t>(</w:t>
            </w:r>
            <w:r>
              <w:rPr>
                <w:rFonts w:ascii="Arial"/>
                <w:color w:val="231F20"/>
                <w:w w:val="135"/>
                <w:sz w:val="16"/>
              </w:rPr>
              <w:t>-</w:t>
            </w:r>
            <w:r>
              <w:rPr>
                <w:color w:val="231F20"/>
                <w:spacing w:val="-4"/>
                <w:w w:val="95"/>
                <w:sz w:val="16"/>
              </w:rPr>
              <w:t>11.58)</w:t>
            </w:r>
          </w:p>
        </w:tc>
      </w:tr>
      <w:tr w:rsidR="004C7718" w14:paraId="54A7DB94" w14:textId="77777777">
        <w:trPr>
          <w:trHeight w:val="277"/>
        </w:trPr>
        <w:tc>
          <w:tcPr>
            <w:tcW w:w="932" w:type="dxa"/>
            <w:tcBorders>
              <w:bottom w:val="single" w:sz="6" w:space="0" w:color="231F20"/>
            </w:tcBorders>
          </w:tcPr>
          <w:p w14:paraId="54A7DB8A" w14:textId="77777777" w:rsidR="004C7718" w:rsidRDefault="006F207A">
            <w:pPr>
              <w:pStyle w:val="TableParagraph"/>
              <w:spacing w:line="178" w:lineRule="exact"/>
              <w:ind w:right="243"/>
              <w:jc w:val="center"/>
              <w:rPr>
                <w:sz w:val="16"/>
              </w:rPr>
            </w:pPr>
            <w:r>
              <w:rPr>
                <w:color w:val="231F20"/>
                <w:sz w:val="16"/>
              </w:rPr>
              <w:t>(1,</w:t>
            </w:r>
            <w:r>
              <w:rPr>
                <w:color w:val="231F20"/>
                <w:spacing w:val="9"/>
                <w:sz w:val="16"/>
              </w:rPr>
              <w:t xml:space="preserve"> </w:t>
            </w:r>
            <w:r>
              <w:rPr>
                <w:color w:val="231F20"/>
                <w:spacing w:val="-5"/>
                <w:sz w:val="16"/>
              </w:rPr>
              <w:t>60)</w:t>
            </w:r>
          </w:p>
        </w:tc>
        <w:tc>
          <w:tcPr>
            <w:tcW w:w="580" w:type="dxa"/>
            <w:tcBorders>
              <w:bottom w:val="single" w:sz="6" w:space="0" w:color="231F20"/>
            </w:tcBorders>
          </w:tcPr>
          <w:p w14:paraId="54A7DB8B" w14:textId="77777777" w:rsidR="004C7718" w:rsidRDefault="006F207A">
            <w:pPr>
              <w:pStyle w:val="TableParagraph"/>
              <w:spacing w:line="178" w:lineRule="exact"/>
              <w:ind w:left="43"/>
              <w:rPr>
                <w:sz w:val="16"/>
              </w:rPr>
            </w:pPr>
            <w:r>
              <w:rPr>
                <w:color w:val="231F20"/>
                <w:spacing w:val="-2"/>
                <w:sz w:val="16"/>
              </w:rPr>
              <w:t>12.97</w:t>
            </w:r>
          </w:p>
        </w:tc>
        <w:tc>
          <w:tcPr>
            <w:tcW w:w="835" w:type="dxa"/>
            <w:tcBorders>
              <w:bottom w:val="single" w:sz="6" w:space="0" w:color="231F20"/>
            </w:tcBorders>
          </w:tcPr>
          <w:p w14:paraId="54A7DB8C" w14:textId="77777777" w:rsidR="004C7718" w:rsidRDefault="006F207A">
            <w:pPr>
              <w:pStyle w:val="TableParagraph"/>
              <w:spacing w:line="178" w:lineRule="exact"/>
              <w:ind w:right="119"/>
              <w:jc w:val="right"/>
              <w:rPr>
                <w:sz w:val="16"/>
              </w:rPr>
            </w:pPr>
            <w:r>
              <w:rPr>
                <w:color w:val="231F20"/>
                <w:spacing w:val="-2"/>
                <w:sz w:val="16"/>
              </w:rPr>
              <w:t>(38.84)</w:t>
            </w:r>
          </w:p>
        </w:tc>
        <w:tc>
          <w:tcPr>
            <w:tcW w:w="702" w:type="dxa"/>
            <w:tcBorders>
              <w:bottom w:val="single" w:sz="6" w:space="0" w:color="231F20"/>
            </w:tcBorders>
          </w:tcPr>
          <w:p w14:paraId="54A7DB8D" w14:textId="77777777" w:rsidR="004C7718" w:rsidRDefault="006F207A">
            <w:pPr>
              <w:pStyle w:val="TableParagraph"/>
              <w:spacing w:line="178" w:lineRule="exact"/>
              <w:ind w:left="3" w:right="173"/>
              <w:jc w:val="center"/>
              <w:rPr>
                <w:sz w:val="16"/>
              </w:rPr>
            </w:pPr>
            <w:r>
              <w:rPr>
                <w:color w:val="231F20"/>
                <w:spacing w:val="-4"/>
                <w:sz w:val="16"/>
              </w:rPr>
              <w:t>5.34</w:t>
            </w:r>
          </w:p>
        </w:tc>
        <w:tc>
          <w:tcPr>
            <w:tcW w:w="589" w:type="dxa"/>
            <w:tcBorders>
              <w:bottom w:val="single" w:sz="6" w:space="0" w:color="231F20"/>
            </w:tcBorders>
          </w:tcPr>
          <w:p w14:paraId="54A7DB8E" w14:textId="77777777" w:rsidR="004C7718" w:rsidRDefault="006F207A">
            <w:pPr>
              <w:pStyle w:val="TableParagraph"/>
              <w:spacing w:line="178" w:lineRule="exact"/>
              <w:ind w:right="-15"/>
              <w:jc w:val="right"/>
              <w:rPr>
                <w:sz w:val="16"/>
              </w:rPr>
            </w:pPr>
            <w:r>
              <w:rPr>
                <w:color w:val="231F20"/>
                <w:spacing w:val="-2"/>
                <w:sz w:val="16"/>
              </w:rPr>
              <w:t>(19.93)</w:t>
            </w:r>
          </w:p>
        </w:tc>
        <w:tc>
          <w:tcPr>
            <w:tcW w:w="245" w:type="dxa"/>
            <w:tcBorders>
              <w:bottom w:val="single" w:sz="6" w:space="0" w:color="231F20"/>
            </w:tcBorders>
          </w:tcPr>
          <w:p w14:paraId="54A7DB8F" w14:textId="77777777" w:rsidR="004C7718" w:rsidRDefault="004C7718">
            <w:pPr>
              <w:pStyle w:val="TableParagraph"/>
              <w:rPr>
                <w:rFonts w:ascii="Times New Roman"/>
                <w:sz w:val="18"/>
              </w:rPr>
            </w:pPr>
          </w:p>
        </w:tc>
        <w:tc>
          <w:tcPr>
            <w:tcW w:w="579" w:type="dxa"/>
            <w:tcBorders>
              <w:bottom w:val="single" w:sz="6" w:space="0" w:color="231F20"/>
            </w:tcBorders>
          </w:tcPr>
          <w:p w14:paraId="54A7DB90" w14:textId="77777777" w:rsidR="004C7718" w:rsidRDefault="006F207A">
            <w:pPr>
              <w:pStyle w:val="TableParagraph"/>
              <w:spacing w:line="178" w:lineRule="exact"/>
              <w:ind w:left="3"/>
              <w:rPr>
                <w:sz w:val="16"/>
              </w:rPr>
            </w:pPr>
            <w:r>
              <w:rPr>
                <w:rFonts w:ascii="Arial"/>
                <w:color w:val="231F20"/>
                <w:w w:val="200"/>
                <w:sz w:val="16"/>
              </w:rPr>
              <w:t>-</w:t>
            </w:r>
            <w:r>
              <w:rPr>
                <w:color w:val="231F20"/>
                <w:spacing w:val="-4"/>
                <w:w w:val="110"/>
                <w:sz w:val="16"/>
              </w:rPr>
              <w:t>3.31</w:t>
            </w:r>
          </w:p>
        </w:tc>
        <w:tc>
          <w:tcPr>
            <w:tcW w:w="834" w:type="dxa"/>
            <w:tcBorders>
              <w:bottom w:val="single" w:sz="6" w:space="0" w:color="231F20"/>
            </w:tcBorders>
          </w:tcPr>
          <w:p w14:paraId="54A7DB91" w14:textId="77777777" w:rsidR="004C7718" w:rsidRDefault="006F207A">
            <w:pPr>
              <w:pStyle w:val="TableParagraph"/>
              <w:spacing w:line="178" w:lineRule="exact"/>
              <w:ind w:left="127"/>
              <w:rPr>
                <w:sz w:val="16"/>
              </w:rPr>
            </w:pPr>
            <w:r>
              <w:rPr>
                <w:color w:val="231F20"/>
                <w:w w:val="135"/>
                <w:sz w:val="16"/>
              </w:rPr>
              <w:t>(</w:t>
            </w:r>
            <w:r>
              <w:rPr>
                <w:rFonts w:ascii="Arial"/>
                <w:color w:val="231F20"/>
                <w:w w:val="135"/>
                <w:sz w:val="16"/>
              </w:rPr>
              <w:t>-</w:t>
            </w:r>
            <w:r>
              <w:rPr>
                <w:color w:val="231F20"/>
                <w:spacing w:val="-2"/>
                <w:w w:val="110"/>
                <w:sz w:val="16"/>
              </w:rPr>
              <w:t>62.99)</w:t>
            </w:r>
          </w:p>
        </w:tc>
        <w:tc>
          <w:tcPr>
            <w:tcW w:w="701" w:type="dxa"/>
            <w:tcBorders>
              <w:bottom w:val="single" w:sz="6" w:space="0" w:color="231F20"/>
            </w:tcBorders>
          </w:tcPr>
          <w:p w14:paraId="54A7DB92" w14:textId="77777777" w:rsidR="004C7718" w:rsidRDefault="006F207A">
            <w:pPr>
              <w:pStyle w:val="TableParagraph"/>
              <w:spacing w:line="178" w:lineRule="exact"/>
              <w:ind w:left="63" w:right="98"/>
              <w:jc w:val="center"/>
              <w:rPr>
                <w:sz w:val="16"/>
              </w:rPr>
            </w:pPr>
            <w:r>
              <w:rPr>
                <w:rFonts w:ascii="Arial"/>
                <w:color w:val="231F20"/>
                <w:w w:val="200"/>
                <w:sz w:val="16"/>
              </w:rPr>
              <w:t>-</w:t>
            </w:r>
            <w:r>
              <w:rPr>
                <w:color w:val="231F20"/>
                <w:spacing w:val="-4"/>
                <w:w w:val="110"/>
                <w:sz w:val="16"/>
              </w:rPr>
              <w:t>7.33</w:t>
            </w:r>
          </w:p>
        </w:tc>
        <w:tc>
          <w:tcPr>
            <w:tcW w:w="710" w:type="dxa"/>
            <w:tcBorders>
              <w:bottom w:val="single" w:sz="6" w:space="0" w:color="231F20"/>
            </w:tcBorders>
          </w:tcPr>
          <w:p w14:paraId="54A7DB93" w14:textId="77777777" w:rsidR="004C7718" w:rsidRDefault="006F207A">
            <w:pPr>
              <w:pStyle w:val="TableParagraph"/>
              <w:spacing w:line="178" w:lineRule="exact"/>
              <w:ind w:left="131" w:right="-15"/>
              <w:rPr>
                <w:sz w:val="16"/>
              </w:rPr>
            </w:pPr>
            <w:r>
              <w:rPr>
                <w:color w:val="231F20"/>
                <w:w w:val="135"/>
                <w:sz w:val="16"/>
              </w:rPr>
              <w:t>(</w:t>
            </w:r>
            <w:r>
              <w:rPr>
                <w:rFonts w:ascii="Arial"/>
                <w:color w:val="231F20"/>
                <w:w w:val="135"/>
                <w:sz w:val="16"/>
              </w:rPr>
              <w:t>-</w:t>
            </w:r>
            <w:r>
              <w:rPr>
                <w:color w:val="231F20"/>
                <w:spacing w:val="-4"/>
                <w:w w:val="95"/>
                <w:sz w:val="16"/>
              </w:rPr>
              <w:t>56.50)</w:t>
            </w:r>
          </w:p>
        </w:tc>
      </w:tr>
    </w:tbl>
    <w:p w14:paraId="54A7DB95" w14:textId="77777777" w:rsidR="004C7718" w:rsidRDefault="006F207A">
      <w:pPr>
        <w:spacing w:before="87" w:line="264" w:lineRule="auto"/>
        <w:ind w:left="51" w:right="88"/>
        <w:jc w:val="both"/>
        <w:rPr>
          <w:sz w:val="17"/>
        </w:rPr>
      </w:pPr>
      <w:r>
        <w:rPr>
          <w:color w:val="231F20"/>
          <w:sz w:val="17"/>
        </w:rPr>
        <w:t>This</w:t>
      </w:r>
      <w:r>
        <w:rPr>
          <w:color w:val="231F20"/>
          <w:spacing w:val="-4"/>
          <w:sz w:val="17"/>
        </w:rPr>
        <w:t xml:space="preserve"> </w:t>
      </w:r>
      <w:r>
        <w:rPr>
          <w:color w:val="231F20"/>
          <w:sz w:val="17"/>
        </w:rPr>
        <w:t>table</w:t>
      </w:r>
      <w:r>
        <w:rPr>
          <w:color w:val="231F20"/>
          <w:spacing w:val="-3"/>
          <w:sz w:val="17"/>
        </w:rPr>
        <w:t xml:space="preserve"> </w:t>
      </w:r>
      <w:r>
        <w:rPr>
          <w:color w:val="231F20"/>
          <w:sz w:val="17"/>
        </w:rPr>
        <w:t>presents</w:t>
      </w:r>
      <w:r>
        <w:rPr>
          <w:color w:val="231F20"/>
          <w:spacing w:val="-4"/>
          <w:sz w:val="17"/>
        </w:rPr>
        <w:t xml:space="preserve"> </w:t>
      </w:r>
      <w:r>
        <w:rPr>
          <w:color w:val="231F20"/>
          <w:sz w:val="17"/>
        </w:rPr>
        <w:t>the</w:t>
      </w:r>
      <w:r>
        <w:rPr>
          <w:color w:val="231F20"/>
          <w:spacing w:val="-3"/>
          <w:sz w:val="17"/>
        </w:rPr>
        <w:t xml:space="preserve"> </w:t>
      </w:r>
      <w:r>
        <w:rPr>
          <w:color w:val="231F20"/>
          <w:sz w:val="17"/>
        </w:rPr>
        <w:t>cumulative</w:t>
      </w:r>
      <w:r>
        <w:rPr>
          <w:color w:val="231F20"/>
          <w:spacing w:val="-3"/>
          <w:sz w:val="17"/>
        </w:rPr>
        <w:t xml:space="preserve"> </w:t>
      </w:r>
      <w:r>
        <w:rPr>
          <w:color w:val="231F20"/>
          <w:sz w:val="17"/>
        </w:rPr>
        <w:t>risk</w:t>
      </w:r>
      <w:r>
        <w:rPr>
          <w:color w:val="231F20"/>
          <w:spacing w:val="-4"/>
          <w:sz w:val="17"/>
        </w:rPr>
        <w:t xml:space="preserve"> </w:t>
      </w:r>
      <w:r>
        <w:rPr>
          <w:color w:val="231F20"/>
          <w:sz w:val="17"/>
        </w:rPr>
        <w:t>and</w:t>
      </w:r>
      <w:r>
        <w:rPr>
          <w:color w:val="231F20"/>
          <w:spacing w:val="-3"/>
          <w:sz w:val="17"/>
        </w:rPr>
        <w:t xml:space="preserve"> </w:t>
      </w:r>
      <w:r>
        <w:rPr>
          <w:color w:val="231F20"/>
          <w:sz w:val="17"/>
        </w:rPr>
        <w:t>size</w:t>
      </w:r>
      <w:r>
        <w:rPr>
          <w:color w:val="231F20"/>
          <w:spacing w:val="-3"/>
          <w:sz w:val="17"/>
        </w:rPr>
        <w:t xml:space="preserve"> </w:t>
      </w:r>
      <w:r>
        <w:rPr>
          <w:color w:val="231F20"/>
          <w:sz w:val="17"/>
        </w:rPr>
        <w:t>adjusted</w:t>
      </w:r>
      <w:r>
        <w:rPr>
          <w:color w:val="231F20"/>
          <w:spacing w:val="-3"/>
          <w:sz w:val="17"/>
        </w:rPr>
        <w:t xml:space="preserve"> </w:t>
      </w:r>
      <w:r>
        <w:rPr>
          <w:color w:val="231F20"/>
          <w:sz w:val="17"/>
        </w:rPr>
        <w:t>abnormal</w:t>
      </w:r>
      <w:r>
        <w:rPr>
          <w:color w:val="231F20"/>
          <w:spacing w:val="-3"/>
          <w:sz w:val="17"/>
        </w:rPr>
        <w:t xml:space="preserve"> </w:t>
      </w:r>
      <w:r>
        <w:rPr>
          <w:color w:val="231F20"/>
          <w:sz w:val="17"/>
        </w:rPr>
        <w:t>returns</w:t>
      </w:r>
      <w:r>
        <w:rPr>
          <w:color w:val="231F20"/>
          <w:spacing w:val="-3"/>
          <w:sz w:val="17"/>
        </w:rPr>
        <w:t xml:space="preserve"> </w:t>
      </w:r>
      <w:r>
        <w:rPr>
          <w:color w:val="231F20"/>
          <w:sz w:val="17"/>
        </w:rPr>
        <w:t>around</w:t>
      </w:r>
      <w:r>
        <w:rPr>
          <w:color w:val="231F20"/>
          <w:spacing w:val="-3"/>
          <w:sz w:val="17"/>
        </w:rPr>
        <w:t xml:space="preserve"> </w:t>
      </w:r>
      <w:r>
        <w:rPr>
          <w:color w:val="231F20"/>
          <w:sz w:val="17"/>
        </w:rPr>
        <w:t>directors’</w:t>
      </w:r>
      <w:r>
        <w:rPr>
          <w:color w:val="231F20"/>
          <w:spacing w:val="40"/>
          <w:sz w:val="17"/>
        </w:rPr>
        <w:t xml:space="preserve"> </w:t>
      </w:r>
      <w:r>
        <w:rPr>
          <w:color w:val="231F20"/>
          <w:sz w:val="17"/>
        </w:rPr>
        <w:t>transactions 60 days before and after trading. Firms are analysed by industry and high</w:t>
      </w:r>
      <w:r>
        <w:rPr>
          <w:color w:val="231F20"/>
          <w:spacing w:val="80"/>
          <w:sz w:val="17"/>
        </w:rPr>
        <w:t xml:space="preserve"> </w:t>
      </w:r>
      <w:r>
        <w:rPr>
          <w:i/>
          <w:color w:val="231F20"/>
          <w:sz w:val="17"/>
        </w:rPr>
        <w:t xml:space="preserve">ADVT </w:t>
      </w:r>
      <w:r>
        <w:rPr>
          <w:color w:val="231F20"/>
          <w:sz w:val="17"/>
        </w:rPr>
        <w:t>where advertising expenditure is classiﬁed as tercile 2 and 3 expenditure. Low (high)</w:t>
      </w:r>
      <w:r>
        <w:rPr>
          <w:color w:val="231F20"/>
          <w:spacing w:val="40"/>
          <w:sz w:val="17"/>
        </w:rPr>
        <w:t xml:space="preserve"> </w:t>
      </w:r>
      <w:r>
        <w:rPr>
          <w:color w:val="231F20"/>
          <w:sz w:val="17"/>
        </w:rPr>
        <w:t xml:space="preserve">analyst following (AFOL) is below (above) the average analyst following in that industry. </w:t>
      </w:r>
      <w:r>
        <w:rPr>
          <w:i/>
          <w:color w:val="231F20"/>
          <w:sz w:val="17"/>
        </w:rPr>
        <w:t>t</w:t>
      </w:r>
      <w:r>
        <w:rPr>
          <w:color w:val="231F20"/>
          <w:sz w:val="17"/>
        </w:rPr>
        <w:t>-</w:t>
      </w:r>
      <w:r>
        <w:rPr>
          <w:color w:val="231F20"/>
          <w:spacing w:val="40"/>
          <w:sz w:val="17"/>
        </w:rPr>
        <w:t xml:space="preserve"> </w:t>
      </w:r>
      <w:r>
        <w:rPr>
          <w:color w:val="231F20"/>
          <w:sz w:val="17"/>
        </w:rPr>
        <w:t>statistics are reported in brackets.</w:t>
      </w:r>
    </w:p>
    <w:p w14:paraId="54A7DB96" w14:textId="77777777" w:rsidR="004C7718" w:rsidRDefault="006F207A">
      <w:pPr>
        <w:pStyle w:val="BodyText"/>
        <w:spacing w:before="84"/>
      </w:pPr>
      <w:r>
        <w:rPr>
          <w:noProof/>
        </w:rPr>
        <mc:AlternateContent>
          <mc:Choice Requires="wps">
            <w:drawing>
              <wp:anchor distT="0" distB="0" distL="0" distR="0" simplePos="0" relativeHeight="487663104" behindDoc="1" locked="0" layoutInCell="1" allowOverlap="1" wp14:anchorId="54A7DD10" wp14:editId="54A7DD11">
                <wp:simplePos x="0" y="0"/>
                <wp:positionH relativeFrom="page">
                  <wp:posOffset>662381</wp:posOffset>
                </wp:positionH>
                <wp:positionV relativeFrom="paragraph">
                  <wp:posOffset>217525</wp:posOffset>
                </wp:positionV>
                <wp:extent cx="459740" cy="6350"/>
                <wp:effectExtent l="0" t="0" r="0" b="0"/>
                <wp:wrapTopAndBottom/>
                <wp:docPr id="434" name="Graphic 4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740" cy="6350"/>
                        </a:xfrm>
                        <a:custGeom>
                          <a:avLst/>
                          <a:gdLst/>
                          <a:ahLst/>
                          <a:cxnLst/>
                          <a:rect l="l" t="t" r="r" b="b"/>
                          <a:pathLst>
                            <a:path w="459740" h="6350">
                              <a:moveTo>
                                <a:pt x="459359" y="1270"/>
                              </a:moveTo>
                              <a:lnTo>
                                <a:pt x="458165" y="1270"/>
                              </a:lnTo>
                              <a:lnTo>
                                <a:pt x="458165" y="0"/>
                              </a:lnTo>
                              <a:lnTo>
                                <a:pt x="0" y="0"/>
                              </a:lnTo>
                              <a:lnTo>
                                <a:pt x="0" y="1270"/>
                              </a:lnTo>
                              <a:lnTo>
                                <a:pt x="0" y="5080"/>
                              </a:lnTo>
                              <a:lnTo>
                                <a:pt x="0" y="6350"/>
                              </a:lnTo>
                              <a:lnTo>
                                <a:pt x="458355" y="6350"/>
                              </a:lnTo>
                              <a:lnTo>
                                <a:pt x="458355" y="5080"/>
                              </a:lnTo>
                              <a:lnTo>
                                <a:pt x="459359" y="5080"/>
                              </a:lnTo>
                              <a:lnTo>
                                <a:pt x="459359" y="127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012BCD34" id="Graphic 434" o:spid="_x0000_s1026" style="position:absolute;margin-left:52.15pt;margin-top:17.15pt;width:36.2pt;height:.5pt;z-index:-15653376;visibility:visible;mso-wrap-style:square;mso-wrap-distance-left:0;mso-wrap-distance-top:0;mso-wrap-distance-right:0;mso-wrap-distance-bottom:0;mso-position-horizontal:absolute;mso-position-horizontal-relative:page;mso-position-vertical:absolute;mso-position-vertical-relative:text;v-text-anchor:top" coordsize="459740,63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" path="m459359,1270r-1194,l458165,,,,,1270,,5080,,6350r458355,l458355,5080r1004,l459359,1270xe" fillcolor="#231f20" stroked="f">
                <v:path arrowok="t"/>
                <w10:wrap type="topAndBottom" anchorx="page"/>
              </v:shape>
            </w:pict>
          </mc:Fallback>
        </mc:AlternateContent>
      </w:r>
    </w:p>
    <w:p w14:paraId="54A7DB97" w14:textId="77777777" w:rsidR="004C7718" w:rsidRDefault="006F207A">
      <w:pPr>
        <w:spacing w:before="138" w:line="225" w:lineRule="auto"/>
        <w:ind w:left="51" w:right="88"/>
        <w:jc w:val="both"/>
        <w:rPr>
          <w:sz w:val="18"/>
        </w:rPr>
      </w:pPr>
      <w:r>
        <w:rPr>
          <w:color w:val="231F20"/>
          <w:w w:val="105"/>
          <w:sz w:val="18"/>
          <w:vertAlign w:val="superscript"/>
        </w:rPr>
        <w:t>17</w:t>
      </w:r>
      <w:r>
        <w:rPr>
          <w:color w:val="231F20"/>
          <w:spacing w:val="-4"/>
          <w:w w:val="105"/>
          <w:sz w:val="18"/>
        </w:rPr>
        <w:t xml:space="preserve"> </w:t>
      </w:r>
      <w:r>
        <w:rPr>
          <w:color w:val="231F20"/>
          <w:w w:val="105"/>
          <w:sz w:val="18"/>
        </w:rPr>
        <w:t>An</w:t>
      </w:r>
      <w:r>
        <w:rPr>
          <w:color w:val="231F20"/>
          <w:spacing w:val="-4"/>
          <w:w w:val="105"/>
          <w:sz w:val="18"/>
        </w:rPr>
        <w:t xml:space="preserve"> </w:t>
      </w:r>
      <w:r>
        <w:rPr>
          <w:color w:val="231F20"/>
          <w:w w:val="105"/>
          <w:sz w:val="18"/>
        </w:rPr>
        <w:t>advertising</w:t>
      </w:r>
      <w:r>
        <w:rPr>
          <w:color w:val="231F20"/>
          <w:spacing w:val="-4"/>
          <w:w w:val="105"/>
          <w:sz w:val="18"/>
        </w:rPr>
        <w:t xml:space="preserve"> </w:t>
      </w:r>
      <w:r>
        <w:rPr>
          <w:color w:val="231F20"/>
          <w:w w:val="105"/>
          <w:sz w:val="18"/>
        </w:rPr>
        <w:t>control</w:t>
      </w:r>
      <w:r>
        <w:rPr>
          <w:color w:val="231F20"/>
          <w:spacing w:val="-5"/>
          <w:w w:val="105"/>
          <w:sz w:val="18"/>
        </w:rPr>
        <w:t xml:space="preserve"> </w:t>
      </w:r>
      <w:r>
        <w:rPr>
          <w:color w:val="231F20"/>
          <w:w w:val="105"/>
          <w:sz w:val="18"/>
        </w:rPr>
        <w:t>variable</w:t>
      </w:r>
      <w:r>
        <w:rPr>
          <w:color w:val="231F20"/>
          <w:spacing w:val="-4"/>
          <w:w w:val="105"/>
          <w:sz w:val="18"/>
        </w:rPr>
        <w:t xml:space="preserve"> </w:t>
      </w:r>
      <w:r>
        <w:rPr>
          <w:color w:val="231F20"/>
          <w:w w:val="105"/>
          <w:sz w:val="18"/>
        </w:rPr>
        <w:t>(</w:t>
      </w:r>
      <w:r>
        <w:rPr>
          <w:i/>
          <w:color w:val="231F20"/>
          <w:w w:val="105"/>
          <w:sz w:val="18"/>
        </w:rPr>
        <w:t>PULS</w:t>
      </w:r>
      <w:r>
        <w:rPr>
          <w:color w:val="231F20"/>
          <w:w w:val="105"/>
          <w:sz w:val="18"/>
        </w:rPr>
        <w:t>)</w:t>
      </w:r>
      <w:r>
        <w:rPr>
          <w:color w:val="231F20"/>
          <w:spacing w:val="-5"/>
          <w:w w:val="105"/>
          <w:sz w:val="18"/>
        </w:rPr>
        <w:t xml:space="preserve"> </w:t>
      </w:r>
      <w:r>
        <w:rPr>
          <w:color w:val="231F20"/>
          <w:w w:val="105"/>
          <w:sz w:val="18"/>
        </w:rPr>
        <w:t>is</w:t>
      </w:r>
      <w:r>
        <w:rPr>
          <w:color w:val="231F20"/>
          <w:spacing w:val="-4"/>
          <w:w w:val="105"/>
          <w:sz w:val="18"/>
        </w:rPr>
        <w:t xml:space="preserve"> </w:t>
      </w:r>
      <w:r>
        <w:rPr>
          <w:color w:val="231F20"/>
          <w:w w:val="105"/>
          <w:sz w:val="18"/>
        </w:rPr>
        <w:t>included</w:t>
      </w:r>
      <w:r>
        <w:rPr>
          <w:color w:val="231F20"/>
          <w:spacing w:val="-4"/>
          <w:w w:val="105"/>
          <w:sz w:val="18"/>
        </w:rPr>
        <w:t xml:space="preserve"> </w:t>
      </w:r>
      <w:r>
        <w:rPr>
          <w:color w:val="231F20"/>
          <w:w w:val="105"/>
          <w:sz w:val="18"/>
        </w:rPr>
        <w:t>as</w:t>
      </w:r>
      <w:r>
        <w:rPr>
          <w:color w:val="231F20"/>
          <w:spacing w:val="-4"/>
          <w:w w:val="105"/>
          <w:sz w:val="18"/>
        </w:rPr>
        <w:t xml:space="preserve"> </w:t>
      </w:r>
      <w:r>
        <w:rPr>
          <w:color w:val="231F20"/>
          <w:w w:val="105"/>
          <w:sz w:val="18"/>
        </w:rPr>
        <w:t>a</w:t>
      </w:r>
      <w:r>
        <w:rPr>
          <w:color w:val="231F20"/>
          <w:spacing w:val="-4"/>
          <w:w w:val="105"/>
          <w:sz w:val="18"/>
        </w:rPr>
        <w:t xml:space="preserve"> </w:t>
      </w:r>
      <w:r>
        <w:rPr>
          <w:color w:val="231F20"/>
          <w:w w:val="105"/>
          <w:sz w:val="18"/>
        </w:rPr>
        <w:t>dummy</w:t>
      </w:r>
      <w:r>
        <w:rPr>
          <w:color w:val="231F20"/>
          <w:spacing w:val="-4"/>
          <w:w w:val="105"/>
          <w:sz w:val="18"/>
        </w:rPr>
        <w:t xml:space="preserve"> </w:t>
      </w:r>
      <w:r>
        <w:rPr>
          <w:color w:val="231F20"/>
          <w:w w:val="105"/>
          <w:sz w:val="18"/>
        </w:rPr>
        <w:t>variable</w:t>
      </w:r>
      <w:r>
        <w:rPr>
          <w:color w:val="231F20"/>
          <w:spacing w:val="-4"/>
          <w:w w:val="105"/>
          <w:sz w:val="18"/>
        </w:rPr>
        <w:t xml:space="preserve"> </w:t>
      </w:r>
      <w:r>
        <w:rPr>
          <w:color w:val="231F20"/>
          <w:w w:val="105"/>
          <w:sz w:val="18"/>
        </w:rPr>
        <w:t>to</w:t>
      </w:r>
      <w:r>
        <w:rPr>
          <w:color w:val="231F20"/>
          <w:spacing w:val="-4"/>
          <w:w w:val="105"/>
          <w:sz w:val="18"/>
        </w:rPr>
        <w:t xml:space="preserve"> </w:t>
      </w:r>
      <w:r>
        <w:rPr>
          <w:color w:val="231F20"/>
          <w:w w:val="105"/>
          <w:sz w:val="18"/>
        </w:rPr>
        <w:t>control for ﬁrms that follow a policy of pulsing advertising spending (per Feinberg, 1992). Control variables (</w:t>
      </w:r>
      <w:r>
        <w:rPr>
          <w:i/>
          <w:color w:val="231F20"/>
          <w:w w:val="105"/>
          <w:sz w:val="18"/>
        </w:rPr>
        <w:t>FCTL</w:t>
      </w:r>
      <w:r>
        <w:rPr>
          <w:color w:val="231F20"/>
          <w:w w:val="105"/>
          <w:sz w:val="18"/>
        </w:rPr>
        <w:t>) comprise the natural log of market value of equity (</w:t>
      </w:r>
      <w:r>
        <w:rPr>
          <w:i/>
          <w:color w:val="231F20"/>
          <w:w w:val="105"/>
          <w:sz w:val="18"/>
        </w:rPr>
        <w:t>SIZE</w:t>
      </w:r>
      <w:r>
        <w:rPr>
          <w:color w:val="231F20"/>
          <w:w w:val="105"/>
          <w:sz w:val="18"/>
        </w:rPr>
        <w:t>), trading volume in millions of shares (</w:t>
      </w:r>
      <w:r>
        <w:rPr>
          <w:i/>
          <w:color w:val="231F20"/>
          <w:w w:val="105"/>
          <w:sz w:val="18"/>
        </w:rPr>
        <w:t>TVOL</w:t>
      </w:r>
      <w:r>
        <w:rPr>
          <w:color w:val="231F20"/>
          <w:w w:val="105"/>
          <w:sz w:val="18"/>
        </w:rPr>
        <w:t>), average 5-year sales growth (</w:t>
      </w:r>
      <w:r>
        <w:rPr>
          <w:i/>
          <w:color w:val="231F20"/>
          <w:w w:val="105"/>
          <w:sz w:val="18"/>
        </w:rPr>
        <w:t>GWTH</w:t>
      </w:r>
      <w:r>
        <w:rPr>
          <w:color w:val="231F20"/>
          <w:w w:val="105"/>
          <w:sz w:val="18"/>
        </w:rPr>
        <w:t xml:space="preserve">), </w:t>
      </w:r>
      <w:r>
        <w:rPr>
          <w:color w:val="231F20"/>
          <w:sz w:val="18"/>
        </w:rPr>
        <w:t>operating cash divided by total liabilities (</w:t>
      </w:r>
      <w:r>
        <w:rPr>
          <w:i/>
          <w:color w:val="231F20"/>
          <w:sz w:val="18"/>
        </w:rPr>
        <w:t>CFDT</w:t>
      </w:r>
      <w:r>
        <w:rPr>
          <w:color w:val="231F20"/>
          <w:sz w:val="18"/>
        </w:rPr>
        <w:t>) and the standard deviation of current</w:t>
      </w:r>
      <w:r>
        <w:rPr>
          <w:color w:val="231F20"/>
          <w:w w:val="105"/>
          <w:sz w:val="18"/>
        </w:rPr>
        <w:t xml:space="preserve"> year monthly stock returns (</w:t>
      </w:r>
      <w:r>
        <w:rPr>
          <w:i/>
          <w:color w:val="231F20"/>
          <w:w w:val="105"/>
          <w:sz w:val="18"/>
        </w:rPr>
        <w:t>RISK</w:t>
      </w:r>
      <w:r>
        <w:rPr>
          <w:color w:val="231F20"/>
          <w:w w:val="105"/>
          <w:sz w:val="18"/>
        </w:rPr>
        <w:t xml:space="preserve">). </w:t>
      </w:r>
      <w:r>
        <w:rPr>
          <w:i/>
          <w:color w:val="231F20"/>
          <w:w w:val="105"/>
          <w:sz w:val="18"/>
        </w:rPr>
        <w:t xml:space="preserve">SIZE </w:t>
      </w:r>
      <w:r>
        <w:rPr>
          <w:color w:val="231F20"/>
          <w:w w:val="105"/>
          <w:sz w:val="18"/>
        </w:rPr>
        <w:t xml:space="preserve">and </w:t>
      </w:r>
      <w:r>
        <w:rPr>
          <w:i/>
          <w:color w:val="231F20"/>
          <w:w w:val="105"/>
          <w:sz w:val="18"/>
        </w:rPr>
        <w:t xml:space="preserve">RISK </w:t>
      </w:r>
      <w:r>
        <w:rPr>
          <w:color w:val="231F20"/>
          <w:w w:val="105"/>
          <w:sz w:val="18"/>
        </w:rPr>
        <w:t xml:space="preserve">are the only signiﬁcant other </w:t>
      </w:r>
      <w:r>
        <w:rPr>
          <w:color w:val="231F20"/>
          <w:sz w:val="18"/>
        </w:rPr>
        <w:t>variables attracting additional analyst following of 2.99 (</w:t>
      </w:r>
      <w:r>
        <w:rPr>
          <w:i/>
          <w:color w:val="231F20"/>
          <w:sz w:val="18"/>
        </w:rPr>
        <w:t>t</w:t>
      </w:r>
      <w:r>
        <w:rPr>
          <w:i/>
          <w:color w:val="231F20"/>
          <w:spacing w:val="16"/>
          <w:sz w:val="18"/>
        </w:rPr>
        <w:t xml:space="preserve"> </w:t>
      </w:r>
      <w:r>
        <w:rPr>
          <w:rFonts w:ascii="Arial" w:hAnsi="Arial"/>
          <w:color w:val="231F20"/>
          <w:sz w:val="18"/>
        </w:rPr>
        <w:t xml:space="preserve">= </w:t>
      </w:r>
      <w:r>
        <w:rPr>
          <w:color w:val="231F20"/>
          <w:sz w:val="18"/>
        </w:rPr>
        <w:t>8.27) and 0.05 (</w:t>
      </w:r>
      <w:r>
        <w:rPr>
          <w:i/>
          <w:color w:val="231F20"/>
          <w:sz w:val="18"/>
        </w:rPr>
        <w:t>t</w:t>
      </w:r>
      <w:r>
        <w:rPr>
          <w:i/>
          <w:color w:val="231F20"/>
          <w:spacing w:val="16"/>
          <w:sz w:val="18"/>
        </w:rPr>
        <w:t xml:space="preserve"> </w:t>
      </w:r>
      <w:r>
        <w:rPr>
          <w:rFonts w:ascii="Arial" w:hAnsi="Arial"/>
          <w:color w:val="231F20"/>
          <w:sz w:val="18"/>
        </w:rPr>
        <w:t xml:space="preserve">= </w:t>
      </w:r>
      <w:r>
        <w:rPr>
          <w:color w:val="231F20"/>
          <w:sz w:val="18"/>
        </w:rPr>
        <w:t>2.04).</w:t>
      </w:r>
    </w:p>
    <w:p w14:paraId="54A7DB98" w14:textId="77777777" w:rsidR="004C7718" w:rsidRDefault="004C7718">
      <w:pPr>
        <w:spacing w:line="225" w:lineRule="auto"/>
        <w:jc w:val="both"/>
        <w:rPr>
          <w:sz w:val="18"/>
        </w:rPr>
        <w:sectPr w:rsidR="004C7718">
          <w:pgSz w:w="8850" w:h="13270"/>
          <w:pgMar w:top="680" w:right="992" w:bottom="1120" w:left="992" w:header="0" w:footer="926" w:gutter="0"/>
          <w:cols w:space="720"/>
        </w:sectPr>
      </w:pPr>
    </w:p>
    <w:p w14:paraId="54A7DB9A" w14:textId="77777777" w:rsidR="004C7718" w:rsidRDefault="004C7718">
      <w:pPr>
        <w:pStyle w:val="BodyText"/>
        <w:spacing w:before="131"/>
        <w:rPr>
          <w:i/>
        </w:rPr>
      </w:pPr>
    </w:p>
    <w:p w14:paraId="54A7DB9B" w14:textId="77777777" w:rsidR="004C7718" w:rsidRDefault="006F207A">
      <w:pPr>
        <w:pStyle w:val="BodyText"/>
        <w:spacing w:before="1" w:line="244" w:lineRule="auto"/>
        <w:ind w:left="90" w:right="49"/>
        <w:jc w:val="both"/>
      </w:pPr>
      <w:r>
        <w:rPr>
          <w:color w:val="231F20"/>
        </w:rPr>
        <w:t>higher analyst following leads to increased information dissemination to markets and lowers rent extraction by insiders.</w:t>
      </w:r>
    </w:p>
    <w:p w14:paraId="54A7DB9C" w14:textId="77777777" w:rsidR="004C7718" w:rsidRDefault="006F207A">
      <w:pPr>
        <w:pStyle w:val="BodyText"/>
        <w:spacing w:line="244" w:lineRule="auto"/>
        <w:ind w:left="90" w:right="49" w:firstLine="179"/>
        <w:jc w:val="both"/>
      </w:pPr>
      <w:r>
        <w:rPr>
          <w:color w:val="231F20"/>
        </w:rPr>
        <w:t xml:space="preserve">The other contention by the VECM is that high advertising in services is unproductive. When insiders sell in conjunction with high analyst following </w:t>
      </w:r>
      <w:r>
        <w:rPr>
          <w:color w:val="231F20"/>
          <w:spacing w:val="-2"/>
        </w:rPr>
        <w:t>there</w:t>
      </w:r>
      <w:r>
        <w:rPr>
          <w:color w:val="231F20"/>
          <w:spacing w:val="-3"/>
        </w:rPr>
        <w:t xml:space="preserve"> </w:t>
      </w:r>
      <w:r>
        <w:rPr>
          <w:color w:val="231F20"/>
          <w:spacing w:val="-2"/>
        </w:rPr>
        <w:t>is</w:t>
      </w:r>
      <w:r>
        <w:rPr>
          <w:color w:val="231F20"/>
          <w:spacing w:val="-3"/>
        </w:rPr>
        <w:t xml:space="preserve"> </w:t>
      </w:r>
      <w:r>
        <w:rPr>
          <w:color w:val="231F20"/>
          <w:spacing w:val="-2"/>
        </w:rPr>
        <w:t>a</w:t>
      </w:r>
      <w:r>
        <w:rPr>
          <w:color w:val="231F20"/>
          <w:spacing w:val="-5"/>
        </w:rPr>
        <w:t xml:space="preserve"> </w:t>
      </w:r>
      <w:r>
        <w:rPr>
          <w:color w:val="231F20"/>
          <w:spacing w:val="-2"/>
        </w:rPr>
        <w:t>signiﬁcant</w:t>
      </w:r>
      <w:r>
        <w:rPr>
          <w:color w:val="231F20"/>
          <w:spacing w:val="-4"/>
        </w:rPr>
        <w:t xml:space="preserve"> </w:t>
      </w:r>
      <w:r>
        <w:rPr>
          <w:color w:val="231F20"/>
          <w:spacing w:val="-2"/>
        </w:rPr>
        <w:t>post-insider</w:t>
      </w:r>
      <w:r>
        <w:rPr>
          <w:color w:val="231F20"/>
          <w:spacing w:val="-4"/>
        </w:rPr>
        <w:t xml:space="preserve"> </w:t>
      </w:r>
      <w:r>
        <w:rPr>
          <w:color w:val="231F20"/>
          <w:spacing w:val="-2"/>
        </w:rPr>
        <w:t>trading</w:t>
      </w:r>
      <w:r>
        <w:rPr>
          <w:color w:val="231F20"/>
          <w:spacing w:val="-5"/>
        </w:rPr>
        <w:t xml:space="preserve"> </w:t>
      </w:r>
      <w:r>
        <w:rPr>
          <w:color w:val="231F20"/>
          <w:spacing w:val="-2"/>
        </w:rPr>
        <w:t>increase</w:t>
      </w:r>
      <w:r>
        <w:rPr>
          <w:color w:val="231F20"/>
          <w:spacing w:val="-3"/>
        </w:rPr>
        <w:t xml:space="preserve"> </w:t>
      </w:r>
      <w:r>
        <w:rPr>
          <w:color w:val="231F20"/>
          <w:spacing w:val="-2"/>
        </w:rPr>
        <w:t>in</w:t>
      </w:r>
      <w:r>
        <w:rPr>
          <w:color w:val="231F20"/>
          <w:spacing w:val="-4"/>
        </w:rPr>
        <w:t xml:space="preserve"> </w:t>
      </w:r>
      <w:r>
        <w:rPr>
          <w:color w:val="231F20"/>
          <w:spacing w:val="-2"/>
        </w:rPr>
        <w:t>proﬁtability</w:t>
      </w:r>
      <w:r>
        <w:rPr>
          <w:color w:val="231F20"/>
          <w:spacing w:val="-3"/>
        </w:rPr>
        <w:t xml:space="preserve"> </w:t>
      </w:r>
      <w:r>
        <w:rPr>
          <w:color w:val="231F20"/>
          <w:spacing w:val="-2"/>
        </w:rPr>
        <w:t>(avoided</w:t>
      </w:r>
      <w:r>
        <w:rPr>
          <w:color w:val="231F20"/>
          <w:spacing w:val="-3"/>
        </w:rPr>
        <w:t xml:space="preserve"> </w:t>
      </w:r>
      <w:r>
        <w:rPr>
          <w:color w:val="231F20"/>
          <w:spacing w:val="-2"/>
        </w:rPr>
        <w:t xml:space="preserve">losses </w:t>
      </w:r>
      <w:r>
        <w:rPr>
          <w:color w:val="231F20"/>
        </w:rPr>
        <w:t>of</w:t>
      </w:r>
      <w:r>
        <w:rPr>
          <w:color w:val="231F20"/>
          <w:spacing w:val="-4"/>
        </w:rPr>
        <w:t xml:space="preserve"> </w:t>
      </w:r>
      <w:r>
        <w:rPr>
          <w:rFonts w:ascii="Arial" w:hAnsi="Arial"/>
          <w:color w:val="231F20"/>
          <w:w w:val="200"/>
        </w:rPr>
        <w:t>-</w:t>
      </w:r>
      <w:r>
        <w:rPr>
          <w:color w:val="231F20"/>
        </w:rPr>
        <w:t>7.33</w:t>
      </w:r>
      <w:r>
        <w:rPr>
          <w:color w:val="231F20"/>
          <w:spacing w:val="-3"/>
        </w:rPr>
        <w:t xml:space="preserve"> </w:t>
      </w:r>
      <w:r>
        <w:rPr>
          <w:color w:val="231F20"/>
        </w:rPr>
        <w:t>percent),</w:t>
      </w:r>
      <w:r>
        <w:rPr>
          <w:color w:val="231F20"/>
          <w:spacing w:val="-3"/>
        </w:rPr>
        <w:t xml:space="preserve"> </w:t>
      </w:r>
      <w:r>
        <w:rPr>
          <w:color w:val="231F20"/>
        </w:rPr>
        <w:t>but</w:t>
      </w:r>
      <w:r>
        <w:rPr>
          <w:color w:val="231F20"/>
          <w:spacing w:val="-3"/>
        </w:rPr>
        <w:t xml:space="preserve"> </w:t>
      </w:r>
      <w:r>
        <w:rPr>
          <w:color w:val="231F20"/>
        </w:rPr>
        <w:t>with</w:t>
      </w:r>
      <w:r>
        <w:rPr>
          <w:color w:val="231F20"/>
          <w:spacing w:val="-4"/>
        </w:rPr>
        <w:t xml:space="preserve"> </w:t>
      </w:r>
      <w:r>
        <w:rPr>
          <w:color w:val="231F20"/>
        </w:rPr>
        <w:t>no</w:t>
      </w:r>
      <w:r>
        <w:rPr>
          <w:color w:val="231F20"/>
          <w:spacing w:val="-3"/>
        </w:rPr>
        <w:t xml:space="preserve"> </w:t>
      </w:r>
      <w:r>
        <w:rPr>
          <w:color w:val="231F20"/>
        </w:rPr>
        <w:t>evidence</w:t>
      </w:r>
      <w:r>
        <w:rPr>
          <w:color w:val="231F20"/>
          <w:spacing w:val="-3"/>
        </w:rPr>
        <w:t xml:space="preserve"> </w:t>
      </w:r>
      <w:r>
        <w:rPr>
          <w:color w:val="231F20"/>
        </w:rPr>
        <w:t>of</w:t>
      </w:r>
      <w:r>
        <w:rPr>
          <w:color w:val="231F20"/>
          <w:spacing w:val="-4"/>
        </w:rPr>
        <w:t xml:space="preserve"> </w:t>
      </w:r>
      <w:r>
        <w:rPr>
          <w:color w:val="231F20"/>
        </w:rPr>
        <w:t>analyst</w:t>
      </w:r>
      <w:r>
        <w:rPr>
          <w:color w:val="231F20"/>
          <w:spacing w:val="-4"/>
        </w:rPr>
        <w:t xml:space="preserve"> </w:t>
      </w:r>
      <w:r>
        <w:rPr>
          <w:color w:val="231F20"/>
        </w:rPr>
        <w:t>induced</w:t>
      </w:r>
      <w:r>
        <w:rPr>
          <w:color w:val="231F20"/>
          <w:spacing w:val="-5"/>
        </w:rPr>
        <w:t xml:space="preserve"> </w:t>
      </w:r>
      <w:r>
        <w:rPr>
          <w:color w:val="231F20"/>
        </w:rPr>
        <w:t>information</w:t>
      </w:r>
      <w:r>
        <w:rPr>
          <w:color w:val="231F20"/>
          <w:spacing w:val="-3"/>
        </w:rPr>
        <w:t xml:space="preserve"> </w:t>
      </w:r>
      <w:r>
        <w:rPr>
          <w:color w:val="231F20"/>
        </w:rPr>
        <w:t>leakage beforehand with a positive 12.70 percent return. This result is opposite to the conditional insider purchase results. Explanations include lower analyst following in services, the propensity of analysts to concentrate and issue buy recommendations,</w:t>
      </w:r>
      <w:r>
        <w:rPr>
          <w:color w:val="231F20"/>
          <w:spacing w:val="-10"/>
        </w:rPr>
        <w:t xml:space="preserve"> </w:t>
      </w:r>
      <w:r>
        <w:rPr>
          <w:color w:val="231F20"/>
        </w:rPr>
        <w:t>and</w:t>
      </w:r>
      <w:r>
        <w:rPr>
          <w:color w:val="231F20"/>
          <w:spacing w:val="-11"/>
        </w:rPr>
        <w:t xml:space="preserve"> </w:t>
      </w:r>
      <w:r>
        <w:rPr>
          <w:color w:val="231F20"/>
        </w:rPr>
        <w:t>to</w:t>
      </w:r>
      <w:r>
        <w:rPr>
          <w:color w:val="231F20"/>
          <w:spacing w:val="-10"/>
        </w:rPr>
        <w:t xml:space="preserve"> </w:t>
      </w:r>
      <w:r>
        <w:rPr>
          <w:color w:val="231F20"/>
        </w:rPr>
        <w:t>have</w:t>
      </w:r>
      <w:r>
        <w:rPr>
          <w:color w:val="231F20"/>
          <w:spacing w:val="-10"/>
        </w:rPr>
        <w:t xml:space="preserve"> </w:t>
      </w:r>
      <w:r>
        <w:rPr>
          <w:color w:val="231F20"/>
        </w:rPr>
        <w:t>a</w:t>
      </w:r>
      <w:r>
        <w:rPr>
          <w:color w:val="231F20"/>
          <w:spacing w:val="-10"/>
        </w:rPr>
        <w:t xml:space="preserve"> </w:t>
      </w:r>
      <w:r>
        <w:rPr>
          <w:color w:val="231F20"/>
        </w:rPr>
        <w:t>reaﬃrmation</w:t>
      </w:r>
      <w:r>
        <w:rPr>
          <w:color w:val="231F20"/>
          <w:spacing w:val="-10"/>
        </w:rPr>
        <w:t xml:space="preserve"> </w:t>
      </w:r>
      <w:r>
        <w:rPr>
          <w:color w:val="231F20"/>
        </w:rPr>
        <w:t>role</w:t>
      </w:r>
      <w:r>
        <w:rPr>
          <w:color w:val="231F20"/>
          <w:spacing w:val="-11"/>
        </w:rPr>
        <w:t xml:space="preserve"> </w:t>
      </w:r>
      <w:r>
        <w:rPr>
          <w:color w:val="231F20"/>
        </w:rPr>
        <w:t>rather</w:t>
      </w:r>
      <w:r>
        <w:rPr>
          <w:color w:val="231F20"/>
          <w:spacing w:val="-9"/>
        </w:rPr>
        <w:t xml:space="preserve"> </w:t>
      </w:r>
      <w:r>
        <w:rPr>
          <w:color w:val="231F20"/>
        </w:rPr>
        <w:t>than</w:t>
      </w:r>
      <w:r>
        <w:rPr>
          <w:color w:val="231F20"/>
          <w:spacing w:val="-10"/>
        </w:rPr>
        <w:t xml:space="preserve"> </w:t>
      </w:r>
      <w:r>
        <w:rPr>
          <w:color w:val="231F20"/>
        </w:rPr>
        <w:t>a</w:t>
      </w:r>
      <w:r>
        <w:rPr>
          <w:color w:val="231F20"/>
          <w:spacing w:val="-10"/>
        </w:rPr>
        <w:t xml:space="preserve"> </w:t>
      </w:r>
      <w:r>
        <w:rPr>
          <w:color w:val="231F20"/>
        </w:rPr>
        <w:t>predictive</w:t>
      </w:r>
      <w:r>
        <w:rPr>
          <w:color w:val="231F20"/>
          <w:spacing w:val="-11"/>
        </w:rPr>
        <w:t xml:space="preserve"> </w:t>
      </w:r>
      <w:r>
        <w:rPr>
          <w:color w:val="231F20"/>
        </w:rPr>
        <w:t>role in falling markets after events unfold. Moreover, the interaction between buy and</w:t>
      </w:r>
      <w:r>
        <w:rPr>
          <w:color w:val="231F20"/>
          <w:spacing w:val="-12"/>
        </w:rPr>
        <w:t xml:space="preserve"> </w:t>
      </w:r>
      <w:r>
        <w:rPr>
          <w:color w:val="231F20"/>
        </w:rPr>
        <w:t>sell</w:t>
      </w:r>
      <w:r>
        <w:rPr>
          <w:color w:val="231F20"/>
          <w:spacing w:val="-11"/>
        </w:rPr>
        <w:t xml:space="preserve"> </w:t>
      </w:r>
      <w:r>
        <w:rPr>
          <w:color w:val="231F20"/>
        </w:rPr>
        <w:t>analysts</w:t>
      </w:r>
      <w:r>
        <w:rPr>
          <w:color w:val="231F20"/>
          <w:spacing w:val="-11"/>
        </w:rPr>
        <w:t xml:space="preserve"> </w:t>
      </w:r>
      <w:r>
        <w:rPr>
          <w:color w:val="231F20"/>
        </w:rPr>
        <w:t>and</w:t>
      </w:r>
      <w:r>
        <w:rPr>
          <w:color w:val="231F20"/>
          <w:spacing w:val="-11"/>
        </w:rPr>
        <w:t xml:space="preserve"> </w:t>
      </w:r>
      <w:r>
        <w:rPr>
          <w:color w:val="231F20"/>
        </w:rPr>
        <w:t>insiders</w:t>
      </w:r>
      <w:r>
        <w:rPr>
          <w:color w:val="231F20"/>
          <w:spacing w:val="-11"/>
        </w:rPr>
        <w:t xml:space="preserve"> </w:t>
      </w:r>
      <w:r>
        <w:rPr>
          <w:color w:val="231F20"/>
        </w:rPr>
        <w:t>and</w:t>
      </w:r>
      <w:r>
        <w:rPr>
          <w:color w:val="231F20"/>
          <w:spacing w:val="-11"/>
        </w:rPr>
        <w:t xml:space="preserve"> </w:t>
      </w:r>
      <w:r>
        <w:rPr>
          <w:color w:val="231F20"/>
        </w:rPr>
        <w:t>the</w:t>
      </w:r>
      <w:r>
        <w:rPr>
          <w:color w:val="231F20"/>
          <w:spacing w:val="-11"/>
        </w:rPr>
        <w:t xml:space="preserve"> </w:t>
      </w:r>
      <w:r>
        <w:rPr>
          <w:color w:val="231F20"/>
        </w:rPr>
        <w:t>propensity</w:t>
      </w:r>
      <w:r>
        <w:rPr>
          <w:color w:val="231F20"/>
          <w:spacing w:val="-11"/>
        </w:rPr>
        <w:t xml:space="preserve"> </w:t>
      </w:r>
      <w:r>
        <w:rPr>
          <w:color w:val="231F20"/>
        </w:rPr>
        <w:t>of</w:t>
      </w:r>
      <w:r>
        <w:rPr>
          <w:color w:val="231F20"/>
          <w:spacing w:val="-11"/>
        </w:rPr>
        <w:t xml:space="preserve"> </w:t>
      </w:r>
      <w:r>
        <w:rPr>
          <w:color w:val="231F20"/>
        </w:rPr>
        <w:t>analysts</w:t>
      </w:r>
      <w:r>
        <w:rPr>
          <w:color w:val="231F20"/>
          <w:spacing w:val="-11"/>
        </w:rPr>
        <w:t xml:space="preserve"> </w:t>
      </w:r>
      <w:r>
        <w:rPr>
          <w:color w:val="231F20"/>
        </w:rPr>
        <w:t>to</w:t>
      </w:r>
      <w:r>
        <w:rPr>
          <w:color w:val="231F20"/>
          <w:spacing w:val="-11"/>
        </w:rPr>
        <w:t xml:space="preserve"> </w:t>
      </w:r>
      <w:r>
        <w:rPr>
          <w:color w:val="231F20"/>
        </w:rPr>
        <w:t>issue</w:t>
      </w:r>
      <w:r>
        <w:rPr>
          <w:color w:val="231F20"/>
          <w:spacing w:val="-11"/>
        </w:rPr>
        <w:t xml:space="preserve"> </w:t>
      </w:r>
      <w:r>
        <w:rPr>
          <w:color w:val="231F20"/>
        </w:rPr>
        <w:t>greater</w:t>
      </w:r>
      <w:r>
        <w:rPr>
          <w:color w:val="231F20"/>
          <w:spacing w:val="-11"/>
        </w:rPr>
        <w:t xml:space="preserve"> </w:t>
      </w:r>
      <w:r>
        <w:rPr>
          <w:color w:val="231F20"/>
        </w:rPr>
        <w:t xml:space="preserve">buy recommendations along the lines of Busse </w:t>
      </w:r>
      <w:r>
        <w:rPr>
          <w:i/>
          <w:color w:val="231F20"/>
        </w:rPr>
        <w:t xml:space="preserve">et al. </w:t>
      </w:r>
      <w:r>
        <w:rPr>
          <w:color w:val="231F20"/>
        </w:rPr>
        <w:t>(2012) is an area for future research attention.</w:t>
      </w:r>
    </w:p>
    <w:p w14:paraId="54A7DB9D" w14:textId="77777777" w:rsidR="004C7718" w:rsidRDefault="004C7718">
      <w:pPr>
        <w:pStyle w:val="BodyText"/>
        <w:spacing w:before="7"/>
      </w:pPr>
    </w:p>
    <w:p w14:paraId="54A7DB9E" w14:textId="77777777" w:rsidR="004C7718" w:rsidRDefault="006F207A">
      <w:pPr>
        <w:pStyle w:val="ListParagraph"/>
        <w:numPr>
          <w:ilvl w:val="0"/>
          <w:numId w:val="3"/>
        </w:numPr>
        <w:tabs>
          <w:tab w:val="left" w:pos="352"/>
        </w:tabs>
        <w:spacing w:before="1"/>
        <w:ind w:left="352" w:hanging="262"/>
        <w:rPr>
          <w:rFonts w:ascii="Times New Roman"/>
          <w:sz w:val="20"/>
        </w:rPr>
      </w:pPr>
      <w:r>
        <w:rPr>
          <w:rFonts w:ascii="Times New Roman"/>
          <w:color w:val="231F20"/>
          <w:sz w:val="20"/>
        </w:rPr>
        <w:t>Summary</w:t>
      </w:r>
      <w:r>
        <w:rPr>
          <w:rFonts w:ascii="Times New Roman"/>
          <w:color w:val="231F20"/>
          <w:spacing w:val="32"/>
          <w:sz w:val="20"/>
        </w:rPr>
        <w:t xml:space="preserve"> </w:t>
      </w:r>
      <w:r>
        <w:rPr>
          <w:rFonts w:ascii="Times New Roman"/>
          <w:color w:val="231F20"/>
          <w:sz w:val="20"/>
        </w:rPr>
        <w:t>and</w:t>
      </w:r>
      <w:r>
        <w:rPr>
          <w:rFonts w:ascii="Times New Roman"/>
          <w:color w:val="231F20"/>
          <w:spacing w:val="30"/>
          <w:sz w:val="20"/>
        </w:rPr>
        <w:t xml:space="preserve"> </w:t>
      </w:r>
      <w:r>
        <w:rPr>
          <w:rFonts w:ascii="Times New Roman"/>
          <w:color w:val="231F20"/>
          <w:spacing w:val="-2"/>
          <w:sz w:val="20"/>
        </w:rPr>
        <w:t>discussion</w:t>
      </w:r>
    </w:p>
    <w:p w14:paraId="54A7DB9F" w14:textId="77777777" w:rsidR="004C7718" w:rsidRDefault="004C7718">
      <w:pPr>
        <w:pStyle w:val="BodyText"/>
        <w:spacing w:before="14"/>
        <w:rPr>
          <w:rFonts w:ascii="Times New Roman"/>
        </w:rPr>
      </w:pPr>
    </w:p>
    <w:p w14:paraId="54A7DBA0" w14:textId="77777777" w:rsidR="004C7718" w:rsidRDefault="006F207A">
      <w:pPr>
        <w:pStyle w:val="BodyText"/>
        <w:spacing w:line="244" w:lineRule="auto"/>
        <w:ind w:left="90" w:right="49" w:firstLine="179"/>
        <w:jc w:val="both"/>
      </w:pPr>
      <w:r>
        <w:rPr>
          <w:color w:val="231F20"/>
        </w:rPr>
        <w:t>Prior</w:t>
      </w:r>
      <w:r>
        <w:rPr>
          <w:color w:val="231F20"/>
          <w:spacing w:val="-11"/>
        </w:rPr>
        <w:t xml:space="preserve"> </w:t>
      </w:r>
      <w:r>
        <w:rPr>
          <w:color w:val="231F20"/>
        </w:rPr>
        <w:t>research</w:t>
      </w:r>
      <w:r>
        <w:rPr>
          <w:color w:val="231F20"/>
          <w:spacing w:val="-11"/>
        </w:rPr>
        <w:t xml:space="preserve"> </w:t>
      </w:r>
      <w:r>
        <w:rPr>
          <w:color w:val="231F20"/>
        </w:rPr>
        <w:t>shows</w:t>
      </w:r>
      <w:r>
        <w:rPr>
          <w:color w:val="231F20"/>
          <w:spacing w:val="-11"/>
        </w:rPr>
        <w:t xml:space="preserve"> </w:t>
      </w:r>
      <w:r>
        <w:rPr>
          <w:color w:val="231F20"/>
        </w:rPr>
        <w:t>that</w:t>
      </w:r>
      <w:r>
        <w:rPr>
          <w:color w:val="231F20"/>
          <w:spacing w:val="-11"/>
        </w:rPr>
        <w:t xml:space="preserve"> </w:t>
      </w:r>
      <w:r>
        <w:rPr>
          <w:color w:val="231F20"/>
        </w:rPr>
        <w:t>advertising</w:t>
      </w:r>
      <w:r>
        <w:rPr>
          <w:color w:val="231F20"/>
          <w:spacing w:val="-11"/>
        </w:rPr>
        <w:t xml:space="preserve"> </w:t>
      </w:r>
      <w:r>
        <w:rPr>
          <w:color w:val="231F20"/>
        </w:rPr>
        <w:t>budgets</w:t>
      </w:r>
      <w:r>
        <w:rPr>
          <w:color w:val="231F20"/>
          <w:spacing w:val="-10"/>
        </w:rPr>
        <w:t xml:space="preserve"> </w:t>
      </w:r>
      <w:r>
        <w:rPr>
          <w:color w:val="231F20"/>
        </w:rPr>
        <w:t>are</w:t>
      </w:r>
      <w:r>
        <w:rPr>
          <w:color w:val="231F20"/>
          <w:spacing w:val="-11"/>
        </w:rPr>
        <w:t xml:space="preserve"> </w:t>
      </w:r>
      <w:r>
        <w:rPr>
          <w:color w:val="231F20"/>
        </w:rPr>
        <w:t>treated</w:t>
      </w:r>
      <w:r>
        <w:rPr>
          <w:color w:val="231F20"/>
          <w:spacing w:val="-10"/>
        </w:rPr>
        <w:t xml:space="preserve"> </w:t>
      </w:r>
      <w:r>
        <w:rPr>
          <w:color w:val="231F20"/>
        </w:rPr>
        <w:t>as</w:t>
      </w:r>
      <w:r>
        <w:rPr>
          <w:color w:val="231F20"/>
          <w:spacing w:val="-11"/>
        </w:rPr>
        <w:t xml:space="preserve"> </w:t>
      </w:r>
      <w:r>
        <w:rPr>
          <w:color w:val="231F20"/>
        </w:rPr>
        <w:t>costs</w:t>
      </w:r>
      <w:r>
        <w:rPr>
          <w:color w:val="231F20"/>
          <w:spacing w:val="-11"/>
        </w:rPr>
        <w:t xml:space="preserve"> </w:t>
      </w:r>
      <w:r>
        <w:rPr>
          <w:color w:val="231F20"/>
        </w:rPr>
        <w:t>and</w:t>
      </w:r>
      <w:r>
        <w:rPr>
          <w:color w:val="231F20"/>
          <w:spacing w:val="-11"/>
        </w:rPr>
        <w:t xml:space="preserve"> </w:t>
      </w:r>
      <w:r>
        <w:rPr>
          <w:color w:val="231F20"/>
        </w:rPr>
        <w:t>are</w:t>
      </w:r>
      <w:r>
        <w:rPr>
          <w:color w:val="231F20"/>
          <w:spacing w:val="-11"/>
        </w:rPr>
        <w:t xml:space="preserve"> </w:t>
      </w:r>
      <w:r>
        <w:rPr>
          <w:color w:val="231F20"/>
        </w:rPr>
        <w:t xml:space="preserve">the </w:t>
      </w:r>
      <w:r>
        <w:rPr>
          <w:color w:val="231F20"/>
          <w:w w:val="105"/>
        </w:rPr>
        <w:t xml:space="preserve">ﬁrst to be cut during economic downturns. Our contribution is to examine </w:t>
      </w:r>
      <w:r>
        <w:rPr>
          <w:color w:val="231F20"/>
        </w:rPr>
        <w:t>whether</w:t>
      </w:r>
      <w:r>
        <w:rPr>
          <w:color w:val="231F20"/>
          <w:spacing w:val="-9"/>
        </w:rPr>
        <w:t xml:space="preserve"> </w:t>
      </w:r>
      <w:r>
        <w:rPr>
          <w:color w:val="231F20"/>
        </w:rPr>
        <w:t>advertising</w:t>
      </w:r>
      <w:r>
        <w:rPr>
          <w:color w:val="231F20"/>
          <w:spacing w:val="-8"/>
        </w:rPr>
        <w:t xml:space="preserve"> </w:t>
      </w:r>
      <w:r>
        <w:rPr>
          <w:color w:val="231F20"/>
        </w:rPr>
        <w:t>budgets</w:t>
      </w:r>
      <w:r>
        <w:rPr>
          <w:color w:val="231F20"/>
          <w:spacing w:val="-9"/>
        </w:rPr>
        <w:t xml:space="preserve"> </w:t>
      </w:r>
      <w:r>
        <w:rPr>
          <w:color w:val="231F20"/>
        </w:rPr>
        <w:t>lag</w:t>
      </w:r>
      <w:r>
        <w:rPr>
          <w:color w:val="231F20"/>
          <w:spacing w:val="-9"/>
        </w:rPr>
        <w:t xml:space="preserve"> </w:t>
      </w:r>
      <w:r>
        <w:rPr>
          <w:color w:val="231F20"/>
        </w:rPr>
        <w:t>behind</w:t>
      </w:r>
      <w:r>
        <w:rPr>
          <w:color w:val="231F20"/>
          <w:spacing w:val="-8"/>
        </w:rPr>
        <w:t xml:space="preserve"> </w:t>
      </w:r>
      <w:r>
        <w:rPr>
          <w:color w:val="231F20"/>
        </w:rPr>
        <w:t>other</w:t>
      </w:r>
      <w:r>
        <w:rPr>
          <w:color w:val="231F20"/>
          <w:spacing w:val="-8"/>
        </w:rPr>
        <w:t xml:space="preserve"> </w:t>
      </w:r>
      <w:r>
        <w:rPr>
          <w:color w:val="231F20"/>
        </w:rPr>
        <w:t>intangible-based</w:t>
      </w:r>
      <w:r>
        <w:rPr>
          <w:color w:val="231F20"/>
          <w:spacing w:val="-8"/>
        </w:rPr>
        <w:t xml:space="preserve"> </w:t>
      </w:r>
      <w:r>
        <w:rPr>
          <w:color w:val="231F20"/>
        </w:rPr>
        <w:t>expenditures</w:t>
      </w:r>
      <w:r>
        <w:rPr>
          <w:color w:val="231F20"/>
          <w:spacing w:val="-9"/>
        </w:rPr>
        <w:t xml:space="preserve"> </w:t>
      </w:r>
      <w:r>
        <w:rPr>
          <w:color w:val="231F20"/>
        </w:rPr>
        <w:t>in a signiﬁcant expansionary period in the stock market</w:t>
      </w:r>
      <w:r>
        <w:rPr>
          <w:rFonts w:ascii="Arial" w:hAnsi="Arial"/>
          <w:color w:val="231F20"/>
        </w:rPr>
        <w:t>—</w:t>
      </w:r>
      <w:r>
        <w:rPr>
          <w:color w:val="231F20"/>
        </w:rPr>
        <w:t xml:space="preserve">thus failing to capture </w:t>
      </w:r>
      <w:r>
        <w:rPr>
          <w:color w:val="231F20"/>
          <w:w w:val="105"/>
        </w:rPr>
        <w:t>the</w:t>
      </w:r>
      <w:r>
        <w:rPr>
          <w:color w:val="231F20"/>
          <w:spacing w:val="-12"/>
          <w:w w:val="105"/>
        </w:rPr>
        <w:t xml:space="preserve"> </w:t>
      </w:r>
      <w:r>
        <w:rPr>
          <w:color w:val="231F20"/>
          <w:w w:val="105"/>
        </w:rPr>
        <w:t>returns</w:t>
      </w:r>
      <w:r>
        <w:rPr>
          <w:color w:val="231F20"/>
          <w:spacing w:val="-12"/>
          <w:w w:val="105"/>
        </w:rPr>
        <w:t xml:space="preserve"> </w:t>
      </w:r>
      <w:r>
        <w:rPr>
          <w:color w:val="231F20"/>
          <w:w w:val="105"/>
        </w:rPr>
        <w:t>from</w:t>
      </w:r>
      <w:r>
        <w:rPr>
          <w:color w:val="231F20"/>
          <w:spacing w:val="-11"/>
          <w:w w:val="105"/>
        </w:rPr>
        <w:t xml:space="preserve"> </w:t>
      </w:r>
      <w:r>
        <w:rPr>
          <w:color w:val="231F20"/>
          <w:w w:val="105"/>
        </w:rPr>
        <w:t>increased</w:t>
      </w:r>
      <w:r>
        <w:rPr>
          <w:color w:val="231F20"/>
          <w:spacing w:val="-12"/>
          <w:w w:val="105"/>
        </w:rPr>
        <w:t xml:space="preserve"> </w:t>
      </w:r>
      <w:r>
        <w:rPr>
          <w:color w:val="231F20"/>
          <w:w w:val="105"/>
        </w:rPr>
        <w:t>demand.</w:t>
      </w:r>
      <w:r>
        <w:rPr>
          <w:color w:val="231F20"/>
          <w:spacing w:val="-11"/>
          <w:w w:val="105"/>
        </w:rPr>
        <w:t xml:space="preserve"> </w:t>
      </w:r>
      <w:r>
        <w:rPr>
          <w:color w:val="231F20"/>
          <w:w w:val="105"/>
        </w:rPr>
        <w:t>A</w:t>
      </w:r>
      <w:r>
        <w:rPr>
          <w:color w:val="231F20"/>
          <w:spacing w:val="-12"/>
          <w:w w:val="105"/>
        </w:rPr>
        <w:t xml:space="preserve"> </w:t>
      </w:r>
      <w:r>
        <w:rPr>
          <w:color w:val="231F20"/>
          <w:w w:val="105"/>
        </w:rPr>
        <w:t>secondary</w:t>
      </w:r>
      <w:r>
        <w:rPr>
          <w:color w:val="231F20"/>
          <w:spacing w:val="-11"/>
          <w:w w:val="105"/>
        </w:rPr>
        <w:t xml:space="preserve"> </w:t>
      </w:r>
      <w:r>
        <w:rPr>
          <w:color w:val="231F20"/>
          <w:w w:val="105"/>
        </w:rPr>
        <w:t>technical</w:t>
      </w:r>
      <w:r>
        <w:rPr>
          <w:color w:val="231F20"/>
          <w:spacing w:val="-12"/>
          <w:w w:val="105"/>
        </w:rPr>
        <w:t xml:space="preserve"> </w:t>
      </w:r>
      <w:r>
        <w:rPr>
          <w:color w:val="231F20"/>
          <w:w w:val="105"/>
        </w:rPr>
        <w:t>contribution</w:t>
      </w:r>
      <w:r>
        <w:rPr>
          <w:color w:val="231F20"/>
          <w:spacing w:val="-12"/>
          <w:w w:val="105"/>
        </w:rPr>
        <w:t xml:space="preserve"> </w:t>
      </w:r>
      <w:r>
        <w:rPr>
          <w:color w:val="231F20"/>
          <w:w w:val="105"/>
        </w:rPr>
        <w:t>is</w:t>
      </w:r>
      <w:r>
        <w:rPr>
          <w:color w:val="231F20"/>
          <w:spacing w:val="-11"/>
          <w:w w:val="105"/>
        </w:rPr>
        <w:t xml:space="preserve"> </w:t>
      </w:r>
      <w:r>
        <w:rPr>
          <w:color w:val="231F20"/>
          <w:w w:val="105"/>
        </w:rPr>
        <w:t xml:space="preserve">to </w:t>
      </w:r>
      <w:r>
        <w:rPr>
          <w:color w:val="231F20"/>
        </w:rPr>
        <w:t xml:space="preserve">apply a VECM multidimensional model to illustrate how intangible endogene- </w:t>
      </w:r>
      <w:r>
        <w:rPr>
          <w:color w:val="231F20"/>
          <w:w w:val="105"/>
        </w:rPr>
        <w:t xml:space="preserve">ity between </w:t>
      </w:r>
      <w:r>
        <w:rPr>
          <w:i/>
          <w:color w:val="231F20"/>
          <w:w w:val="105"/>
        </w:rPr>
        <w:t>CAPX</w:t>
      </w:r>
      <w:r>
        <w:rPr>
          <w:color w:val="231F20"/>
          <w:w w:val="105"/>
        </w:rPr>
        <w:t xml:space="preserve">, </w:t>
      </w:r>
      <w:r>
        <w:rPr>
          <w:i/>
          <w:color w:val="231F20"/>
          <w:w w:val="105"/>
        </w:rPr>
        <w:t xml:space="preserve">RAND </w:t>
      </w:r>
      <w:r>
        <w:rPr>
          <w:color w:val="231F20"/>
          <w:w w:val="105"/>
        </w:rPr>
        <w:t xml:space="preserve">and </w:t>
      </w:r>
      <w:r>
        <w:rPr>
          <w:i/>
          <w:color w:val="231F20"/>
          <w:w w:val="105"/>
        </w:rPr>
        <w:t>ADVT</w:t>
      </w:r>
      <w:r>
        <w:rPr>
          <w:color w:val="231F20"/>
          <w:w w:val="105"/>
        </w:rPr>
        <w:t>, internal (</w:t>
      </w:r>
      <w:r>
        <w:rPr>
          <w:i/>
          <w:color w:val="231F20"/>
          <w:w w:val="105"/>
        </w:rPr>
        <w:t>SALE</w:t>
      </w:r>
      <w:r>
        <w:rPr>
          <w:color w:val="231F20"/>
          <w:w w:val="105"/>
        </w:rPr>
        <w:t xml:space="preserve">, </w:t>
      </w:r>
      <w:r>
        <w:rPr>
          <w:i/>
          <w:color w:val="231F20"/>
          <w:w w:val="105"/>
        </w:rPr>
        <w:t>NINC</w:t>
      </w:r>
      <w:r>
        <w:rPr>
          <w:color w:val="231F20"/>
          <w:w w:val="105"/>
        </w:rPr>
        <w:t>) and external (</w:t>
      </w:r>
      <w:r>
        <w:rPr>
          <w:i/>
          <w:color w:val="231F20"/>
          <w:w w:val="105"/>
        </w:rPr>
        <w:t>ABRT</w:t>
      </w:r>
      <w:r>
        <w:rPr>
          <w:color w:val="231F20"/>
          <w:w w:val="105"/>
        </w:rPr>
        <w:t>) economic ﬂows, can be treated.</w:t>
      </w:r>
    </w:p>
    <w:p w14:paraId="54A7DBA1" w14:textId="77777777" w:rsidR="004C7718" w:rsidRDefault="006F207A">
      <w:pPr>
        <w:pStyle w:val="BodyText"/>
        <w:spacing w:line="244" w:lineRule="auto"/>
        <w:ind w:left="90" w:right="49" w:firstLine="179"/>
        <w:jc w:val="both"/>
      </w:pPr>
      <w:r>
        <w:rPr>
          <w:color w:val="231F20"/>
        </w:rPr>
        <w:t>Results</w:t>
      </w:r>
      <w:r>
        <w:rPr>
          <w:color w:val="231F20"/>
          <w:spacing w:val="40"/>
        </w:rPr>
        <w:t xml:space="preserve"> </w:t>
      </w:r>
      <w:r>
        <w:rPr>
          <w:color w:val="231F20"/>
        </w:rPr>
        <w:t>reveal,</w:t>
      </w:r>
      <w:r>
        <w:rPr>
          <w:color w:val="231F20"/>
          <w:spacing w:val="40"/>
        </w:rPr>
        <w:t xml:space="preserve"> </w:t>
      </w:r>
      <w:r>
        <w:rPr>
          <w:color w:val="231F20"/>
        </w:rPr>
        <w:t>in</w:t>
      </w:r>
      <w:r>
        <w:rPr>
          <w:color w:val="231F20"/>
          <w:spacing w:val="40"/>
        </w:rPr>
        <w:t xml:space="preserve"> </w:t>
      </w:r>
      <w:r>
        <w:rPr>
          <w:color w:val="231F20"/>
        </w:rPr>
        <w:t>manufacturing</w:t>
      </w:r>
      <w:r>
        <w:rPr>
          <w:color w:val="231F20"/>
          <w:spacing w:val="40"/>
        </w:rPr>
        <w:t xml:space="preserve"> </w:t>
      </w:r>
      <w:r>
        <w:rPr>
          <w:color w:val="231F20"/>
        </w:rPr>
        <w:t>ﬁrms,</w:t>
      </w:r>
      <w:r>
        <w:rPr>
          <w:color w:val="231F20"/>
          <w:spacing w:val="40"/>
        </w:rPr>
        <w:t xml:space="preserve"> </w:t>
      </w:r>
      <w:r>
        <w:rPr>
          <w:color w:val="231F20"/>
        </w:rPr>
        <w:t>that</w:t>
      </w:r>
      <w:r>
        <w:rPr>
          <w:color w:val="231F20"/>
          <w:spacing w:val="40"/>
        </w:rPr>
        <w:t xml:space="preserve"> </w:t>
      </w:r>
      <w:r>
        <w:rPr>
          <w:i/>
          <w:color w:val="231F20"/>
        </w:rPr>
        <w:t>ADVT</w:t>
      </w:r>
      <w:r>
        <w:rPr>
          <w:i/>
          <w:color w:val="231F20"/>
          <w:spacing w:val="40"/>
        </w:rPr>
        <w:t xml:space="preserve"> </w:t>
      </w:r>
      <w:r>
        <w:rPr>
          <w:color w:val="231F20"/>
        </w:rPr>
        <w:t>provides</w:t>
      </w:r>
      <w:r>
        <w:rPr>
          <w:color w:val="231F20"/>
          <w:spacing w:val="40"/>
        </w:rPr>
        <w:t xml:space="preserve"> </w:t>
      </w:r>
      <w:r>
        <w:rPr>
          <w:color w:val="231F20"/>
        </w:rPr>
        <w:t>a</w:t>
      </w:r>
      <w:r>
        <w:rPr>
          <w:color w:val="231F20"/>
          <w:spacing w:val="40"/>
        </w:rPr>
        <w:t xml:space="preserve"> </w:t>
      </w:r>
      <w:r>
        <w:rPr>
          <w:color w:val="231F20"/>
        </w:rPr>
        <w:t>Granger longer term lead to abnormal returns (and other economic variables), and increased</w:t>
      </w:r>
      <w:r>
        <w:rPr>
          <w:color w:val="231F20"/>
          <w:spacing w:val="-2"/>
        </w:rPr>
        <w:t xml:space="preserve"> </w:t>
      </w:r>
      <w:r>
        <w:rPr>
          <w:color w:val="231F20"/>
        </w:rPr>
        <w:t>expenditure</w:t>
      </w:r>
      <w:r>
        <w:rPr>
          <w:color w:val="231F20"/>
          <w:spacing w:val="-2"/>
        </w:rPr>
        <w:t xml:space="preserve"> </w:t>
      </w:r>
      <w:r>
        <w:rPr>
          <w:color w:val="231F20"/>
        </w:rPr>
        <w:t>has</w:t>
      </w:r>
      <w:r>
        <w:rPr>
          <w:color w:val="231F20"/>
          <w:spacing w:val="-2"/>
        </w:rPr>
        <w:t xml:space="preserve"> </w:t>
      </w:r>
      <w:r>
        <w:rPr>
          <w:color w:val="231F20"/>
        </w:rPr>
        <w:t>a</w:t>
      </w:r>
      <w:r>
        <w:rPr>
          <w:color w:val="231F20"/>
          <w:spacing w:val="-3"/>
        </w:rPr>
        <w:t xml:space="preserve"> </w:t>
      </w:r>
      <w:r>
        <w:rPr>
          <w:color w:val="231F20"/>
        </w:rPr>
        <w:t>double</w:t>
      </w:r>
      <w:r>
        <w:rPr>
          <w:color w:val="231F20"/>
          <w:spacing w:val="-2"/>
        </w:rPr>
        <w:t xml:space="preserve"> </w:t>
      </w:r>
      <w:r>
        <w:rPr>
          <w:color w:val="231F20"/>
        </w:rPr>
        <w:t>endogenous</w:t>
      </w:r>
      <w:r>
        <w:rPr>
          <w:color w:val="231F20"/>
          <w:spacing w:val="-2"/>
        </w:rPr>
        <w:t xml:space="preserve"> </w:t>
      </w:r>
      <w:r>
        <w:rPr>
          <w:color w:val="231F20"/>
        </w:rPr>
        <w:t>impact.</w:t>
      </w:r>
      <w:r>
        <w:rPr>
          <w:color w:val="231F20"/>
          <w:spacing w:val="-3"/>
        </w:rPr>
        <w:t xml:space="preserve"> </w:t>
      </w:r>
      <w:r>
        <w:rPr>
          <w:color w:val="231F20"/>
        </w:rPr>
        <w:t>It</w:t>
      </w:r>
      <w:r>
        <w:rPr>
          <w:color w:val="231F20"/>
          <w:spacing w:val="-2"/>
        </w:rPr>
        <w:t xml:space="preserve"> </w:t>
      </w:r>
      <w:r>
        <w:rPr>
          <w:color w:val="231F20"/>
        </w:rPr>
        <w:t>has</w:t>
      </w:r>
      <w:r>
        <w:rPr>
          <w:color w:val="231F20"/>
          <w:spacing w:val="-2"/>
        </w:rPr>
        <w:t xml:space="preserve"> </w:t>
      </w:r>
      <w:r>
        <w:rPr>
          <w:color w:val="231F20"/>
        </w:rPr>
        <w:t>a</w:t>
      </w:r>
      <w:r>
        <w:rPr>
          <w:color w:val="231F20"/>
          <w:spacing w:val="-3"/>
        </w:rPr>
        <w:t xml:space="preserve"> </w:t>
      </w:r>
      <w:r>
        <w:rPr>
          <w:color w:val="231F20"/>
        </w:rPr>
        <w:t>positive</w:t>
      </w:r>
      <w:r>
        <w:rPr>
          <w:color w:val="231F20"/>
          <w:spacing w:val="-2"/>
        </w:rPr>
        <w:t xml:space="preserve"> </w:t>
      </w:r>
      <w:r>
        <w:rPr>
          <w:color w:val="231F20"/>
        </w:rPr>
        <w:t>direct (and</w:t>
      </w:r>
      <w:r>
        <w:rPr>
          <w:color w:val="231F20"/>
          <w:spacing w:val="22"/>
        </w:rPr>
        <w:t xml:space="preserve"> </w:t>
      </w:r>
      <w:r>
        <w:rPr>
          <w:color w:val="231F20"/>
        </w:rPr>
        <w:t>indirect)</w:t>
      </w:r>
      <w:r>
        <w:rPr>
          <w:color w:val="231F20"/>
          <w:spacing w:val="21"/>
        </w:rPr>
        <w:t xml:space="preserve"> </w:t>
      </w:r>
      <w:r>
        <w:rPr>
          <w:color w:val="231F20"/>
        </w:rPr>
        <w:t>impact</w:t>
      </w:r>
      <w:r>
        <w:rPr>
          <w:color w:val="231F20"/>
          <w:spacing w:val="20"/>
        </w:rPr>
        <w:t xml:space="preserve"> </w:t>
      </w:r>
      <w:r>
        <w:rPr>
          <w:color w:val="231F20"/>
        </w:rPr>
        <w:t>through</w:t>
      </w:r>
      <w:r>
        <w:rPr>
          <w:color w:val="231F20"/>
          <w:spacing w:val="22"/>
        </w:rPr>
        <w:t xml:space="preserve"> </w:t>
      </w:r>
      <w:r>
        <w:rPr>
          <w:color w:val="231F20"/>
        </w:rPr>
        <w:t>SALES</w:t>
      </w:r>
      <w:r>
        <w:rPr>
          <w:color w:val="231F20"/>
          <w:spacing w:val="21"/>
        </w:rPr>
        <w:t xml:space="preserve"> </w:t>
      </w:r>
      <w:r>
        <w:rPr>
          <w:color w:val="231F20"/>
        </w:rPr>
        <w:t>on</w:t>
      </w:r>
      <w:r>
        <w:rPr>
          <w:color w:val="231F20"/>
          <w:spacing w:val="21"/>
        </w:rPr>
        <w:t xml:space="preserve"> </w:t>
      </w:r>
      <w:r>
        <w:rPr>
          <w:color w:val="231F20"/>
        </w:rPr>
        <w:t>short-term</w:t>
      </w:r>
      <w:r>
        <w:rPr>
          <w:color w:val="231F20"/>
          <w:spacing w:val="22"/>
        </w:rPr>
        <w:t xml:space="preserve"> </w:t>
      </w:r>
      <w:r>
        <w:rPr>
          <w:color w:val="231F20"/>
        </w:rPr>
        <w:t>ABRTs</w:t>
      </w:r>
      <w:r>
        <w:rPr>
          <w:rFonts w:ascii="Arial" w:hAnsi="Arial"/>
          <w:color w:val="231F20"/>
        </w:rPr>
        <w:t>—</w:t>
      </w:r>
      <w:r>
        <w:rPr>
          <w:color w:val="231F20"/>
        </w:rPr>
        <w:t>which</w:t>
      </w:r>
      <w:r>
        <w:rPr>
          <w:color w:val="231F20"/>
          <w:spacing w:val="21"/>
        </w:rPr>
        <w:t xml:space="preserve"> </w:t>
      </w:r>
      <w:r>
        <w:rPr>
          <w:color w:val="231F20"/>
        </w:rPr>
        <w:t xml:space="preserve">provides a strong justiﬁcation for strategic increases. In essence, </w:t>
      </w:r>
      <w:r>
        <w:rPr>
          <w:i/>
          <w:color w:val="231F20"/>
        </w:rPr>
        <w:t xml:space="preserve">ADVT </w:t>
      </w:r>
      <w:r>
        <w:rPr>
          <w:color w:val="231F20"/>
        </w:rPr>
        <w:t xml:space="preserve">was under- resourced conjectured as a traditional focus on investments in </w:t>
      </w:r>
      <w:r>
        <w:rPr>
          <w:i/>
          <w:color w:val="231F20"/>
        </w:rPr>
        <w:t xml:space="preserve">CAPX </w:t>
      </w:r>
      <w:r>
        <w:rPr>
          <w:color w:val="231F20"/>
        </w:rPr>
        <w:t>and</w:t>
      </w:r>
      <w:r>
        <w:rPr>
          <w:color w:val="231F20"/>
          <w:spacing w:val="80"/>
        </w:rPr>
        <w:t xml:space="preserve"> </w:t>
      </w:r>
      <w:r>
        <w:rPr>
          <w:i/>
          <w:color w:val="231F20"/>
        </w:rPr>
        <w:t xml:space="preserve">RAND </w:t>
      </w:r>
      <w:r>
        <w:rPr>
          <w:color w:val="231F20"/>
        </w:rPr>
        <w:t>in established manufacturing ﬁrms. The recommendation to boards is</w:t>
      </w:r>
      <w:r>
        <w:rPr>
          <w:color w:val="231F20"/>
          <w:spacing w:val="80"/>
        </w:rPr>
        <w:t xml:space="preserve"> </w:t>
      </w:r>
      <w:r>
        <w:rPr>
          <w:color w:val="231F20"/>
        </w:rPr>
        <w:t xml:space="preserve">to pay relative due attention to a strategic increase in </w:t>
      </w:r>
      <w:r>
        <w:rPr>
          <w:i/>
          <w:color w:val="231F20"/>
        </w:rPr>
        <w:t xml:space="preserve">ADVT </w:t>
      </w:r>
      <w:r>
        <w:rPr>
          <w:color w:val="231F20"/>
        </w:rPr>
        <w:t xml:space="preserve">in periods of increased demand (Van der Wurﬀ </w:t>
      </w:r>
      <w:r>
        <w:rPr>
          <w:i/>
          <w:color w:val="231F20"/>
        </w:rPr>
        <w:t>et</w:t>
      </w:r>
      <w:r>
        <w:rPr>
          <w:i/>
          <w:color w:val="231F20"/>
          <w:spacing w:val="40"/>
        </w:rPr>
        <w:t xml:space="preserve"> </w:t>
      </w:r>
      <w:r>
        <w:rPr>
          <w:i/>
          <w:color w:val="231F20"/>
        </w:rPr>
        <w:t>al.</w:t>
      </w:r>
      <w:r>
        <w:rPr>
          <w:color w:val="231F20"/>
        </w:rPr>
        <w:t>, 2008).</w:t>
      </w:r>
    </w:p>
    <w:p w14:paraId="54A7DBA2" w14:textId="77777777" w:rsidR="004C7718" w:rsidRDefault="006F207A">
      <w:pPr>
        <w:pStyle w:val="BodyText"/>
        <w:spacing w:line="244" w:lineRule="auto"/>
        <w:ind w:left="90" w:right="49" w:firstLine="179"/>
        <w:jc w:val="both"/>
      </w:pPr>
      <w:r>
        <w:rPr>
          <w:color w:val="231F20"/>
          <w:w w:val="105"/>
        </w:rPr>
        <w:t>In</w:t>
      </w:r>
      <w:r>
        <w:rPr>
          <w:color w:val="231F20"/>
          <w:spacing w:val="-10"/>
          <w:w w:val="105"/>
        </w:rPr>
        <w:t xml:space="preserve"> </w:t>
      </w:r>
      <w:r>
        <w:rPr>
          <w:color w:val="231F20"/>
          <w:w w:val="105"/>
        </w:rPr>
        <w:t>service</w:t>
      </w:r>
      <w:r>
        <w:rPr>
          <w:color w:val="231F20"/>
          <w:spacing w:val="-9"/>
          <w:w w:val="105"/>
        </w:rPr>
        <w:t xml:space="preserve"> </w:t>
      </w:r>
      <w:r>
        <w:rPr>
          <w:color w:val="231F20"/>
          <w:w w:val="105"/>
        </w:rPr>
        <w:t>ﬁrms,</w:t>
      </w:r>
      <w:r>
        <w:rPr>
          <w:color w:val="231F20"/>
          <w:spacing w:val="-9"/>
          <w:w w:val="105"/>
        </w:rPr>
        <w:t xml:space="preserve"> </w:t>
      </w:r>
      <w:r>
        <w:rPr>
          <w:i/>
          <w:color w:val="231F20"/>
          <w:w w:val="105"/>
        </w:rPr>
        <w:t>ABRT</w:t>
      </w:r>
      <w:r>
        <w:rPr>
          <w:i/>
          <w:color w:val="231F20"/>
          <w:spacing w:val="-9"/>
          <w:w w:val="105"/>
        </w:rPr>
        <w:t xml:space="preserve"> </w:t>
      </w:r>
      <w:r>
        <w:rPr>
          <w:color w:val="231F20"/>
          <w:w w:val="105"/>
        </w:rPr>
        <w:t>behaves</w:t>
      </w:r>
      <w:r>
        <w:rPr>
          <w:color w:val="231F20"/>
          <w:spacing w:val="-10"/>
          <w:w w:val="105"/>
        </w:rPr>
        <w:t xml:space="preserve"> </w:t>
      </w:r>
      <w:r>
        <w:rPr>
          <w:color w:val="231F20"/>
          <w:w w:val="105"/>
        </w:rPr>
        <w:t>as</w:t>
      </w:r>
      <w:r>
        <w:rPr>
          <w:color w:val="231F20"/>
          <w:spacing w:val="-9"/>
          <w:w w:val="105"/>
        </w:rPr>
        <w:t xml:space="preserve"> </w:t>
      </w:r>
      <w:r>
        <w:rPr>
          <w:color w:val="231F20"/>
          <w:w w:val="105"/>
        </w:rPr>
        <w:t>an</w:t>
      </w:r>
      <w:r>
        <w:rPr>
          <w:color w:val="231F20"/>
          <w:spacing w:val="-10"/>
          <w:w w:val="105"/>
        </w:rPr>
        <w:t xml:space="preserve"> </w:t>
      </w:r>
      <w:r>
        <w:rPr>
          <w:color w:val="231F20"/>
          <w:w w:val="105"/>
        </w:rPr>
        <w:t>exogenous</w:t>
      </w:r>
      <w:r>
        <w:rPr>
          <w:color w:val="231F20"/>
          <w:spacing w:val="-10"/>
          <w:w w:val="105"/>
        </w:rPr>
        <w:t xml:space="preserve"> </w:t>
      </w:r>
      <w:r>
        <w:rPr>
          <w:color w:val="231F20"/>
          <w:w w:val="105"/>
        </w:rPr>
        <w:t>variable</w:t>
      </w:r>
      <w:r>
        <w:rPr>
          <w:color w:val="231F20"/>
          <w:spacing w:val="-10"/>
          <w:w w:val="105"/>
        </w:rPr>
        <w:t xml:space="preserve"> </w:t>
      </w:r>
      <w:r>
        <w:rPr>
          <w:color w:val="231F20"/>
          <w:w w:val="105"/>
        </w:rPr>
        <w:t>consistent</w:t>
      </w:r>
      <w:r>
        <w:rPr>
          <w:color w:val="231F20"/>
          <w:spacing w:val="-10"/>
          <w:w w:val="105"/>
        </w:rPr>
        <w:t xml:space="preserve"> </w:t>
      </w:r>
      <w:r>
        <w:rPr>
          <w:color w:val="231F20"/>
          <w:w w:val="105"/>
        </w:rPr>
        <w:t>with</w:t>
      </w:r>
      <w:r>
        <w:rPr>
          <w:color w:val="231F20"/>
          <w:spacing w:val="-9"/>
          <w:w w:val="105"/>
        </w:rPr>
        <w:t xml:space="preserve"> </w:t>
      </w:r>
      <w:r>
        <w:rPr>
          <w:color w:val="231F20"/>
          <w:w w:val="105"/>
        </w:rPr>
        <w:t>a random</w:t>
      </w:r>
      <w:r>
        <w:rPr>
          <w:color w:val="231F20"/>
          <w:spacing w:val="-1"/>
          <w:w w:val="105"/>
        </w:rPr>
        <w:t xml:space="preserve"> </w:t>
      </w:r>
      <w:r>
        <w:rPr>
          <w:color w:val="231F20"/>
          <w:w w:val="105"/>
        </w:rPr>
        <w:t>walk interpretation of</w:t>
      </w:r>
      <w:r>
        <w:rPr>
          <w:color w:val="231F20"/>
          <w:spacing w:val="-1"/>
          <w:w w:val="105"/>
        </w:rPr>
        <w:t xml:space="preserve"> </w:t>
      </w:r>
      <w:r>
        <w:rPr>
          <w:color w:val="231F20"/>
          <w:w w:val="105"/>
        </w:rPr>
        <w:t xml:space="preserve">price evolution, with </w:t>
      </w:r>
      <w:r>
        <w:rPr>
          <w:i/>
          <w:color w:val="231F20"/>
          <w:w w:val="105"/>
        </w:rPr>
        <w:t>ADVT</w:t>
      </w:r>
      <w:r>
        <w:rPr>
          <w:color w:val="231F20"/>
          <w:w w:val="105"/>
        </w:rPr>
        <w:t>,</w:t>
      </w:r>
      <w:r>
        <w:rPr>
          <w:color w:val="231F20"/>
          <w:spacing w:val="-1"/>
          <w:w w:val="105"/>
        </w:rPr>
        <w:t xml:space="preserve"> </w:t>
      </w:r>
      <w:r>
        <w:rPr>
          <w:i/>
          <w:color w:val="231F20"/>
          <w:w w:val="105"/>
        </w:rPr>
        <w:t xml:space="preserve">CAPX </w:t>
      </w:r>
      <w:r>
        <w:rPr>
          <w:color w:val="231F20"/>
          <w:w w:val="105"/>
        </w:rPr>
        <w:t xml:space="preserve">and </w:t>
      </w:r>
      <w:r>
        <w:rPr>
          <w:i/>
          <w:color w:val="231F20"/>
          <w:w w:val="105"/>
        </w:rPr>
        <w:t xml:space="preserve">RAND </w:t>
      </w:r>
      <w:r>
        <w:rPr>
          <w:color w:val="231F20"/>
          <w:w w:val="105"/>
        </w:rPr>
        <w:t>budgets</w:t>
      </w:r>
      <w:r>
        <w:rPr>
          <w:color w:val="231F20"/>
          <w:spacing w:val="-12"/>
          <w:w w:val="105"/>
        </w:rPr>
        <w:t xml:space="preserve"> </w:t>
      </w:r>
      <w:r>
        <w:rPr>
          <w:color w:val="231F20"/>
          <w:w w:val="105"/>
        </w:rPr>
        <w:t>similarly</w:t>
      </w:r>
      <w:r>
        <w:rPr>
          <w:color w:val="231F20"/>
          <w:spacing w:val="-12"/>
          <w:w w:val="105"/>
        </w:rPr>
        <w:t xml:space="preserve"> </w:t>
      </w:r>
      <w:r>
        <w:rPr>
          <w:color w:val="231F20"/>
          <w:w w:val="105"/>
        </w:rPr>
        <w:t>exogenous.</w:t>
      </w:r>
      <w:r>
        <w:rPr>
          <w:color w:val="231F20"/>
          <w:spacing w:val="-11"/>
          <w:w w:val="105"/>
        </w:rPr>
        <w:t xml:space="preserve"> </w:t>
      </w:r>
      <w:r>
        <w:rPr>
          <w:color w:val="231F20"/>
          <w:w w:val="105"/>
        </w:rPr>
        <w:t>For</w:t>
      </w:r>
      <w:r>
        <w:rPr>
          <w:color w:val="231F20"/>
          <w:spacing w:val="-12"/>
          <w:w w:val="105"/>
        </w:rPr>
        <w:t xml:space="preserve"> </w:t>
      </w:r>
      <w:r>
        <w:rPr>
          <w:color w:val="231F20"/>
          <w:w w:val="105"/>
        </w:rPr>
        <w:t>intangibles,</w:t>
      </w:r>
      <w:r>
        <w:rPr>
          <w:color w:val="231F20"/>
          <w:spacing w:val="-11"/>
          <w:w w:val="105"/>
        </w:rPr>
        <w:t xml:space="preserve"> </w:t>
      </w:r>
      <w:r>
        <w:rPr>
          <w:color w:val="231F20"/>
          <w:w w:val="105"/>
        </w:rPr>
        <w:t>this</w:t>
      </w:r>
      <w:r>
        <w:rPr>
          <w:color w:val="231F20"/>
          <w:spacing w:val="-12"/>
          <w:w w:val="105"/>
        </w:rPr>
        <w:t xml:space="preserve"> </w:t>
      </w:r>
      <w:r>
        <w:rPr>
          <w:color w:val="231F20"/>
          <w:w w:val="105"/>
        </w:rPr>
        <w:t>is</w:t>
      </w:r>
      <w:r>
        <w:rPr>
          <w:color w:val="231F20"/>
          <w:spacing w:val="-11"/>
          <w:w w:val="105"/>
        </w:rPr>
        <w:t xml:space="preserve"> </w:t>
      </w:r>
      <w:r>
        <w:rPr>
          <w:color w:val="231F20"/>
          <w:w w:val="105"/>
        </w:rPr>
        <w:t>consistent</w:t>
      </w:r>
      <w:r>
        <w:rPr>
          <w:color w:val="231F20"/>
          <w:spacing w:val="-12"/>
          <w:w w:val="105"/>
        </w:rPr>
        <w:t xml:space="preserve"> </w:t>
      </w:r>
      <w:r>
        <w:rPr>
          <w:color w:val="231F20"/>
          <w:w w:val="105"/>
        </w:rPr>
        <w:t>with</w:t>
      </w:r>
      <w:r>
        <w:rPr>
          <w:color w:val="231F20"/>
          <w:spacing w:val="-12"/>
          <w:w w:val="105"/>
        </w:rPr>
        <w:t xml:space="preserve"> </w:t>
      </w:r>
      <w:r>
        <w:rPr>
          <w:color w:val="231F20"/>
          <w:w w:val="105"/>
        </w:rPr>
        <w:t xml:space="preserve">budgets </w:t>
      </w:r>
      <w:r>
        <w:rPr>
          <w:color w:val="231F20"/>
        </w:rPr>
        <w:t>following a consistent pattern with maintained expenditure levels reasonably close</w:t>
      </w:r>
      <w:r>
        <w:rPr>
          <w:color w:val="231F20"/>
          <w:spacing w:val="-10"/>
        </w:rPr>
        <w:t xml:space="preserve"> </w:t>
      </w:r>
      <w:r>
        <w:rPr>
          <w:color w:val="231F20"/>
        </w:rPr>
        <w:t>to</w:t>
      </w:r>
      <w:r>
        <w:rPr>
          <w:color w:val="231F20"/>
          <w:spacing w:val="-10"/>
        </w:rPr>
        <w:t xml:space="preserve"> </w:t>
      </w:r>
      <w:r>
        <w:rPr>
          <w:color w:val="231F20"/>
        </w:rPr>
        <w:t>the</w:t>
      </w:r>
      <w:r>
        <w:rPr>
          <w:color w:val="231F20"/>
          <w:spacing w:val="-10"/>
        </w:rPr>
        <w:t xml:space="preserve"> </w:t>
      </w:r>
      <w:r>
        <w:rPr>
          <w:color w:val="231F20"/>
        </w:rPr>
        <w:t>optimum.</w:t>
      </w:r>
      <w:r>
        <w:rPr>
          <w:color w:val="231F20"/>
          <w:spacing w:val="-10"/>
        </w:rPr>
        <w:t xml:space="preserve"> </w:t>
      </w:r>
      <w:r>
        <w:rPr>
          <w:color w:val="231F20"/>
        </w:rPr>
        <w:t>The</w:t>
      </w:r>
      <w:r>
        <w:rPr>
          <w:color w:val="231F20"/>
          <w:spacing w:val="-10"/>
        </w:rPr>
        <w:t xml:space="preserve"> </w:t>
      </w:r>
      <w:r>
        <w:rPr>
          <w:color w:val="231F20"/>
        </w:rPr>
        <w:t>message</w:t>
      </w:r>
      <w:r>
        <w:rPr>
          <w:color w:val="231F20"/>
          <w:spacing w:val="-10"/>
        </w:rPr>
        <w:t xml:space="preserve"> </w:t>
      </w:r>
      <w:r>
        <w:rPr>
          <w:color w:val="231F20"/>
        </w:rPr>
        <w:t>to</w:t>
      </w:r>
      <w:r>
        <w:rPr>
          <w:color w:val="231F20"/>
          <w:spacing w:val="-10"/>
        </w:rPr>
        <w:t xml:space="preserve"> </w:t>
      </w:r>
      <w:r>
        <w:rPr>
          <w:color w:val="231F20"/>
        </w:rPr>
        <w:t>service</w:t>
      </w:r>
      <w:r>
        <w:rPr>
          <w:color w:val="231F20"/>
          <w:spacing w:val="-10"/>
        </w:rPr>
        <w:t xml:space="preserve"> </w:t>
      </w:r>
      <w:r>
        <w:rPr>
          <w:color w:val="231F20"/>
        </w:rPr>
        <w:t>industry</w:t>
      </w:r>
      <w:r>
        <w:rPr>
          <w:color w:val="231F20"/>
          <w:spacing w:val="-10"/>
        </w:rPr>
        <w:t xml:space="preserve"> </w:t>
      </w:r>
      <w:r>
        <w:rPr>
          <w:color w:val="231F20"/>
        </w:rPr>
        <w:t>boards</w:t>
      </w:r>
      <w:r>
        <w:rPr>
          <w:color w:val="231F20"/>
          <w:spacing w:val="-10"/>
        </w:rPr>
        <w:t xml:space="preserve"> </w:t>
      </w:r>
      <w:r>
        <w:rPr>
          <w:color w:val="231F20"/>
        </w:rPr>
        <w:t>is</w:t>
      </w:r>
      <w:r>
        <w:rPr>
          <w:color w:val="231F20"/>
          <w:spacing w:val="-10"/>
        </w:rPr>
        <w:t xml:space="preserve"> </w:t>
      </w:r>
      <w:r>
        <w:rPr>
          <w:color w:val="231F20"/>
        </w:rPr>
        <w:t>that</w:t>
      </w:r>
      <w:r>
        <w:rPr>
          <w:color w:val="231F20"/>
          <w:spacing w:val="-10"/>
        </w:rPr>
        <w:t xml:space="preserve"> </w:t>
      </w:r>
      <w:r>
        <w:rPr>
          <w:color w:val="231F20"/>
        </w:rPr>
        <w:t>the</w:t>
      </w:r>
      <w:r>
        <w:rPr>
          <w:color w:val="231F20"/>
          <w:spacing w:val="-10"/>
        </w:rPr>
        <w:t xml:space="preserve"> </w:t>
      </w:r>
      <w:r>
        <w:rPr>
          <w:color w:val="231F20"/>
        </w:rPr>
        <w:t>market penalises ﬁrms</w:t>
      </w:r>
      <w:r>
        <w:rPr>
          <w:color w:val="231F20"/>
          <w:spacing w:val="25"/>
        </w:rPr>
        <w:t xml:space="preserve"> </w:t>
      </w:r>
      <w:r>
        <w:rPr>
          <w:color w:val="231F20"/>
        </w:rPr>
        <w:t>for signiﬁcant over expenditure in intangibles.</w:t>
      </w:r>
    </w:p>
    <w:p w14:paraId="54A7DBA3" w14:textId="77777777" w:rsidR="004C7718" w:rsidRDefault="006F207A">
      <w:pPr>
        <w:pStyle w:val="BodyText"/>
        <w:spacing w:line="244" w:lineRule="auto"/>
        <w:ind w:left="90" w:right="49" w:firstLine="179"/>
        <w:jc w:val="both"/>
      </w:pPr>
      <w:r>
        <w:rPr>
          <w:color w:val="231F20"/>
        </w:rPr>
        <w:t>Aware that our statistical models are possibly data driven we turn to the activities of informed market actors to test robustness. We use the trading of directors,</w:t>
      </w:r>
      <w:r>
        <w:rPr>
          <w:color w:val="231F20"/>
          <w:spacing w:val="-8"/>
        </w:rPr>
        <w:t xml:space="preserve"> </w:t>
      </w:r>
      <w:r>
        <w:rPr>
          <w:color w:val="231F20"/>
        </w:rPr>
        <w:t>as</w:t>
      </w:r>
      <w:r>
        <w:rPr>
          <w:color w:val="231F20"/>
          <w:spacing w:val="-8"/>
        </w:rPr>
        <w:t xml:space="preserve"> </w:t>
      </w:r>
      <w:r>
        <w:rPr>
          <w:color w:val="231F20"/>
        </w:rPr>
        <w:t>corporate</w:t>
      </w:r>
      <w:r>
        <w:rPr>
          <w:color w:val="231F20"/>
          <w:spacing w:val="-7"/>
        </w:rPr>
        <w:t xml:space="preserve"> </w:t>
      </w:r>
      <w:r>
        <w:rPr>
          <w:color w:val="231F20"/>
        </w:rPr>
        <w:t>insiders,</w:t>
      </w:r>
      <w:r>
        <w:rPr>
          <w:color w:val="231F20"/>
          <w:spacing w:val="-7"/>
        </w:rPr>
        <w:t xml:space="preserve"> </w:t>
      </w:r>
      <w:r>
        <w:rPr>
          <w:color w:val="231F20"/>
        </w:rPr>
        <w:t>because</w:t>
      </w:r>
      <w:r>
        <w:rPr>
          <w:color w:val="231F20"/>
          <w:spacing w:val="-8"/>
        </w:rPr>
        <w:t xml:space="preserve"> </w:t>
      </w:r>
      <w:r>
        <w:rPr>
          <w:color w:val="231F20"/>
        </w:rPr>
        <w:t>they</w:t>
      </w:r>
      <w:r>
        <w:rPr>
          <w:color w:val="231F20"/>
          <w:spacing w:val="-8"/>
        </w:rPr>
        <w:t xml:space="preserve"> </w:t>
      </w:r>
      <w:r>
        <w:rPr>
          <w:color w:val="231F20"/>
        </w:rPr>
        <w:t>are</w:t>
      </w:r>
      <w:r>
        <w:rPr>
          <w:color w:val="231F20"/>
          <w:spacing w:val="-8"/>
        </w:rPr>
        <w:t xml:space="preserve"> </w:t>
      </w:r>
      <w:r>
        <w:rPr>
          <w:color w:val="231F20"/>
        </w:rPr>
        <w:t>cognisant</w:t>
      </w:r>
      <w:r>
        <w:rPr>
          <w:color w:val="231F20"/>
          <w:spacing w:val="-8"/>
        </w:rPr>
        <w:t xml:space="preserve"> </w:t>
      </w:r>
      <w:r>
        <w:rPr>
          <w:color w:val="231F20"/>
        </w:rPr>
        <w:t>of</w:t>
      </w:r>
      <w:r>
        <w:rPr>
          <w:color w:val="231F20"/>
          <w:spacing w:val="-8"/>
        </w:rPr>
        <w:t xml:space="preserve"> </w:t>
      </w:r>
      <w:r>
        <w:rPr>
          <w:color w:val="231F20"/>
        </w:rPr>
        <w:t>the</w:t>
      </w:r>
      <w:r>
        <w:rPr>
          <w:color w:val="231F20"/>
          <w:spacing w:val="-8"/>
        </w:rPr>
        <w:t xml:space="preserve"> </w:t>
      </w:r>
      <w:r>
        <w:rPr>
          <w:color w:val="231F20"/>
        </w:rPr>
        <w:t>(non)-quality of</w:t>
      </w:r>
      <w:r>
        <w:rPr>
          <w:color w:val="231F20"/>
          <w:spacing w:val="27"/>
        </w:rPr>
        <w:t xml:space="preserve"> </w:t>
      </w:r>
      <w:r>
        <w:rPr>
          <w:i/>
          <w:color w:val="231F20"/>
        </w:rPr>
        <w:t>ADVT</w:t>
      </w:r>
      <w:r>
        <w:rPr>
          <w:i/>
          <w:color w:val="231F20"/>
          <w:spacing w:val="31"/>
        </w:rPr>
        <w:t xml:space="preserve"> </w:t>
      </w:r>
      <w:r>
        <w:rPr>
          <w:color w:val="231F20"/>
        </w:rPr>
        <w:t>expenditures</w:t>
      </w:r>
      <w:r>
        <w:rPr>
          <w:color w:val="231F20"/>
          <w:spacing w:val="29"/>
        </w:rPr>
        <w:t xml:space="preserve"> </w:t>
      </w:r>
      <w:r>
        <w:rPr>
          <w:color w:val="231F20"/>
        </w:rPr>
        <w:t>and</w:t>
      </w:r>
      <w:r>
        <w:rPr>
          <w:color w:val="231F20"/>
          <w:spacing w:val="29"/>
        </w:rPr>
        <w:t xml:space="preserve"> </w:t>
      </w:r>
      <w:r>
        <w:rPr>
          <w:color w:val="231F20"/>
        </w:rPr>
        <w:t>past</w:t>
      </w:r>
      <w:r>
        <w:rPr>
          <w:color w:val="231F20"/>
          <w:spacing w:val="28"/>
        </w:rPr>
        <w:t xml:space="preserve"> </w:t>
      </w:r>
      <w:r>
        <w:rPr>
          <w:color w:val="231F20"/>
        </w:rPr>
        <w:t>research</w:t>
      </w:r>
      <w:r>
        <w:rPr>
          <w:color w:val="231F20"/>
          <w:spacing w:val="28"/>
        </w:rPr>
        <w:t xml:space="preserve"> </w:t>
      </w:r>
      <w:r>
        <w:rPr>
          <w:color w:val="231F20"/>
        </w:rPr>
        <w:t>shows</w:t>
      </w:r>
      <w:r>
        <w:rPr>
          <w:color w:val="231F20"/>
          <w:spacing w:val="30"/>
        </w:rPr>
        <w:t xml:space="preserve"> </w:t>
      </w:r>
      <w:r>
        <w:rPr>
          <w:color w:val="231F20"/>
        </w:rPr>
        <w:t>they</w:t>
      </w:r>
      <w:r>
        <w:rPr>
          <w:color w:val="231F20"/>
          <w:spacing w:val="29"/>
        </w:rPr>
        <w:t xml:space="preserve"> </w:t>
      </w:r>
      <w:r>
        <w:rPr>
          <w:color w:val="231F20"/>
        </w:rPr>
        <w:t>are</w:t>
      </w:r>
      <w:r>
        <w:rPr>
          <w:color w:val="231F20"/>
          <w:spacing w:val="29"/>
        </w:rPr>
        <w:t xml:space="preserve"> </w:t>
      </w:r>
      <w:r>
        <w:rPr>
          <w:color w:val="231F20"/>
        </w:rPr>
        <w:t>able</w:t>
      </w:r>
      <w:r>
        <w:rPr>
          <w:color w:val="231F20"/>
          <w:spacing w:val="29"/>
        </w:rPr>
        <w:t xml:space="preserve"> </w:t>
      </w:r>
      <w:r>
        <w:rPr>
          <w:color w:val="231F20"/>
        </w:rPr>
        <w:t>to</w:t>
      </w:r>
      <w:r>
        <w:rPr>
          <w:color w:val="231F20"/>
          <w:spacing w:val="28"/>
        </w:rPr>
        <w:t xml:space="preserve"> </w:t>
      </w:r>
      <w:r>
        <w:rPr>
          <w:color w:val="231F20"/>
        </w:rPr>
        <w:t>use</w:t>
      </w:r>
      <w:r>
        <w:rPr>
          <w:color w:val="231F20"/>
          <w:spacing w:val="29"/>
        </w:rPr>
        <w:t xml:space="preserve"> </w:t>
      </w:r>
      <w:r>
        <w:rPr>
          <w:color w:val="231F20"/>
          <w:spacing w:val="-2"/>
        </w:rPr>
        <w:t>private</w:t>
      </w:r>
    </w:p>
    <w:p w14:paraId="54A7DBA4" w14:textId="77777777" w:rsidR="004C7718" w:rsidRDefault="004C7718">
      <w:pPr>
        <w:pStyle w:val="BodyText"/>
        <w:spacing w:line="244" w:lineRule="auto"/>
        <w:jc w:val="both"/>
        <w:sectPr w:rsidR="004C7718">
          <w:pgSz w:w="8850" w:h="13270"/>
          <w:pgMar w:top="680" w:right="992" w:bottom="1120" w:left="992" w:header="0" w:footer="926" w:gutter="0"/>
          <w:cols w:space="720"/>
        </w:sectPr>
      </w:pPr>
    </w:p>
    <w:p w14:paraId="54A7DBA6" w14:textId="77777777" w:rsidR="004C7718" w:rsidRDefault="004C7718">
      <w:pPr>
        <w:pStyle w:val="BodyText"/>
        <w:spacing w:before="131"/>
        <w:rPr>
          <w:i/>
        </w:rPr>
      </w:pPr>
    </w:p>
    <w:p w14:paraId="54A7DBA7" w14:textId="77777777" w:rsidR="004C7718" w:rsidRDefault="006F207A">
      <w:pPr>
        <w:pStyle w:val="BodyText"/>
        <w:spacing w:before="1" w:line="244" w:lineRule="auto"/>
        <w:ind w:left="51" w:right="89"/>
        <w:jc w:val="both"/>
      </w:pPr>
      <w:r>
        <w:rPr>
          <w:color w:val="231F20"/>
        </w:rPr>
        <w:t>knowledge</w:t>
      </w:r>
      <w:r>
        <w:rPr>
          <w:color w:val="231F20"/>
          <w:spacing w:val="-12"/>
        </w:rPr>
        <w:t xml:space="preserve"> </w:t>
      </w:r>
      <w:r>
        <w:rPr>
          <w:color w:val="231F20"/>
        </w:rPr>
        <w:t>to</w:t>
      </w:r>
      <w:r>
        <w:rPr>
          <w:color w:val="231F20"/>
          <w:spacing w:val="-11"/>
        </w:rPr>
        <w:t xml:space="preserve"> </w:t>
      </w:r>
      <w:r>
        <w:rPr>
          <w:color w:val="231F20"/>
        </w:rPr>
        <w:t>predict</w:t>
      </w:r>
      <w:r>
        <w:rPr>
          <w:color w:val="231F20"/>
          <w:spacing w:val="-11"/>
        </w:rPr>
        <w:t xml:space="preserve"> </w:t>
      </w:r>
      <w:r>
        <w:rPr>
          <w:color w:val="231F20"/>
        </w:rPr>
        <w:t>future</w:t>
      </w:r>
      <w:r>
        <w:rPr>
          <w:color w:val="231F20"/>
          <w:spacing w:val="-11"/>
        </w:rPr>
        <w:t xml:space="preserve"> </w:t>
      </w:r>
      <w:r>
        <w:rPr>
          <w:color w:val="231F20"/>
        </w:rPr>
        <w:t>outcomes</w:t>
      </w:r>
      <w:r>
        <w:rPr>
          <w:color w:val="231F20"/>
          <w:spacing w:val="-11"/>
        </w:rPr>
        <w:t xml:space="preserve"> </w:t>
      </w:r>
      <w:r>
        <w:rPr>
          <w:color w:val="231F20"/>
        </w:rPr>
        <w:t>and</w:t>
      </w:r>
      <w:r>
        <w:rPr>
          <w:color w:val="231F20"/>
          <w:spacing w:val="-11"/>
        </w:rPr>
        <w:t xml:space="preserve"> </w:t>
      </w:r>
      <w:r>
        <w:rPr>
          <w:color w:val="231F20"/>
        </w:rPr>
        <w:t>extract</w:t>
      </w:r>
      <w:r>
        <w:rPr>
          <w:color w:val="231F20"/>
          <w:spacing w:val="-11"/>
        </w:rPr>
        <w:t xml:space="preserve"> </w:t>
      </w:r>
      <w:r>
        <w:rPr>
          <w:color w:val="231F20"/>
        </w:rPr>
        <w:t>signiﬁcant</w:t>
      </w:r>
      <w:r>
        <w:rPr>
          <w:color w:val="231F20"/>
          <w:spacing w:val="-11"/>
        </w:rPr>
        <w:t xml:space="preserve"> </w:t>
      </w:r>
      <w:r>
        <w:rPr>
          <w:color w:val="231F20"/>
        </w:rPr>
        <w:t>abnormal</w:t>
      </w:r>
      <w:r>
        <w:rPr>
          <w:color w:val="231F20"/>
          <w:spacing w:val="-11"/>
        </w:rPr>
        <w:t xml:space="preserve"> </w:t>
      </w:r>
      <w:r>
        <w:rPr>
          <w:color w:val="231F20"/>
        </w:rPr>
        <w:t>returns. By conditioning the trading of directors with the VECM predictions, we construct a zero-cost arbitrage strategy that earns 22.5 percent over 60 days. Finally, we show that ﬁnancial analysts, as specialised information searchers, are attracted to ﬁrms with the highest level of advertising and, in so doing, impart a constraint</w:t>
      </w:r>
      <w:r>
        <w:rPr>
          <w:color w:val="231F20"/>
          <w:spacing w:val="31"/>
        </w:rPr>
        <w:t xml:space="preserve"> </w:t>
      </w:r>
      <w:r>
        <w:rPr>
          <w:color w:val="231F20"/>
        </w:rPr>
        <w:t>on the ability</w:t>
      </w:r>
      <w:r>
        <w:rPr>
          <w:color w:val="231F20"/>
          <w:spacing w:val="31"/>
        </w:rPr>
        <w:t xml:space="preserve"> </w:t>
      </w:r>
      <w:r>
        <w:rPr>
          <w:color w:val="231F20"/>
        </w:rPr>
        <w:t>of insiders to rent extract.</w:t>
      </w:r>
    </w:p>
    <w:p w14:paraId="54A7DBA8" w14:textId="77777777" w:rsidR="004C7718" w:rsidRDefault="006F207A">
      <w:pPr>
        <w:pStyle w:val="BodyText"/>
        <w:spacing w:line="244" w:lineRule="auto"/>
        <w:ind w:left="51" w:right="89" w:firstLine="179"/>
        <w:jc w:val="both"/>
      </w:pPr>
      <w:r>
        <w:rPr>
          <w:color w:val="231F20"/>
        </w:rPr>
        <w:t>Our ﬁndings open several areas for further research. As more data become available, the opportunity arises to compare intangible budget allocations and their economic consequences across periods of growth and contraction. Moreover, the conditional trading of corporate insiders on opaque accounting numbers is an area that is relatively under-researched (such as asset impairment,</w:t>
      </w:r>
      <w:r>
        <w:rPr>
          <w:color w:val="231F20"/>
          <w:spacing w:val="-1"/>
        </w:rPr>
        <w:t xml:space="preserve"> </w:t>
      </w:r>
      <w:r>
        <w:rPr>
          <w:color w:val="231F20"/>
        </w:rPr>
        <w:t>discretionary</w:t>
      </w:r>
      <w:r>
        <w:rPr>
          <w:color w:val="231F20"/>
          <w:spacing w:val="-1"/>
        </w:rPr>
        <w:t xml:space="preserve"> </w:t>
      </w:r>
      <w:r>
        <w:rPr>
          <w:color w:val="231F20"/>
        </w:rPr>
        <w:t>accruals,</w:t>
      </w:r>
      <w:r>
        <w:rPr>
          <w:color w:val="231F20"/>
          <w:spacing w:val="-1"/>
        </w:rPr>
        <w:t xml:space="preserve"> </w:t>
      </w:r>
      <w:r>
        <w:rPr>
          <w:color w:val="231F20"/>
        </w:rPr>
        <w:t>comprehensive</w:t>
      </w:r>
      <w:r>
        <w:rPr>
          <w:color w:val="231F20"/>
          <w:spacing w:val="-1"/>
        </w:rPr>
        <w:t xml:space="preserve"> </w:t>
      </w:r>
      <w:r>
        <w:rPr>
          <w:color w:val="231F20"/>
        </w:rPr>
        <w:t>income,</w:t>
      </w:r>
      <w:r>
        <w:rPr>
          <w:color w:val="231F20"/>
          <w:spacing w:val="-1"/>
        </w:rPr>
        <w:t xml:space="preserve"> </w:t>
      </w:r>
      <w:r>
        <w:rPr>
          <w:color w:val="231F20"/>
        </w:rPr>
        <w:t>etc.),</w:t>
      </w:r>
      <w:r>
        <w:rPr>
          <w:color w:val="231F20"/>
          <w:spacing w:val="-1"/>
        </w:rPr>
        <w:t xml:space="preserve"> </w:t>
      </w:r>
      <w:r>
        <w:rPr>
          <w:color w:val="231F20"/>
        </w:rPr>
        <w:t>thus</w:t>
      </w:r>
      <w:r>
        <w:rPr>
          <w:color w:val="231F20"/>
          <w:spacing w:val="-1"/>
        </w:rPr>
        <w:t xml:space="preserve"> </w:t>
      </w:r>
      <w:r>
        <w:rPr>
          <w:color w:val="231F20"/>
        </w:rPr>
        <w:t>oﬀering a number of research opportunities. Finally, we have aggregated advertising expenditures</w:t>
      </w:r>
      <w:r>
        <w:rPr>
          <w:color w:val="231F20"/>
          <w:spacing w:val="-3"/>
        </w:rPr>
        <w:t xml:space="preserve"> </w:t>
      </w:r>
      <w:r>
        <w:rPr>
          <w:color w:val="231F20"/>
        </w:rPr>
        <w:t>and</w:t>
      </w:r>
      <w:r>
        <w:rPr>
          <w:color w:val="231F20"/>
          <w:spacing w:val="-3"/>
        </w:rPr>
        <w:t xml:space="preserve"> </w:t>
      </w:r>
      <w:r>
        <w:rPr>
          <w:color w:val="231F20"/>
        </w:rPr>
        <w:t>opportunities</w:t>
      </w:r>
      <w:r>
        <w:rPr>
          <w:color w:val="231F20"/>
          <w:spacing w:val="-3"/>
        </w:rPr>
        <w:t xml:space="preserve"> </w:t>
      </w:r>
      <w:r>
        <w:rPr>
          <w:color w:val="231F20"/>
        </w:rPr>
        <w:t>are</w:t>
      </w:r>
      <w:r>
        <w:rPr>
          <w:color w:val="231F20"/>
          <w:spacing w:val="-3"/>
        </w:rPr>
        <w:t xml:space="preserve"> </w:t>
      </w:r>
      <w:r>
        <w:rPr>
          <w:color w:val="231F20"/>
        </w:rPr>
        <w:t>available</w:t>
      </w:r>
      <w:r>
        <w:rPr>
          <w:color w:val="231F20"/>
          <w:spacing w:val="-3"/>
        </w:rPr>
        <w:t xml:space="preserve"> </w:t>
      </w:r>
      <w:r>
        <w:rPr>
          <w:color w:val="231F20"/>
        </w:rPr>
        <w:t>to</w:t>
      </w:r>
      <w:r>
        <w:rPr>
          <w:color w:val="231F20"/>
          <w:spacing w:val="-3"/>
        </w:rPr>
        <w:t xml:space="preserve"> </w:t>
      </w:r>
      <w:r>
        <w:rPr>
          <w:color w:val="231F20"/>
        </w:rPr>
        <w:t>analyse</w:t>
      </w:r>
      <w:r>
        <w:rPr>
          <w:color w:val="231F20"/>
          <w:spacing w:val="-3"/>
        </w:rPr>
        <w:t xml:space="preserve"> </w:t>
      </w:r>
      <w:r>
        <w:rPr>
          <w:color w:val="231F20"/>
        </w:rPr>
        <w:t>the</w:t>
      </w:r>
      <w:r>
        <w:rPr>
          <w:color w:val="231F20"/>
          <w:spacing w:val="-3"/>
        </w:rPr>
        <w:t xml:space="preserve"> </w:t>
      </w:r>
      <w:r>
        <w:rPr>
          <w:color w:val="231F20"/>
        </w:rPr>
        <w:t>separate</w:t>
      </w:r>
      <w:r>
        <w:rPr>
          <w:color w:val="231F20"/>
          <w:spacing w:val="-3"/>
        </w:rPr>
        <w:t xml:space="preserve"> </w:t>
      </w:r>
      <w:r>
        <w:rPr>
          <w:color w:val="231F20"/>
        </w:rPr>
        <w:t>economic impact(s) of say, TV, radio, print</w:t>
      </w:r>
      <w:r>
        <w:rPr>
          <w:color w:val="231F20"/>
          <w:spacing w:val="39"/>
        </w:rPr>
        <w:t xml:space="preserve"> </w:t>
      </w:r>
      <w:r>
        <w:rPr>
          <w:color w:val="231F20"/>
        </w:rPr>
        <w:t>and poster expenditures.</w:t>
      </w:r>
    </w:p>
    <w:p w14:paraId="54A7DBA9" w14:textId="77777777" w:rsidR="004C7718" w:rsidRDefault="006F207A">
      <w:pPr>
        <w:pStyle w:val="BodyText"/>
        <w:spacing w:line="244" w:lineRule="auto"/>
        <w:ind w:left="51" w:right="89" w:firstLine="179"/>
        <w:jc w:val="both"/>
      </w:pPr>
      <w:r>
        <w:rPr>
          <w:color w:val="231F20"/>
        </w:rPr>
        <w:t>In extending such research, however, our methodology provides the foundation to undertake a more in-depth examination and, by so doing, provide feedback and policy advice to investors and internal management. Of note is the relative little attention given by us to accounting standard setting with regard to the capitalisation or valuation of intangibles. In our view, the documented endogeneity and varying short- and long-term eﬀects across industries, makes a one-size-ﬁts-all</w:t>
      </w:r>
      <w:r>
        <w:rPr>
          <w:color w:val="231F20"/>
          <w:spacing w:val="33"/>
        </w:rPr>
        <w:t xml:space="preserve"> </w:t>
      </w:r>
      <w:r>
        <w:rPr>
          <w:color w:val="231F20"/>
        </w:rPr>
        <w:t>standard problematic.</w:t>
      </w:r>
    </w:p>
    <w:p w14:paraId="54A7DBAA" w14:textId="77777777" w:rsidR="004C7718" w:rsidRDefault="004C7718">
      <w:pPr>
        <w:pStyle w:val="BodyText"/>
        <w:spacing w:before="7"/>
      </w:pPr>
    </w:p>
    <w:p w14:paraId="54A7DBAB" w14:textId="77777777" w:rsidR="004C7718" w:rsidRDefault="006F207A">
      <w:pPr>
        <w:pStyle w:val="BodyText"/>
        <w:ind w:left="51"/>
        <w:rPr>
          <w:rFonts w:ascii="Times New Roman"/>
        </w:rPr>
      </w:pPr>
      <w:r>
        <w:rPr>
          <w:rFonts w:ascii="Times New Roman"/>
          <w:color w:val="231F20"/>
          <w:spacing w:val="-2"/>
        </w:rPr>
        <w:t>References</w:t>
      </w:r>
    </w:p>
    <w:p w14:paraId="54A7DBAC" w14:textId="77777777" w:rsidR="004C7718" w:rsidRDefault="004C7718">
      <w:pPr>
        <w:pStyle w:val="BodyText"/>
        <w:spacing w:before="12"/>
        <w:rPr>
          <w:rFonts w:ascii="Times New Roman"/>
        </w:rPr>
      </w:pPr>
    </w:p>
    <w:p w14:paraId="54A7DBAD" w14:textId="77777777" w:rsidR="004C7718" w:rsidRDefault="006F207A">
      <w:pPr>
        <w:spacing w:line="228" w:lineRule="auto"/>
        <w:ind w:left="226" w:right="88" w:hanging="176"/>
        <w:jc w:val="both"/>
        <w:rPr>
          <w:sz w:val="18"/>
        </w:rPr>
      </w:pPr>
      <w:r>
        <w:rPr>
          <w:color w:val="231F20"/>
          <w:sz w:val="18"/>
        </w:rPr>
        <w:t>Aboody, D., and B. Lev, 1998, The value relevance of intangibles: the case of software</w:t>
      </w:r>
      <w:r>
        <w:rPr>
          <w:color w:val="231F20"/>
          <w:spacing w:val="40"/>
          <w:sz w:val="18"/>
        </w:rPr>
        <w:t xml:space="preserve"> </w:t>
      </w:r>
      <w:r>
        <w:rPr>
          <w:color w:val="231F20"/>
          <w:sz w:val="18"/>
        </w:rPr>
        <w:t xml:space="preserve">capitalization, </w:t>
      </w:r>
      <w:r>
        <w:rPr>
          <w:i/>
          <w:color w:val="231F20"/>
          <w:sz w:val="18"/>
        </w:rPr>
        <w:t xml:space="preserve">Journal of Accounting Research </w:t>
      </w:r>
      <w:r>
        <w:rPr>
          <w:color w:val="231F20"/>
          <w:sz w:val="18"/>
        </w:rPr>
        <w:t>36, 161</w:t>
      </w:r>
      <w:r>
        <w:rPr>
          <w:rFonts w:ascii="Arial" w:hAnsi="Arial"/>
          <w:color w:val="231F20"/>
          <w:sz w:val="18"/>
        </w:rPr>
        <w:t>–</w:t>
      </w:r>
      <w:r>
        <w:rPr>
          <w:color w:val="231F20"/>
          <w:sz w:val="18"/>
        </w:rPr>
        <w:t>191.</w:t>
      </w:r>
    </w:p>
    <w:p w14:paraId="54A7DBAE" w14:textId="77777777" w:rsidR="004C7718" w:rsidRDefault="006F207A">
      <w:pPr>
        <w:spacing w:line="228" w:lineRule="auto"/>
        <w:ind w:left="226" w:right="89" w:hanging="176"/>
        <w:jc w:val="both"/>
        <w:rPr>
          <w:sz w:val="18"/>
        </w:rPr>
      </w:pPr>
      <w:r>
        <w:rPr>
          <w:color w:val="231F20"/>
          <w:w w:val="105"/>
          <w:sz w:val="18"/>
        </w:rPr>
        <w:t xml:space="preserve">Aboody, D., and B. Lev, 2000, Information asymmetry, R&amp;D, and insider gains, </w:t>
      </w:r>
      <w:r>
        <w:rPr>
          <w:i/>
          <w:color w:val="231F20"/>
          <w:w w:val="105"/>
          <w:sz w:val="18"/>
        </w:rPr>
        <w:t xml:space="preserve">The Journal of Finance </w:t>
      </w:r>
      <w:r>
        <w:rPr>
          <w:color w:val="231F20"/>
          <w:w w:val="105"/>
          <w:sz w:val="18"/>
        </w:rPr>
        <w:t>55, 2747</w:t>
      </w:r>
      <w:r>
        <w:rPr>
          <w:rFonts w:ascii="Arial" w:hAnsi="Arial"/>
          <w:color w:val="231F20"/>
          <w:w w:val="105"/>
          <w:sz w:val="18"/>
        </w:rPr>
        <w:t>–</w:t>
      </w:r>
      <w:r>
        <w:rPr>
          <w:color w:val="231F20"/>
          <w:w w:val="105"/>
          <w:sz w:val="18"/>
        </w:rPr>
        <w:t>2766.</w:t>
      </w:r>
    </w:p>
    <w:p w14:paraId="54A7DBAF" w14:textId="77777777" w:rsidR="004C7718" w:rsidRDefault="006F207A">
      <w:pPr>
        <w:spacing w:line="225" w:lineRule="auto"/>
        <w:ind w:left="226" w:right="89" w:hanging="176"/>
        <w:jc w:val="both"/>
        <w:rPr>
          <w:sz w:val="18"/>
        </w:rPr>
      </w:pPr>
      <w:r>
        <w:rPr>
          <w:color w:val="231F20"/>
          <w:w w:val="105"/>
          <w:sz w:val="18"/>
        </w:rPr>
        <w:t xml:space="preserve">Amir, </w:t>
      </w:r>
      <w:r>
        <w:rPr>
          <w:color w:val="231F20"/>
          <w:w w:val="110"/>
          <w:sz w:val="18"/>
        </w:rPr>
        <w:t xml:space="preserve">E., Y. </w:t>
      </w:r>
      <w:r>
        <w:rPr>
          <w:color w:val="231F20"/>
          <w:w w:val="105"/>
          <w:sz w:val="18"/>
        </w:rPr>
        <w:t xml:space="preserve">Guan, and </w:t>
      </w:r>
      <w:r>
        <w:rPr>
          <w:color w:val="231F20"/>
          <w:w w:val="110"/>
          <w:sz w:val="18"/>
        </w:rPr>
        <w:t xml:space="preserve">G. </w:t>
      </w:r>
      <w:r>
        <w:rPr>
          <w:color w:val="231F20"/>
          <w:w w:val="105"/>
          <w:sz w:val="18"/>
        </w:rPr>
        <w:t xml:space="preserve">Livne, 2007, The association of </w:t>
      </w:r>
      <w:r>
        <w:rPr>
          <w:color w:val="231F20"/>
          <w:w w:val="110"/>
          <w:sz w:val="18"/>
        </w:rPr>
        <w:t xml:space="preserve">R&amp;D </w:t>
      </w:r>
      <w:r>
        <w:rPr>
          <w:color w:val="231F20"/>
          <w:w w:val="105"/>
          <w:sz w:val="18"/>
        </w:rPr>
        <w:t xml:space="preserve">and capital expenditures with subsequent earnings variability, </w:t>
      </w:r>
      <w:r>
        <w:rPr>
          <w:i/>
          <w:color w:val="231F20"/>
          <w:w w:val="105"/>
          <w:sz w:val="18"/>
        </w:rPr>
        <w:t xml:space="preserve">Journal of Business Finance &amp; Accounting </w:t>
      </w:r>
      <w:r>
        <w:rPr>
          <w:color w:val="231F20"/>
          <w:w w:val="105"/>
          <w:sz w:val="18"/>
        </w:rPr>
        <w:t>34, 222</w:t>
      </w:r>
      <w:r>
        <w:rPr>
          <w:rFonts w:ascii="Arial" w:hAnsi="Arial"/>
          <w:color w:val="231F20"/>
          <w:w w:val="105"/>
          <w:sz w:val="18"/>
        </w:rPr>
        <w:t>–</w:t>
      </w:r>
      <w:r>
        <w:rPr>
          <w:color w:val="231F20"/>
          <w:w w:val="105"/>
          <w:sz w:val="18"/>
        </w:rPr>
        <w:t>246.</w:t>
      </w:r>
    </w:p>
    <w:p w14:paraId="54A7DBB0" w14:textId="77777777" w:rsidR="004C7718" w:rsidRDefault="006F207A">
      <w:pPr>
        <w:spacing w:line="228" w:lineRule="auto"/>
        <w:ind w:left="226" w:right="89" w:hanging="176"/>
        <w:jc w:val="both"/>
        <w:rPr>
          <w:sz w:val="18"/>
        </w:rPr>
      </w:pPr>
      <w:r>
        <w:rPr>
          <w:color w:val="231F20"/>
          <w:sz w:val="18"/>
        </w:rPr>
        <w:t>Andras, T. L., and S. S. Srinivasan, 2003, Advertising intensity and R&amp;D intensity:</w:t>
      </w:r>
      <w:r>
        <w:rPr>
          <w:color w:val="231F20"/>
          <w:spacing w:val="40"/>
          <w:sz w:val="18"/>
        </w:rPr>
        <w:t xml:space="preserve"> </w:t>
      </w:r>
      <w:r>
        <w:rPr>
          <w:color w:val="231F20"/>
          <w:sz w:val="18"/>
        </w:rPr>
        <w:t xml:space="preserve">diﬀerences across industries and their impact on ﬁrm’s performance, </w:t>
      </w:r>
      <w:r>
        <w:rPr>
          <w:i/>
          <w:color w:val="231F20"/>
          <w:sz w:val="18"/>
        </w:rPr>
        <w:t>International</w:t>
      </w:r>
      <w:r>
        <w:rPr>
          <w:i/>
          <w:color w:val="231F20"/>
          <w:spacing w:val="40"/>
          <w:sz w:val="18"/>
        </w:rPr>
        <w:t xml:space="preserve"> </w:t>
      </w:r>
      <w:r>
        <w:rPr>
          <w:i/>
          <w:color w:val="231F20"/>
          <w:sz w:val="18"/>
        </w:rPr>
        <w:t xml:space="preserve">Journal of Business and Economics </w:t>
      </w:r>
      <w:r>
        <w:rPr>
          <w:color w:val="231F20"/>
          <w:sz w:val="18"/>
        </w:rPr>
        <w:t>2(2), 167</w:t>
      </w:r>
      <w:r>
        <w:rPr>
          <w:rFonts w:ascii="Arial" w:hAnsi="Arial"/>
          <w:color w:val="231F20"/>
          <w:sz w:val="18"/>
        </w:rPr>
        <w:t>–</w:t>
      </w:r>
      <w:r>
        <w:rPr>
          <w:color w:val="231F20"/>
          <w:sz w:val="18"/>
        </w:rPr>
        <w:t>176.</w:t>
      </w:r>
    </w:p>
    <w:p w14:paraId="54A7DBB1" w14:textId="77777777" w:rsidR="004C7718" w:rsidRDefault="006F207A">
      <w:pPr>
        <w:spacing w:line="228" w:lineRule="auto"/>
        <w:ind w:left="226" w:right="89" w:hanging="176"/>
        <w:jc w:val="both"/>
        <w:rPr>
          <w:sz w:val="18"/>
        </w:rPr>
      </w:pPr>
      <w:r>
        <w:rPr>
          <w:color w:val="231F20"/>
          <w:w w:val="105"/>
          <w:sz w:val="18"/>
        </w:rPr>
        <w:t>Barron,</w:t>
      </w:r>
      <w:r>
        <w:rPr>
          <w:color w:val="231F20"/>
          <w:spacing w:val="-3"/>
          <w:w w:val="105"/>
          <w:sz w:val="18"/>
        </w:rPr>
        <w:t xml:space="preserve"> </w:t>
      </w:r>
      <w:r>
        <w:rPr>
          <w:color w:val="231F20"/>
          <w:w w:val="105"/>
          <w:sz w:val="18"/>
        </w:rPr>
        <w:t>O.</w:t>
      </w:r>
      <w:r>
        <w:rPr>
          <w:color w:val="231F20"/>
          <w:spacing w:val="-3"/>
          <w:w w:val="105"/>
          <w:sz w:val="18"/>
        </w:rPr>
        <w:t xml:space="preserve"> </w:t>
      </w:r>
      <w:r>
        <w:rPr>
          <w:color w:val="231F20"/>
          <w:w w:val="105"/>
          <w:sz w:val="18"/>
        </w:rPr>
        <w:t>E.,</w:t>
      </w:r>
      <w:r>
        <w:rPr>
          <w:color w:val="231F20"/>
          <w:spacing w:val="-4"/>
          <w:w w:val="105"/>
          <w:sz w:val="18"/>
        </w:rPr>
        <w:t xml:space="preserve"> </w:t>
      </w:r>
      <w:r>
        <w:rPr>
          <w:color w:val="231F20"/>
          <w:w w:val="105"/>
          <w:sz w:val="18"/>
        </w:rPr>
        <w:t>D.</w:t>
      </w:r>
      <w:r>
        <w:rPr>
          <w:color w:val="231F20"/>
          <w:spacing w:val="-3"/>
          <w:w w:val="105"/>
          <w:sz w:val="18"/>
        </w:rPr>
        <w:t xml:space="preserve"> </w:t>
      </w:r>
      <w:r>
        <w:rPr>
          <w:color w:val="231F20"/>
          <w:w w:val="105"/>
          <w:sz w:val="18"/>
        </w:rPr>
        <w:t>Byard,</w:t>
      </w:r>
      <w:r>
        <w:rPr>
          <w:color w:val="231F20"/>
          <w:spacing w:val="-4"/>
          <w:w w:val="105"/>
          <w:sz w:val="18"/>
        </w:rPr>
        <w:t xml:space="preserve"> </w:t>
      </w:r>
      <w:r>
        <w:rPr>
          <w:color w:val="231F20"/>
          <w:w w:val="105"/>
          <w:sz w:val="18"/>
        </w:rPr>
        <w:t>C.</w:t>
      </w:r>
      <w:r>
        <w:rPr>
          <w:color w:val="231F20"/>
          <w:spacing w:val="-3"/>
          <w:w w:val="105"/>
          <w:sz w:val="18"/>
        </w:rPr>
        <w:t xml:space="preserve"> </w:t>
      </w:r>
      <w:r>
        <w:rPr>
          <w:color w:val="231F20"/>
          <w:w w:val="105"/>
          <w:sz w:val="18"/>
        </w:rPr>
        <w:t>Kile,</w:t>
      </w:r>
      <w:r>
        <w:rPr>
          <w:color w:val="231F20"/>
          <w:spacing w:val="-3"/>
          <w:w w:val="105"/>
          <w:sz w:val="18"/>
        </w:rPr>
        <w:t xml:space="preserve"> </w:t>
      </w:r>
      <w:r>
        <w:rPr>
          <w:color w:val="231F20"/>
          <w:w w:val="105"/>
          <w:sz w:val="18"/>
        </w:rPr>
        <w:t>and</w:t>
      </w:r>
      <w:r>
        <w:rPr>
          <w:color w:val="231F20"/>
          <w:spacing w:val="-4"/>
          <w:w w:val="105"/>
          <w:sz w:val="18"/>
        </w:rPr>
        <w:t xml:space="preserve"> </w:t>
      </w:r>
      <w:r>
        <w:rPr>
          <w:color w:val="231F20"/>
          <w:w w:val="105"/>
          <w:sz w:val="18"/>
        </w:rPr>
        <w:t>E.</w:t>
      </w:r>
      <w:r>
        <w:rPr>
          <w:color w:val="231F20"/>
          <w:spacing w:val="-3"/>
          <w:w w:val="105"/>
          <w:sz w:val="18"/>
        </w:rPr>
        <w:t xml:space="preserve"> </w:t>
      </w:r>
      <w:r>
        <w:rPr>
          <w:color w:val="231F20"/>
          <w:w w:val="110"/>
          <w:sz w:val="18"/>
        </w:rPr>
        <w:t>J.</w:t>
      </w:r>
      <w:r>
        <w:rPr>
          <w:color w:val="231F20"/>
          <w:spacing w:val="-5"/>
          <w:w w:val="110"/>
          <w:sz w:val="18"/>
        </w:rPr>
        <w:t xml:space="preserve"> </w:t>
      </w:r>
      <w:r>
        <w:rPr>
          <w:color w:val="231F20"/>
          <w:w w:val="105"/>
          <w:sz w:val="18"/>
        </w:rPr>
        <w:t>Riedl,</w:t>
      </w:r>
      <w:r>
        <w:rPr>
          <w:color w:val="231F20"/>
          <w:spacing w:val="-3"/>
          <w:w w:val="105"/>
          <w:sz w:val="18"/>
        </w:rPr>
        <w:t xml:space="preserve"> </w:t>
      </w:r>
      <w:r>
        <w:rPr>
          <w:color w:val="231F20"/>
          <w:w w:val="105"/>
          <w:sz w:val="18"/>
        </w:rPr>
        <w:t>2002,</w:t>
      </w:r>
      <w:r>
        <w:rPr>
          <w:color w:val="231F20"/>
          <w:spacing w:val="-4"/>
          <w:w w:val="105"/>
          <w:sz w:val="18"/>
        </w:rPr>
        <w:t xml:space="preserve"> </w:t>
      </w:r>
      <w:r>
        <w:rPr>
          <w:color w:val="231F20"/>
          <w:w w:val="105"/>
          <w:sz w:val="18"/>
        </w:rPr>
        <w:t>High-technology</w:t>
      </w:r>
      <w:r>
        <w:rPr>
          <w:color w:val="231F20"/>
          <w:spacing w:val="-3"/>
          <w:w w:val="105"/>
          <w:sz w:val="18"/>
        </w:rPr>
        <w:t xml:space="preserve"> </w:t>
      </w:r>
      <w:r>
        <w:rPr>
          <w:color w:val="231F20"/>
          <w:w w:val="105"/>
          <w:sz w:val="18"/>
        </w:rPr>
        <w:t>intangibles</w:t>
      </w:r>
      <w:r>
        <w:rPr>
          <w:color w:val="231F20"/>
          <w:spacing w:val="-4"/>
          <w:w w:val="105"/>
          <w:sz w:val="18"/>
        </w:rPr>
        <w:t xml:space="preserve"> </w:t>
      </w:r>
      <w:r>
        <w:rPr>
          <w:color w:val="231F20"/>
          <w:w w:val="105"/>
          <w:sz w:val="18"/>
        </w:rPr>
        <w:t>and analysts’</w:t>
      </w:r>
      <w:r>
        <w:rPr>
          <w:color w:val="231F20"/>
          <w:spacing w:val="-4"/>
          <w:w w:val="105"/>
          <w:sz w:val="18"/>
        </w:rPr>
        <w:t xml:space="preserve"> </w:t>
      </w:r>
      <w:r>
        <w:rPr>
          <w:color w:val="231F20"/>
          <w:w w:val="105"/>
          <w:sz w:val="18"/>
        </w:rPr>
        <w:t>forecasts,</w:t>
      </w:r>
      <w:r>
        <w:rPr>
          <w:color w:val="231F20"/>
          <w:spacing w:val="-3"/>
          <w:w w:val="105"/>
          <w:sz w:val="18"/>
        </w:rPr>
        <w:t xml:space="preserve"> </w:t>
      </w:r>
      <w:r>
        <w:rPr>
          <w:i/>
          <w:color w:val="231F20"/>
          <w:w w:val="105"/>
          <w:sz w:val="18"/>
        </w:rPr>
        <w:t>Journal</w:t>
      </w:r>
      <w:r>
        <w:rPr>
          <w:i/>
          <w:color w:val="231F20"/>
          <w:spacing w:val="-3"/>
          <w:w w:val="105"/>
          <w:sz w:val="18"/>
        </w:rPr>
        <w:t xml:space="preserve"> </w:t>
      </w:r>
      <w:r>
        <w:rPr>
          <w:i/>
          <w:color w:val="231F20"/>
          <w:w w:val="105"/>
          <w:sz w:val="18"/>
        </w:rPr>
        <w:t>of</w:t>
      </w:r>
      <w:r>
        <w:rPr>
          <w:i/>
          <w:color w:val="231F20"/>
          <w:spacing w:val="-4"/>
          <w:w w:val="105"/>
          <w:sz w:val="18"/>
        </w:rPr>
        <w:t xml:space="preserve"> </w:t>
      </w:r>
      <w:r>
        <w:rPr>
          <w:i/>
          <w:color w:val="231F20"/>
          <w:w w:val="105"/>
          <w:sz w:val="18"/>
        </w:rPr>
        <w:t>Accounting</w:t>
      </w:r>
      <w:r>
        <w:rPr>
          <w:i/>
          <w:color w:val="231F20"/>
          <w:spacing w:val="-2"/>
          <w:w w:val="105"/>
          <w:sz w:val="18"/>
        </w:rPr>
        <w:t xml:space="preserve"> </w:t>
      </w:r>
      <w:r>
        <w:rPr>
          <w:i/>
          <w:color w:val="231F20"/>
          <w:w w:val="105"/>
          <w:sz w:val="18"/>
        </w:rPr>
        <w:t>Research</w:t>
      </w:r>
      <w:r>
        <w:rPr>
          <w:i/>
          <w:color w:val="231F20"/>
          <w:spacing w:val="-3"/>
          <w:w w:val="105"/>
          <w:sz w:val="18"/>
        </w:rPr>
        <w:t xml:space="preserve"> </w:t>
      </w:r>
      <w:r>
        <w:rPr>
          <w:color w:val="231F20"/>
          <w:w w:val="105"/>
          <w:sz w:val="18"/>
        </w:rPr>
        <w:t>40,</w:t>
      </w:r>
      <w:r>
        <w:rPr>
          <w:color w:val="231F20"/>
          <w:spacing w:val="-4"/>
          <w:w w:val="105"/>
          <w:sz w:val="18"/>
        </w:rPr>
        <w:t xml:space="preserve"> </w:t>
      </w:r>
      <w:r>
        <w:rPr>
          <w:color w:val="231F20"/>
          <w:w w:val="105"/>
          <w:sz w:val="18"/>
        </w:rPr>
        <w:t>289</w:t>
      </w:r>
      <w:r>
        <w:rPr>
          <w:rFonts w:ascii="Arial" w:hAnsi="Arial"/>
          <w:color w:val="231F20"/>
          <w:w w:val="105"/>
          <w:sz w:val="18"/>
        </w:rPr>
        <w:t>–</w:t>
      </w:r>
      <w:r>
        <w:rPr>
          <w:color w:val="231F20"/>
          <w:w w:val="105"/>
          <w:sz w:val="18"/>
        </w:rPr>
        <w:t>312.</w:t>
      </w:r>
    </w:p>
    <w:p w14:paraId="54A7DBB2" w14:textId="77777777" w:rsidR="004C7718" w:rsidRDefault="006F207A">
      <w:pPr>
        <w:spacing w:line="228" w:lineRule="auto"/>
        <w:ind w:left="226" w:right="88" w:hanging="176"/>
        <w:jc w:val="both"/>
        <w:rPr>
          <w:sz w:val="18"/>
        </w:rPr>
      </w:pPr>
      <w:r>
        <w:rPr>
          <w:color w:val="231F20"/>
          <w:w w:val="105"/>
          <w:sz w:val="18"/>
        </w:rPr>
        <w:t xml:space="preserve">Barth, M. E., R. Kasznik, and M. F. McNichols, 2001, Analyst coverage and intangible assets, </w:t>
      </w:r>
      <w:r>
        <w:rPr>
          <w:i/>
          <w:color w:val="231F20"/>
          <w:w w:val="105"/>
          <w:sz w:val="18"/>
        </w:rPr>
        <w:t xml:space="preserve">Journal of Accounting Research </w:t>
      </w:r>
      <w:r>
        <w:rPr>
          <w:color w:val="231F20"/>
          <w:w w:val="105"/>
          <w:sz w:val="18"/>
        </w:rPr>
        <w:t>39, 1</w:t>
      </w:r>
      <w:r>
        <w:rPr>
          <w:rFonts w:ascii="Arial" w:hAnsi="Arial"/>
          <w:color w:val="231F20"/>
          <w:w w:val="105"/>
          <w:sz w:val="18"/>
        </w:rPr>
        <w:t>–</w:t>
      </w:r>
      <w:r>
        <w:rPr>
          <w:color w:val="231F20"/>
          <w:w w:val="105"/>
          <w:sz w:val="18"/>
        </w:rPr>
        <w:t>34.</w:t>
      </w:r>
    </w:p>
    <w:p w14:paraId="54A7DBB3" w14:textId="77777777" w:rsidR="004C7718" w:rsidRDefault="006F207A">
      <w:pPr>
        <w:spacing w:line="228" w:lineRule="auto"/>
        <w:ind w:left="226" w:right="89" w:hanging="176"/>
        <w:jc w:val="both"/>
        <w:rPr>
          <w:sz w:val="18"/>
        </w:rPr>
      </w:pPr>
      <w:r>
        <w:rPr>
          <w:color w:val="231F20"/>
          <w:sz w:val="18"/>
        </w:rPr>
        <w:t>Brochet, F., 2010, Information content of insider trades before and after the Sarbanes-</w:t>
      </w:r>
      <w:r>
        <w:rPr>
          <w:color w:val="231F20"/>
          <w:w w:val="105"/>
          <w:sz w:val="18"/>
        </w:rPr>
        <w:t xml:space="preserve"> Oxley Act, </w:t>
      </w:r>
      <w:r>
        <w:rPr>
          <w:i/>
          <w:color w:val="231F20"/>
          <w:w w:val="105"/>
          <w:sz w:val="18"/>
        </w:rPr>
        <w:t xml:space="preserve">The Accounting Review </w:t>
      </w:r>
      <w:r>
        <w:rPr>
          <w:color w:val="231F20"/>
          <w:w w:val="105"/>
          <w:sz w:val="18"/>
        </w:rPr>
        <w:t>85, 419</w:t>
      </w:r>
      <w:r>
        <w:rPr>
          <w:rFonts w:ascii="Arial" w:hAnsi="Arial"/>
          <w:color w:val="231F20"/>
          <w:w w:val="105"/>
          <w:sz w:val="18"/>
        </w:rPr>
        <w:t>–</w:t>
      </w:r>
      <w:r>
        <w:rPr>
          <w:color w:val="231F20"/>
          <w:w w:val="105"/>
          <w:sz w:val="18"/>
        </w:rPr>
        <w:t>446.</w:t>
      </w:r>
    </w:p>
    <w:p w14:paraId="54A7DBB4" w14:textId="77777777" w:rsidR="004C7718" w:rsidRDefault="006F207A">
      <w:pPr>
        <w:spacing w:line="225" w:lineRule="auto"/>
        <w:ind w:left="226" w:right="89" w:hanging="176"/>
        <w:jc w:val="both"/>
        <w:rPr>
          <w:sz w:val="18"/>
        </w:rPr>
      </w:pPr>
      <w:r>
        <w:rPr>
          <w:color w:val="231F20"/>
          <w:sz w:val="18"/>
        </w:rPr>
        <w:t>Bublitz, B., and M. Ettredge, 1989, The information in discretionary outlays:</w:t>
      </w:r>
      <w:r>
        <w:rPr>
          <w:color w:val="231F20"/>
          <w:spacing w:val="80"/>
          <w:sz w:val="18"/>
        </w:rPr>
        <w:t xml:space="preserve"> </w:t>
      </w:r>
      <w:r>
        <w:rPr>
          <w:color w:val="231F20"/>
          <w:sz w:val="18"/>
        </w:rPr>
        <w:t xml:space="preserve">advertising, research and development, </w:t>
      </w:r>
      <w:r>
        <w:rPr>
          <w:i/>
          <w:color w:val="231F20"/>
          <w:sz w:val="18"/>
        </w:rPr>
        <w:t xml:space="preserve">The Accounting Review </w:t>
      </w:r>
      <w:r>
        <w:rPr>
          <w:color w:val="231F20"/>
          <w:sz w:val="18"/>
        </w:rPr>
        <w:t>64, 108</w:t>
      </w:r>
      <w:r>
        <w:rPr>
          <w:rFonts w:ascii="Arial" w:hAnsi="Arial"/>
          <w:color w:val="231F20"/>
          <w:sz w:val="18"/>
        </w:rPr>
        <w:t>–</w:t>
      </w:r>
      <w:r>
        <w:rPr>
          <w:color w:val="231F20"/>
          <w:sz w:val="18"/>
        </w:rPr>
        <w:t>124.</w:t>
      </w:r>
    </w:p>
    <w:p w14:paraId="54A7DBB5" w14:textId="77777777" w:rsidR="004C7718" w:rsidRDefault="006F207A">
      <w:pPr>
        <w:spacing w:line="228" w:lineRule="auto"/>
        <w:ind w:left="226" w:right="90" w:hanging="176"/>
        <w:jc w:val="both"/>
        <w:rPr>
          <w:sz w:val="18"/>
        </w:rPr>
      </w:pPr>
      <w:r>
        <w:rPr>
          <w:color w:val="231F20"/>
          <w:sz w:val="18"/>
        </w:rPr>
        <w:t>Busse, J. A., C. Green, and N. Jegadeesh, 2012, Buy-side and sell-side recommendations:</w:t>
      </w:r>
      <w:r>
        <w:rPr>
          <w:color w:val="231F20"/>
          <w:w w:val="105"/>
          <w:sz w:val="18"/>
        </w:rPr>
        <w:t xml:space="preserve"> interactions</w:t>
      </w:r>
      <w:r>
        <w:rPr>
          <w:color w:val="231F20"/>
          <w:spacing w:val="-3"/>
          <w:w w:val="105"/>
          <w:sz w:val="18"/>
        </w:rPr>
        <w:t xml:space="preserve"> </w:t>
      </w:r>
      <w:r>
        <w:rPr>
          <w:color w:val="231F20"/>
          <w:w w:val="105"/>
          <w:sz w:val="18"/>
        </w:rPr>
        <w:t>and</w:t>
      </w:r>
      <w:r>
        <w:rPr>
          <w:color w:val="231F20"/>
          <w:spacing w:val="-4"/>
          <w:w w:val="105"/>
          <w:sz w:val="18"/>
        </w:rPr>
        <w:t xml:space="preserve"> </w:t>
      </w:r>
      <w:r>
        <w:rPr>
          <w:color w:val="231F20"/>
          <w:w w:val="105"/>
          <w:sz w:val="18"/>
        </w:rPr>
        <w:t>information</w:t>
      </w:r>
      <w:r>
        <w:rPr>
          <w:color w:val="231F20"/>
          <w:spacing w:val="-3"/>
          <w:w w:val="105"/>
          <w:sz w:val="18"/>
        </w:rPr>
        <w:t xml:space="preserve"> </w:t>
      </w:r>
      <w:r>
        <w:rPr>
          <w:color w:val="231F20"/>
          <w:w w:val="105"/>
          <w:sz w:val="18"/>
        </w:rPr>
        <w:t>content,</w:t>
      </w:r>
      <w:r>
        <w:rPr>
          <w:color w:val="231F20"/>
          <w:spacing w:val="-3"/>
          <w:w w:val="105"/>
          <w:sz w:val="18"/>
        </w:rPr>
        <w:t xml:space="preserve"> </w:t>
      </w:r>
      <w:r>
        <w:rPr>
          <w:i/>
          <w:color w:val="231F20"/>
          <w:w w:val="105"/>
          <w:sz w:val="18"/>
        </w:rPr>
        <w:t>Journal</w:t>
      </w:r>
      <w:r>
        <w:rPr>
          <w:i/>
          <w:color w:val="231F20"/>
          <w:spacing w:val="-4"/>
          <w:w w:val="105"/>
          <w:sz w:val="18"/>
        </w:rPr>
        <w:t xml:space="preserve"> </w:t>
      </w:r>
      <w:r>
        <w:rPr>
          <w:i/>
          <w:color w:val="231F20"/>
          <w:w w:val="105"/>
          <w:sz w:val="18"/>
        </w:rPr>
        <w:t>of</w:t>
      </w:r>
      <w:r>
        <w:rPr>
          <w:i/>
          <w:color w:val="231F20"/>
          <w:spacing w:val="-3"/>
          <w:w w:val="105"/>
          <w:sz w:val="18"/>
        </w:rPr>
        <w:t xml:space="preserve"> </w:t>
      </w:r>
      <w:r>
        <w:rPr>
          <w:i/>
          <w:color w:val="231F20"/>
          <w:w w:val="105"/>
          <w:sz w:val="18"/>
        </w:rPr>
        <w:t>Financial</w:t>
      </w:r>
      <w:r>
        <w:rPr>
          <w:i/>
          <w:color w:val="231F20"/>
          <w:spacing w:val="-4"/>
          <w:w w:val="105"/>
          <w:sz w:val="18"/>
        </w:rPr>
        <w:t xml:space="preserve"> </w:t>
      </w:r>
      <w:r>
        <w:rPr>
          <w:i/>
          <w:color w:val="231F20"/>
          <w:w w:val="105"/>
          <w:sz w:val="18"/>
        </w:rPr>
        <w:t>Markets</w:t>
      </w:r>
      <w:r>
        <w:rPr>
          <w:i/>
          <w:color w:val="231F20"/>
          <w:spacing w:val="-3"/>
          <w:w w:val="105"/>
          <w:sz w:val="18"/>
        </w:rPr>
        <w:t xml:space="preserve"> </w:t>
      </w:r>
      <w:r>
        <w:rPr>
          <w:color w:val="231F20"/>
          <w:w w:val="105"/>
          <w:sz w:val="18"/>
        </w:rPr>
        <w:t>15,</w:t>
      </w:r>
      <w:r>
        <w:rPr>
          <w:color w:val="231F20"/>
          <w:spacing w:val="-4"/>
          <w:w w:val="105"/>
          <w:sz w:val="18"/>
        </w:rPr>
        <w:t xml:space="preserve"> </w:t>
      </w:r>
      <w:r>
        <w:rPr>
          <w:color w:val="231F20"/>
          <w:w w:val="105"/>
          <w:sz w:val="18"/>
        </w:rPr>
        <w:t>207</w:t>
      </w:r>
      <w:r>
        <w:rPr>
          <w:rFonts w:ascii="Arial" w:hAnsi="Arial"/>
          <w:color w:val="231F20"/>
          <w:w w:val="105"/>
          <w:sz w:val="18"/>
        </w:rPr>
        <w:t>–</w:t>
      </w:r>
      <w:r>
        <w:rPr>
          <w:color w:val="231F20"/>
          <w:w w:val="105"/>
          <w:sz w:val="18"/>
        </w:rPr>
        <w:t>232.</w:t>
      </w:r>
    </w:p>
    <w:p w14:paraId="54A7DBB6" w14:textId="77777777" w:rsidR="004C7718" w:rsidRDefault="006F207A">
      <w:pPr>
        <w:spacing w:line="225" w:lineRule="auto"/>
        <w:ind w:left="226" w:right="88" w:hanging="176"/>
        <w:jc w:val="both"/>
        <w:rPr>
          <w:sz w:val="18"/>
        </w:rPr>
      </w:pPr>
      <w:r>
        <w:rPr>
          <w:color w:val="231F20"/>
          <w:w w:val="105"/>
          <w:sz w:val="18"/>
        </w:rPr>
        <w:t xml:space="preserve">Chan, L. K. C., </w:t>
      </w:r>
      <w:r>
        <w:rPr>
          <w:color w:val="231F20"/>
          <w:w w:val="110"/>
          <w:sz w:val="18"/>
        </w:rPr>
        <w:t xml:space="preserve">J. </w:t>
      </w:r>
      <w:r>
        <w:rPr>
          <w:color w:val="231F20"/>
          <w:w w:val="105"/>
          <w:sz w:val="18"/>
        </w:rPr>
        <w:t xml:space="preserve">Lakonishok, and T. Sougiannis, 2001, The stock market valuation of </w:t>
      </w:r>
      <w:r>
        <w:rPr>
          <w:color w:val="231F20"/>
          <w:sz w:val="18"/>
        </w:rPr>
        <w:t xml:space="preserve">research and development expenditures, </w:t>
      </w:r>
      <w:r>
        <w:rPr>
          <w:i/>
          <w:color w:val="231F20"/>
          <w:sz w:val="18"/>
        </w:rPr>
        <w:t xml:space="preserve">The Journal of Finance </w:t>
      </w:r>
      <w:r>
        <w:rPr>
          <w:color w:val="231F20"/>
          <w:sz w:val="18"/>
        </w:rPr>
        <w:t>56, 2431</w:t>
      </w:r>
      <w:r>
        <w:rPr>
          <w:rFonts w:ascii="Arial" w:hAnsi="Arial"/>
          <w:color w:val="231F20"/>
          <w:sz w:val="18"/>
        </w:rPr>
        <w:t>–</w:t>
      </w:r>
      <w:r>
        <w:rPr>
          <w:color w:val="231F20"/>
          <w:sz w:val="18"/>
        </w:rPr>
        <w:t>2456.</w:t>
      </w:r>
    </w:p>
    <w:p w14:paraId="54A7DBB7" w14:textId="77777777" w:rsidR="004C7718" w:rsidRDefault="004C7718">
      <w:pPr>
        <w:spacing w:line="225" w:lineRule="auto"/>
        <w:jc w:val="both"/>
        <w:rPr>
          <w:sz w:val="18"/>
        </w:rPr>
        <w:sectPr w:rsidR="004C7718">
          <w:pgSz w:w="8850" w:h="13270"/>
          <w:pgMar w:top="680" w:right="992" w:bottom="1120" w:left="992" w:header="0" w:footer="926" w:gutter="0"/>
          <w:cols w:space="720"/>
        </w:sectPr>
      </w:pPr>
    </w:p>
    <w:p w14:paraId="54A7DBB9" w14:textId="77777777" w:rsidR="004C7718" w:rsidRDefault="004C7718">
      <w:pPr>
        <w:pStyle w:val="BodyText"/>
        <w:spacing w:before="172"/>
        <w:rPr>
          <w:i/>
          <w:sz w:val="18"/>
        </w:rPr>
      </w:pPr>
    </w:p>
    <w:p w14:paraId="54A7DBBA" w14:textId="77777777" w:rsidR="004C7718" w:rsidRDefault="006F207A">
      <w:pPr>
        <w:spacing w:line="225" w:lineRule="auto"/>
        <w:ind w:left="266" w:right="50" w:hanging="176"/>
        <w:jc w:val="both"/>
        <w:rPr>
          <w:sz w:val="18"/>
        </w:rPr>
      </w:pPr>
      <w:r>
        <w:rPr>
          <w:color w:val="231F20"/>
          <w:w w:val="105"/>
          <w:sz w:val="18"/>
        </w:rPr>
        <w:t>Chauvin, K. W., and M. Hirschey, 1993, Advertising, R&amp;D expenditures and the market</w:t>
      </w:r>
      <w:r>
        <w:rPr>
          <w:color w:val="231F20"/>
          <w:spacing w:val="-4"/>
          <w:w w:val="105"/>
          <w:sz w:val="18"/>
        </w:rPr>
        <w:t xml:space="preserve"> </w:t>
      </w:r>
      <w:r>
        <w:rPr>
          <w:color w:val="231F20"/>
          <w:w w:val="105"/>
          <w:sz w:val="18"/>
        </w:rPr>
        <w:t>value</w:t>
      </w:r>
      <w:r>
        <w:rPr>
          <w:color w:val="231F20"/>
          <w:spacing w:val="-4"/>
          <w:w w:val="105"/>
          <w:sz w:val="18"/>
        </w:rPr>
        <w:t xml:space="preserve"> </w:t>
      </w:r>
      <w:r>
        <w:rPr>
          <w:color w:val="231F20"/>
          <w:w w:val="105"/>
          <w:sz w:val="18"/>
        </w:rPr>
        <w:t>of</w:t>
      </w:r>
      <w:r>
        <w:rPr>
          <w:color w:val="231F20"/>
          <w:spacing w:val="-3"/>
          <w:w w:val="105"/>
          <w:sz w:val="18"/>
        </w:rPr>
        <w:t xml:space="preserve"> </w:t>
      </w:r>
      <w:r>
        <w:rPr>
          <w:color w:val="231F20"/>
          <w:w w:val="105"/>
          <w:sz w:val="18"/>
        </w:rPr>
        <w:t>the</w:t>
      </w:r>
      <w:r>
        <w:rPr>
          <w:color w:val="231F20"/>
          <w:spacing w:val="-4"/>
          <w:w w:val="105"/>
          <w:sz w:val="18"/>
        </w:rPr>
        <w:t xml:space="preserve"> </w:t>
      </w:r>
      <w:r>
        <w:rPr>
          <w:color w:val="231F20"/>
          <w:w w:val="105"/>
          <w:sz w:val="18"/>
        </w:rPr>
        <w:t>ﬁrm,</w:t>
      </w:r>
      <w:r>
        <w:rPr>
          <w:color w:val="231F20"/>
          <w:spacing w:val="-3"/>
          <w:w w:val="105"/>
          <w:sz w:val="18"/>
        </w:rPr>
        <w:t xml:space="preserve"> </w:t>
      </w:r>
      <w:r>
        <w:rPr>
          <w:i/>
          <w:color w:val="231F20"/>
          <w:w w:val="105"/>
          <w:sz w:val="18"/>
        </w:rPr>
        <w:t>Financial</w:t>
      </w:r>
      <w:r>
        <w:rPr>
          <w:i/>
          <w:color w:val="231F20"/>
          <w:spacing w:val="-4"/>
          <w:w w:val="105"/>
          <w:sz w:val="18"/>
        </w:rPr>
        <w:t xml:space="preserve"> </w:t>
      </w:r>
      <w:r>
        <w:rPr>
          <w:i/>
          <w:color w:val="231F20"/>
          <w:w w:val="105"/>
          <w:sz w:val="18"/>
        </w:rPr>
        <w:t>Management</w:t>
      </w:r>
      <w:r>
        <w:rPr>
          <w:i/>
          <w:color w:val="231F20"/>
          <w:spacing w:val="-3"/>
          <w:w w:val="105"/>
          <w:sz w:val="18"/>
        </w:rPr>
        <w:t xml:space="preserve"> </w:t>
      </w:r>
      <w:r>
        <w:rPr>
          <w:color w:val="231F20"/>
          <w:w w:val="105"/>
          <w:sz w:val="18"/>
        </w:rPr>
        <w:t>22,</w:t>
      </w:r>
      <w:r>
        <w:rPr>
          <w:color w:val="231F20"/>
          <w:spacing w:val="-4"/>
          <w:w w:val="105"/>
          <w:sz w:val="18"/>
        </w:rPr>
        <w:t xml:space="preserve"> </w:t>
      </w:r>
      <w:r>
        <w:rPr>
          <w:color w:val="231F20"/>
          <w:w w:val="105"/>
          <w:sz w:val="18"/>
        </w:rPr>
        <w:t>128</w:t>
      </w:r>
      <w:r>
        <w:rPr>
          <w:rFonts w:ascii="Arial" w:hAnsi="Arial"/>
          <w:color w:val="231F20"/>
          <w:w w:val="105"/>
          <w:sz w:val="18"/>
        </w:rPr>
        <w:t>–</w:t>
      </w:r>
      <w:r>
        <w:rPr>
          <w:color w:val="231F20"/>
          <w:w w:val="105"/>
          <w:sz w:val="18"/>
        </w:rPr>
        <w:t>140.</w:t>
      </w:r>
    </w:p>
    <w:p w14:paraId="54A7DBBB" w14:textId="77777777" w:rsidR="004C7718" w:rsidRDefault="006F207A">
      <w:pPr>
        <w:spacing w:line="228" w:lineRule="auto"/>
        <w:ind w:left="266" w:right="49" w:hanging="176"/>
        <w:jc w:val="both"/>
        <w:rPr>
          <w:sz w:val="18"/>
        </w:rPr>
      </w:pPr>
      <w:r>
        <w:rPr>
          <w:color w:val="231F20"/>
          <w:sz w:val="18"/>
        </w:rPr>
        <w:t xml:space="preserve">Ciftci, M., and W. Cready, 2011, R&amp;D scale eﬀects in earnings and returns, </w:t>
      </w:r>
      <w:r>
        <w:rPr>
          <w:i/>
          <w:color w:val="231F20"/>
          <w:sz w:val="18"/>
        </w:rPr>
        <w:t>Journal of</w:t>
      </w:r>
      <w:r>
        <w:rPr>
          <w:i/>
          <w:color w:val="231F20"/>
          <w:spacing w:val="40"/>
          <w:sz w:val="18"/>
        </w:rPr>
        <w:t xml:space="preserve"> </w:t>
      </w:r>
      <w:r>
        <w:rPr>
          <w:i/>
          <w:color w:val="231F20"/>
          <w:sz w:val="18"/>
        </w:rPr>
        <w:t xml:space="preserve">Accounting and Economics </w:t>
      </w:r>
      <w:r>
        <w:rPr>
          <w:color w:val="231F20"/>
          <w:sz w:val="18"/>
        </w:rPr>
        <w:t>52, 62</w:t>
      </w:r>
      <w:r>
        <w:rPr>
          <w:rFonts w:ascii="Arial" w:hAnsi="Arial"/>
          <w:color w:val="231F20"/>
          <w:sz w:val="18"/>
        </w:rPr>
        <w:t>–</w:t>
      </w:r>
      <w:r>
        <w:rPr>
          <w:color w:val="231F20"/>
          <w:sz w:val="18"/>
        </w:rPr>
        <w:t>80.</w:t>
      </w:r>
    </w:p>
    <w:p w14:paraId="54A7DBBC" w14:textId="77777777" w:rsidR="004C7718" w:rsidRDefault="006F207A">
      <w:pPr>
        <w:spacing w:line="228" w:lineRule="auto"/>
        <w:ind w:left="266" w:right="49" w:hanging="176"/>
        <w:jc w:val="both"/>
        <w:rPr>
          <w:sz w:val="18"/>
        </w:rPr>
      </w:pPr>
      <w:r>
        <w:rPr>
          <w:color w:val="231F20"/>
          <w:w w:val="105"/>
          <w:sz w:val="18"/>
        </w:rPr>
        <w:t>Cooil,</w:t>
      </w:r>
      <w:r>
        <w:rPr>
          <w:color w:val="231F20"/>
          <w:spacing w:val="-10"/>
          <w:w w:val="105"/>
          <w:sz w:val="18"/>
        </w:rPr>
        <w:t xml:space="preserve"> </w:t>
      </w:r>
      <w:r>
        <w:rPr>
          <w:color w:val="231F20"/>
          <w:w w:val="105"/>
          <w:sz w:val="18"/>
        </w:rPr>
        <w:t>B.,</w:t>
      </w:r>
      <w:r>
        <w:rPr>
          <w:color w:val="231F20"/>
          <w:spacing w:val="-9"/>
          <w:w w:val="105"/>
          <w:sz w:val="18"/>
        </w:rPr>
        <w:t xml:space="preserve"> </w:t>
      </w:r>
      <w:r>
        <w:rPr>
          <w:color w:val="231F20"/>
          <w:w w:val="105"/>
          <w:sz w:val="18"/>
        </w:rPr>
        <w:t>and</w:t>
      </w:r>
      <w:r>
        <w:rPr>
          <w:color w:val="231F20"/>
          <w:spacing w:val="-10"/>
          <w:w w:val="105"/>
          <w:sz w:val="18"/>
        </w:rPr>
        <w:t xml:space="preserve"> </w:t>
      </w:r>
      <w:r>
        <w:rPr>
          <w:color w:val="231F20"/>
          <w:w w:val="105"/>
          <w:sz w:val="18"/>
        </w:rPr>
        <w:t>T.</w:t>
      </w:r>
      <w:r>
        <w:rPr>
          <w:color w:val="231F20"/>
          <w:spacing w:val="-10"/>
          <w:w w:val="105"/>
          <w:sz w:val="18"/>
        </w:rPr>
        <w:t xml:space="preserve"> </w:t>
      </w:r>
      <w:r>
        <w:rPr>
          <w:color w:val="231F20"/>
          <w:w w:val="105"/>
          <w:sz w:val="18"/>
        </w:rPr>
        <w:t>M.</w:t>
      </w:r>
      <w:r>
        <w:rPr>
          <w:color w:val="231F20"/>
          <w:spacing w:val="-10"/>
          <w:w w:val="105"/>
          <w:sz w:val="18"/>
        </w:rPr>
        <w:t xml:space="preserve"> </w:t>
      </w:r>
      <w:r>
        <w:rPr>
          <w:color w:val="231F20"/>
          <w:w w:val="105"/>
          <w:sz w:val="18"/>
        </w:rPr>
        <w:t>Devinney,</w:t>
      </w:r>
      <w:r>
        <w:rPr>
          <w:color w:val="231F20"/>
          <w:spacing w:val="-10"/>
          <w:w w:val="105"/>
          <w:sz w:val="18"/>
        </w:rPr>
        <w:t xml:space="preserve"> </w:t>
      </w:r>
      <w:r>
        <w:rPr>
          <w:color w:val="231F20"/>
          <w:w w:val="105"/>
          <w:sz w:val="18"/>
        </w:rPr>
        <w:t>1992,</w:t>
      </w:r>
      <w:r>
        <w:rPr>
          <w:color w:val="231F20"/>
          <w:spacing w:val="-10"/>
          <w:w w:val="105"/>
          <w:sz w:val="18"/>
        </w:rPr>
        <w:t xml:space="preserve"> </w:t>
      </w:r>
      <w:r>
        <w:rPr>
          <w:color w:val="231F20"/>
          <w:w w:val="105"/>
          <w:sz w:val="18"/>
        </w:rPr>
        <w:t>The</w:t>
      </w:r>
      <w:r>
        <w:rPr>
          <w:color w:val="231F20"/>
          <w:spacing w:val="-10"/>
          <w:w w:val="105"/>
          <w:sz w:val="18"/>
        </w:rPr>
        <w:t xml:space="preserve"> </w:t>
      </w:r>
      <w:r>
        <w:rPr>
          <w:color w:val="231F20"/>
          <w:w w:val="105"/>
          <w:sz w:val="18"/>
        </w:rPr>
        <w:t>return</w:t>
      </w:r>
      <w:r>
        <w:rPr>
          <w:color w:val="231F20"/>
          <w:spacing w:val="-10"/>
          <w:w w:val="105"/>
          <w:sz w:val="18"/>
        </w:rPr>
        <w:t xml:space="preserve"> </w:t>
      </w:r>
      <w:r>
        <w:rPr>
          <w:color w:val="231F20"/>
          <w:w w:val="105"/>
          <w:sz w:val="18"/>
        </w:rPr>
        <w:t>to</w:t>
      </w:r>
      <w:r>
        <w:rPr>
          <w:color w:val="231F20"/>
          <w:spacing w:val="-10"/>
          <w:w w:val="105"/>
          <w:sz w:val="18"/>
        </w:rPr>
        <w:t xml:space="preserve"> </w:t>
      </w:r>
      <w:r>
        <w:rPr>
          <w:color w:val="231F20"/>
          <w:w w:val="105"/>
          <w:sz w:val="18"/>
        </w:rPr>
        <w:t>advertising</w:t>
      </w:r>
      <w:r>
        <w:rPr>
          <w:color w:val="231F20"/>
          <w:spacing w:val="-9"/>
          <w:w w:val="105"/>
          <w:sz w:val="18"/>
        </w:rPr>
        <w:t xml:space="preserve"> </w:t>
      </w:r>
      <w:r>
        <w:rPr>
          <w:color w:val="231F20"/>
          <w:w w:val="105"/>
          <w:sz w:val="18"/>
        </w:rPr>
        <w:t>expenditure,</w:t>
      </w:r>
      <w:r>
        <w:rPr>
          <w:color w:val="231F20"/>
          <w:spacing w:val="-9"/>
          <w:w w:val="105"/>
          <w:sz w:val="18"/>
        </w:rPr>
        <w:t xml:space="preserve"> </w:t>
      </w:r>
      <w:r>
        <w:rPr>
          <w:i/>
          <w:color w:val="231F20"/>
          <w:w w:val="105"/>
          <w:sz w:val="18"/>
        </w:rPr>
        <w:t xml:space="preserve">Marketing Letters </w:t>
      </w:r>
      <w:r>
        <w:rPr>
          <w:color w:val="231F20"/>
          <w:w w:val="105"/>
          <w:sz w:val="18"/>
        </w:rPr>
        <w:t>3, 137</w:t>
      </w:r>
      <w:r>
        <w:rPr>
          <w:rFonts w:ascii="Arial" w:hAnsi="Arial"/>
          <w:color w:val="231F20"/>
          <w:w w:val="105"/>
          <w:sz w:val="18"/>
        </w:rPr>
        <w:t>–</w:t>
      </w:r>
      <w:r>
        <w:rPr>
          <w:color w:val="231F20"/>
          <w:w w:val="105"/>
          <w:sz w:val="18"/>
        </w:rPr>
        <w:t>145.</w:t>
      </w:r>
    </w:p>
    <w:p w14:paraId="54A7DBBD" w14:textId="77777777" w:rsidR="004C7718" w:rsidRDefault="006F207A">
      <w:pPr>
        <w:spacing w:line="228" w:lineRule="auto"/>
        <w:ind w:left="266" w:right="50" w:hanging="176"/>
        <w:jc w:val="both"/>
        <w:rPr>
          <w:sz w:val="18"/>
        </w:rPr>
      </w:pPr>
      <w:r>
        <w:rPr>
          <w:color w:val="231F20"/>
          <w:w w:val="105"/>
          <w:sz w:val="18"/>
        </w:rPr>
        <w:t xml:space="preserve">Engle, R. </w:t>
      </w:r>
      <w:r>
        <w:rPr>
          <w:color w:val="231F20"/>
          <w:w w:val="110"/>
          <w:sz w:val="18"/>
        </w:rPr>
        <w:t xml:space="preserve">F., </w:t>
      </w:r>
      <w:r>
        <w:rPr>
          <w:color w:val="231F20"/>
          <w:w w:val="105"/>
          <w:sz w:val="18"/>
        </w:rPr>
        <w:t xml:space="preserve">and </w:t>
      </w:r>
      <w:r>
        <w:rPr>
          <w:color w:val="231F20"/>
          <w:w w:val="110"/>
          <w:sz w:val="18"/>
        </w:rPr>
        <w:t xml:space="preserve">C. </w:t>
      </w:r>
      <w:r>
        <w:rPr>
          <w:color w:val="231F20"/>
          <w:w w:val="105"/>
          <w:sz w:val="18"/>
        </w:rPr>
        <w:t xml:space="preserve">W. </w:t>
      </w:r>
      <w:r>
        <w:rPr>
          <w:color w:val="231F20"/>
          <w:w w:val="110"/>
          <w:sz w:val="18"/>
        </w:rPr>
        <w:t xml:space="preserve">J. </w:t>
      </w:r>
      <w:r>
        <w:rPr>
          <w:color w:val="231F20"/>
          <w:w w:val="105"/>
          <w:sz w:val="18"/>
        </w:rPr>
        <w:t xml:space="preserve">Granger, 1987, Co-integration and error correction: </w:t>
      </w:r>
      <w:r>
        <w:rPr>
          <w:color w:val="231F20"/>
          <w:sz w:val="18"/>
        </w:rPr>
        <w:t xml:space="preserve">representation, estimation, and testing, </w:t>
      </w:r>
      <w:r>
        <w:rPr>
          <w:i/>
          <w:color w:val="231F20"/>
          <w:sz w:val="18"/>
        </w:rPr>
        <w:t xml:space="preserve">Econometrica </w:t>
      </w:r>
      <w:r>
        <w:rPr>
          <w:color w:val="231F20"/>
          <w:sz w:val="18"/>
        </w:rPr>
        <w:t>55, 251</w:t>
      </w:r>
      <w:r>
        <w:rPr>
          <w:rFonts w:ascii="Arial" w:hAnsi="Arial"/>
          <w:color w:val="231F20"/>
          <w:sz w:val="18"/>
        </w:rPr>
        <w:t>–</w:t>
      </w:r>
      <w:r>
        <w:rPr>
          <w:color w:val="231F20"/>
          <w:sz w:val="18"/>
        </w:rPr>
        <w:t>276.</w:t>
      </w:r>
    </w:p>
    <w:p w14:paraId="54A7DBBE" w14:textId="77777777" w:rsidR="004C7718" w:rsidRDefault="006F207A">
      <w:pPr>
        <w:spacing w:line="228" w:lineRule="auto"/>
        <w:ind w:left="266" w:right="49" w:hanging="176"/>
        <w:jc w:val="both"/>
        <w:rPr>
          <w:sz w:val="18"/>
        </w:rPr>
      </w:pPr>
      <w:r>
        <w:rPr>
          <w:color w:val="231F20"/>
          <w:sz w:val="18"/>
        </w:rPr>
        <w:t xml:space="preserve">Feinberg, F. M., 1992, Pulsing policies of aggregate advertising models, </w:t>
      </w:r>
      <w:r>
        <w:rPr>
          <w:i/>
          <w:color w:val="231F20"/>
          <w:sz w:val="18"/>
        </w:rPr>
        <w:t>Marketing</w:t>
      </w:r>
      <w:r>
        <w:rPr>
          <w:i/>
          <w:color w:val="231F20"/>
          <w:spacing w:val="40"/>
          <w:sz w:val="18"/>
        </w:rPr>
        <w:t xml:space="preserve"> </w:t>
      </w:r>
      <w:r>
        <w:rPr>
          <w:i/>
          <w:color w:val="231F20"/>
          <w:sz w:val="18"/>
        </w:rPr>
        <w:t xml:space="preserve">Science </w:t>
      </w:r>
      <w:r>
        <w:rPr>
          <w:color w:val="231F20"/>
          <w:sz w:val="18"/>
        </w:rPr>
        <w:t>11, 221</w:t>
      </w:r>
      <w:r>
        <w:rPr>
          <w:rFonts w:ascii="Arial" w:hAnsi="Arial"/>
          <w:color w:val="231F20"/>
          <w:sz w:val="18"/>
        </w:rPr>
        <w:t>–</w:t>
      </w:r>
      <w:r>
        <w:rPr>
          <w:color w:val="231F20"/>
          <w:sz w:val="18"/>
        </w:rPr>
        <w:t>234.</w:t>
      </w:r>
    </w:p>
    <w:p w14:paraId="54A7DBBF" w14:textId="77777777" w:rsidR="004C7718" w:rsidRDefault="006F207A">
      <w:pPr>
        <w:spacing w:line="225" w:lineRule="auto"/>
        <w:ind w:left="266" w:right="49" w:hanging="176"/>
        <w:jc w:val="both"/>
        <w:rPr>
          <w:sz w:val="18"/>
        </w:rPr>
      </w:pPr>
      <w:r>
        <w:rPr>
          <w:color w:val="231F20"/>
          <w:sz w:val="18"/>
        </w:rPr>
        <w:t>Financial Accounting Standards Board (FASB), 2008, Statement of Financial</w:t>
      </w:r>
      <w:r>
        <w:rPr>
          <w:color w:val="231F20"/>
          <w:spacing w:val="80"/>
          <w:sz w:val="18"/>
        </w:rPr>
        <w:t xml:space="preserve"> </w:t>
      </w:r>
      <w:r>
        <w:rPr>
          <w:color w:val="231F20"/>
          <w:sz w:val="18"/>
        </w:rPr>
        <w:t>Accounting Concepts No. 1 Objectives of Reporting by Business Enterprises.</w:t>
      </w:r>
      <w:r>
        <w:rPr>
          <w:color w:val="231F20"/>
          <w:spacing w:val="80"/>
          <w:sz w:val="18"/>
        </w:rPr>
        <w:t xml:space="preserve"> </w:t>
      </w:r>
      <w:r>
        <w:rPr>
          <w:color w:val="231F20"/>
          <w:sz w:val="18"/>
        </w:rPr>
        <w:t xml:space="preserve">Available at: </w:t>
      </w:r>
      <w:hyperlink r:id="rId23">
        <w:r>
          <w:rPr>
            <w:color w:val="231F20"/>
            <w:sz w:val="18"/>
          </w:rPr>
          <w:t>http://www.fasb.org/resources/ccurl/816/894/aop_CON1.pdf</w:t>
        </w:r>
      </w:hyperlink>
      <w:r>
        <w:rPr>
          <w:color w:val="231F20"/>
          <w:sz w:val="18"/>
        </w:rPr>
        <w:t>.</w:t>
      </w:r>
    </w:p>
    <w:p w14:paraId="54A7DBC0" w14:textId="77777777" w:rsidR="004C7718" w:rsidRDefault="006F207A">
      <w:pPr>
        <w:spacing w:line="228" w:lineRule="auto"/>
        <w:ind w:left="266" w:right="50" w:hanging="176"/>
        <w:jc w:val="both"/>
        <w:rPr>
          <w:sz w:val="18"/>
        </w:rPr>
      </w:pPr>
      <w:r>
        <w:rPr>
          <w:color w:val="231F20"/>
          <w:w w:val="105"/>
          <w:sz w:val="18"/>
        </w:rPr>
        <w:t xml:space="preserve">Fornell, S., F. Mithas, V. Morgeson, and M. S. Krishnan, 2006, Customer satisfaction and stock prices: high returns, low risk, </w:t>
      </w:r>
      <w:r>
        <w:rPr>
          <w:i/>
          <w:color w:val="231F20"/>
          <w:w w:val="105"/>
          <w:sz w:val="18"/>
        </w:rPr>
        <w:t xml:space="preserve">Journal of Marketing </w:t>
      </w:r>
      <w:r>
        <w:rPr>
          <w:color w:val="231F20"/>
          <w:w w:val="105"/>
          <w:sz w:val="18"/>
        </w:rPr>
        <w:t>70, 3</w:t>
      </w:r>
      <w:r>
        <w:rPr>
          <w:rFonts w:ascii="Arial" w:hAnsi="Arial"/>
          <w:color w:val="231F20"/>
          <w:w w:val="105"/>
          <w:sz w:val="18"/>
        </w:rPr>
        <w:t>–</w:t>
      </w:r>
      <w:r>
        <w:rPr>
          <w:color w:val="231F20"/>
          <w:w w:val="105"/>
          <w:sz w:val="18"/>
        </w:rPr>
        <w:t>14.</w:t>
      </w:r>
    </w:p>
    <w:p w14:paraId="54A7DBC1" w14:textId="77777777" w:rsidR="004C7718" w:rsidRDefault="006F207A">
      <w:pPr>
        <w:spacing w:line="228" w:lineRule="auto"/>
        <w:ind w:left="266" w:right="49" w:hanging="176"/>
        <w:jc w:val="both"/>
        <w:rPr>
          <w:sz w:val="18"/>
        </w:rPr>
      </w:pPr>
      <w:r>
        <w:rPr>
          <w:color w:val="231F20"/>
          <w:sz w:val="18"/>
        </w:rPr>
        <w:t xml:space="preserve">Friedman, M., 1962, The interpolation of time series by related series, </w:t>
      </w:r>
      <w:r>
        <w:rPr>
          <w:i/>
          <w:color w:val="231F20"/>
          <w:sz w:val="18"/>
        </w:rPr>
        <w:t>Journal of The</w:t>
      </w:r>
      <w:r>
        <w:rPr>
          <w:i/>
          <w:color w:val="231F20"/>
          <w:spacing w:val="40"/>
          <w:sz w:val="18"/>
        </w:rPr>
        <w:t xml:space="preserve"> </w:t>
      </w:r>
      <w:r>
        <w:rPr>
          <w:i/>
          <w:color w:val="231F20"/>
          <w:sz w:val="18"/>
        </w:rPr>
        <w:t xml:space="preserve">American Statistical Association </w:t>
      </w:r>
      <w:r>
        <w:rPr>
          <w:color w:val="231F20"/>
          <w:sz w:val="18"/>
        </w:rPr>
        <w:t>57, 729</w:t>
      </w:r>
      <w:r>
        <w:rPr>
          <w:rFonts w:ascii="Arial" w:hAnsi="Arial"/>
          <w:color w:val="231F20"/>
          <w:sz w:val="18"/>
        </w:rPr>
        <w:t>–</w:t>
      </w:r>
      <w:r>
        <w:rPr>
          <w:color w:val="231F20"/>
          <w:sz w:val="18"/>
        </w:rPr>
        <w:t>757.</w:t>
      </w:r>
    </w:p>
    <w:p w14:paraId="54A7DBC2" w14:textId="77777777" w:rsidR="004C7718" w:rsidRDefault="006F207A">
      <w:pPr>
        <w:spacing w:line="228" w:lineRule="auto"/>
        <w:ind w:left="266" w:right="50" w:hanging="176"/>
        <w:jc w:val="both"/>
        <w:rPr>
          <w:sz w:val="18"/>
        </w:rPr>
      </w:pPr>
      <w:r>
        <w:rPr>
          <w:color w:val="231F20"/>
          <w:sz w:val="18"/>
        </w:rPr>
        <w:t xml:space="preserve">Gippel, </w:t>
      </w:r>
      <w:r>
        <w:rPr>
          <w:color w:val="231F20"/>
          <w:w w:val="105"/>
          <w:sz w:val="18"/>
        </w:rPr>
        <w:t xml:space="preserve">J., </w:t>
      </w:r>
      <w:r>
        <w:rPr>
          <w:color w:val="231F20"/>
          <w:sz w:val="18"/>
        </w:rPr>
        <w:t xml:space="preserve">T. Smith, and </w:t>
      </w:r>
      <w:r>
        <w:rPr>
          <w:color w:val="231F20"/>
          <w:w w:val="105"/>
          <w:sz w:val="18"/>
        </w:rPr>
        <w:t xml:space="preserve">Y. </w:t>
      </w:r>
      <w:r>
        <w:rPr>
          <w:color w:val="231F20"/>
          <w:sz w:val="18"/>
        </w:rPr>
        <w:t>Zhu, 2015, Endogeneity in accounting and ﬁnance research:</w:t>
      </w:r>
      <w:r>
        <w:rPr>
          <w:color w:val="231F20"/>
          <w:spacing w:val="40"/>
          <w:sz w:val="18"/>
        </w:rPr>
        <w:t xml:space="preserve"> </w:t>
      </w:r>
      <w:r>
        <w:rPr>
          <w:color w:val="231F20"/>
          <w:sz w:val="18"/>
        </w:rPr>
        <w:t xml:space="preserve">natural experiments as a state-of-the-art solution, </w:t>
      </w:r>
      <w:r>
        <w:rPr>
          <w:i/>
          <w:color w:val="231F20"/>
          <w:sz w:val="18"/>
        </w:rPr>
        <w:t xml:space="preserve">Abacus </w:t>
      </w:r>
      <w:r>
        <w:rPr>
          <w:color w:val="231F20"/>
          <w:sz w:val="18"/>
        </w:rPr>
        <w:t>51, 143</w:t>
      </w:r>
      <w:r>
        <w:rPr>
          <w:rFonts w:ascii="Arial" w:hAnsi="Arial"/>
          <w:color w:val="231F20"/>
          <w:sz w:val="18"/>
        </w:rPr>
        <w:t>–</w:t>
      </w:r>
      <w:r>
        <w:rPr>
          <w:color w:val="231F20"/>
          <w:sz w:val="18"/>
        </w:rPr>
        <w:t>168.</w:t>
      </w:r>
    </w:p>
    <w:p w14:paraId="54A7DBC3" w14:textId="77777777" w:rsidR="004C7718" w:rsidRDefault="006F207A">
      <w:pPr>
        <w:spacing w:line="228" w:lineRule="auto"/>
        <w:ind w:left="266" w:right="49" w:hanging="176"/>
        <w:jc w:val="both"/>
        <w:rPr>
          <w:sz w:val="18"/>
        </w:rPr>
      </w:pPr>
      <w:r>
        <w:rPr>
          <w:color w:val="231F20"/>
          <w:sz w:val="18"/>
        </w:rPr>
        <w:t>Global Intangible Tracker (GIFT), 2014, An annual review of the world’s intangible</w:t>
      </w:r>
      <w:r>
        <w:rPr>
          <w:color w:val="231F20"/>
          <w:spacing w:val="40"/>
          <w:sz w:val="18"/>
        </w:rPr>
        <w:t xml:space="preserve"> </w:t>
      </w:r>
      <w:r>
        <w:rPr>
          <w:color w:val="231F20"/>
          <w:sz w:val="18"/>
        </w:rPr>
        <w:t>value, Brand-Finance in association with Institute of Practitioners in Advertising</w:t>
      </w:r>
      <w:r>
        <w:rPr>
          <w:color w:val="231F20"/>
          <w:spacing w:val="40"/>
          <w:sz w:val="18"/>
        </w:rPr>
        <w:t xml:space="preserve"> </w:t>
      </w:r>
      <w:r>
        <w:rPr>
          <w:color w:val="231F20"/>
          <w:sz w:val="18"/>
        </w:rPr>
        <w:t xml:space="preserve">(IPA). Available at: </w:t>
      </w:r>
      <w:hyperlink r:id="rId24">
        <w:r>
          <w:rPr>
            <w:color w:val="231F20"/>
            <w:sz w:val="18"/>
          </w:rPr>
          <w:t>http://www.brandfinance.com</w:t>
        </w:r>
      </w:hyperlink>
      <w:r>
        <w:rPr>
          <w:color w:val="231F20"/>
          <w:sz w:val="18"/>
        </w:rPr>
        <w:t>.</w:t>
      </w:r>
    </w:p>
    <w:p w14:paraId="54A7DBC4" w14:textId="77777777" w:rsidR="004C7718" w:rsidRDefault="006F207A">
      <w:pPr>
        <w:spacing w:line="225" w:lineRule="auto"/>
        <w:ind w:left="266" w:right="49" w:hanging="176"/>
        <w:jc w:val="both"/>
        <w:rPr>
          <w:sz w:val="18"/>
        </w:rPr>
      </w:pPr>
      <w:r>
        <w:rPr>
          <w:color w:val="231F20"/>
          <w:w w:val="105"/>
          <w:sz w:val="18"/>
        </w:rPr>
        <w:t xml:space="preserve">Godfrey, J., A. Hodgson, S. Holmes, and A. Tarca, 2006, </w:t>
      </w:r>
      <w:r>
        <w:rPr>
          <w:i/>
          <w:color w:val="231F20"/>
          <w:w w:val="105"/>
          <w:sz w:val="18"/>
        </w:rPr>
        <w:t>Accounting Theory</w:t>
      </w:r>
      <w:r>
        <w:rPr>
          <w:color w:val="231F20"/>
          <w:w w:val="105"/>
          <w:sz w:val="18"/>
        </w:rPr>
        <w:t>, 6th edn. (John Wiley and Sons, Milton, Queensland).</w:t>
      </w:r>
    </w:p>
    <w:p w14:paraId="54A7DBC5" w14:textId="77777777" w:rsidR="004C7718" w:rsidRDefault="006F207A">
      <w:pPr>
        <w:spacing w:line="228" w:lineRule="auto"/>
        <w:ind w:left="266" w:right="49" w:hanging="176"/>
        <w:jc w:val="both"/>
        <w:rPr>
          <w:sz w:val="18"/>
        </w:rPr>
      </w:pPr>
      <w:r>
        <w:rPr>
          <w:color w:val="231F20"/>
          <w:w w:val="105"/>
          <w:sz w:val="18"/>
        </w:rPr>
        <w:t xml:space="preserve">Graham, R. C., and K. D. Frankenberger, 2000, The contribution of changes in </w:t>
      </w:r>
      <w:r>
        <w:rPr>
          <w:color w:val="231F20"/>
          <w:sz w:val="18"/>
        </w:rPr>
        <w:t xml:space="preserve">advertising expenditures to earnings and market values, </w:t>
      </w:r>
      <w:r>
        <w:rPr>
          <w:i/>
          <w:color w:val="231F20"/>
          <w:sz w:val="18"/>
        </w:rPr>
        <w:t>Journal of Business Research</w:t>
      </w:r>
      <w:r>
        <w:rPr>
          <w:i/>
          <w:color w:val="231F20"/>
          <w:w w:val="105"/>
          <w:sz w:val="18"/>
        </w:rPr>
        <w:t xml:space="preserve"> </w:t>
      </w:r>
      <w:r>
        <w:rPr>
          <w:color w:val="231F20"/>
          <w:w w:val="105"/>
          <w:sz w:val="18"/>
        </w:rPr>
        <w:t>50, 149</w:t>
      </w:r>
      <w:r>
        <w:rPr>
          <w:rFonts w:ascii="Arial" w:hAnsi="Arial"/>
          <w:color w:val="231F20"/>
          <w:w w:val="105"/>
          <w:sz w:val="18"/>
        </w:rPr>
        <w:t>–</w:t>
      </w:r>
      <w:r>
        <w:rPr>
          <w:color w:val="231F20"/>
          <w:w w:val="105"/>
          <w:sz w:val="18"/>
        </w:rPr>
        <w:t>155.</w:t>
      </w:r>
    </w:p>
    <w:p w14:paraId="54A7DBC6" w14:textId="77777777" w:rsidR="004C7718" w:rsidRDefault="006F207A">
      <w:pPr>
        <w:spacing w:line="228" w:lineRule="auto"/>
        <w:ind w:left="266" w:right="49" w:hanging="176"/>
        <w:jc w:val="both"/>
        <w:rPr>
          <w:sz w:val="18"/>
        </w:rPr>
      </w:pPr>
      <w:r>
        <w:rPr>
          <w:color w:val="231F20"/>
          <w:w w:val="105"/>
          <w:sz w:val="18"/>
        </w:rPr>
        <w:t xml:space="preserve">Gu, F., and W. Wang, 2005, Intangible assets, information complexity, and analysts’ </w:t>
      </w:r>
      <w:r>
        <w:rPr>
          <w:color w:val="231F20"/>
          <w:spacing w:val="-2"/>
          <w:w w:val="105"/>
          <w:sz w:val="18"/>
        </w:rPr>
        <w:t xml:space="preserve">earnings forecasts, </w:t>
      </w:r>
      <w:r>
        <w:rPr>
          <w:i/>
          <w:color w:val="231F20"/>
          <w:spacing w:val="-2"/>
          <w:w w:val="105"/>
          <w:sz w:val="18"/>
        </w:rPr>
        <w:t xml:space="preserve">Journal of Business Finance &amp; Accounting </w:t>
      </w:r>
      <w:r>
        <w:rPr>
          <w:color w:val="231F20"/>
          <w:spacing w:val="-2"/>
          <w:w w:val="105"/>
          <w:sz w:val="18"/>
        </w:rPr>
        <w:t>32, 1673</w:t>
      </w:r>
      <w:r>
        <w:rPr>
          <w:rFonts w:ascii="Arial" w:hAnsi="Arial"/>
          <w:color w:val="231F20"/>
          <w:spacing w:val="-2"/>
          <w:w w:val="105"/>
          <w:sz w:val="18"/>
        </w:rPr>
        <w:t>–</w:t>
      </w:r>
      <w:r>
        <w:rPr>
          <w:color w:val="231F20"/>
          <w:spacing w:val="-2"/>
          <w:w w:val="105"/>
          <w:sz w:val="18"/>
        </w:rPr>
        <w:t>1702.</w:t>
      </w:r>
    </w:p>
    <w:p w14:paraId="54A7DBC7" w14:textId="77777777" w:rsidR="004C7718" w:rsidRDefault="006F207A">
      <w:pPr>
        <w:spacing w:line="225" w:lineRule="auto"/>
        <w:ind w:left="266" w:right="49" w:hanging="176"/>
        <w:jc w:val="both"/>
        <w:rPr>
          <w:sz w:val="18"/>
        </w:rPr>
      </w:pPr>
      <w:r>
        <w:rPr>
          <w:color w:val="231F20"/>
          <w:sz w:val="18"/>
        </w:rPr>
        <w:t>Hermalin, B., and M. Weisbach, 2003, Boards of directors as an endogenously</w:t>
      </w:r>
      <w:r>
        <w:rPr>
          <w:color w:val="231F20"/>
          <w:spacing w:val="40"/>
          <w:sz w:val="18"/>
        </w:rPr>
        <w:t xml:space="preserve"> </w:t>
      </w:r>
      <w:r>
        <w:rPr>
          <w:color w:val="231F20"/>
          <w:sz w:val="18"/>
        </w:rPr>
        <w:t xml:space="preserve">determined institution: a survey of the economic literature, </w:t>
      </w:r>
      <w:r>
        <w:rPr>
          <w:i/>
          <w:color w:val="231F20"/>
          <w:sz w:val="18"/>
        </w:rPr>
        <w:t>Federal Reserve Bank of</w:t>
      </w:r>
      <w:r>
        <w:rPr>
          <w:i/>
          <w:color w:val="231F20"/>
          <w:spacing w:val="40"/>
          <w:sz w:val="18"/>
        </w:rPr>
        <w:t xml:space="preserve"> </w:t>
      </w:r>
      <w:r>
        <w:rPr>
          <w:i/>
          <w:color w:val="231F20"/>
          <w:sz w:val="18"/>
        </w:rPr>
        <w:t xml:space="preserve">New York Policy Review </w:t>
      </w:r>
      <w:r>
        <w:rPr>
          <w:color w:val="231F20"/>
          <w:sz w:val="18"/>
        </w:rPr>
        <w:t>9, 7</w:t>
      </w:r>
      <w:r>
        <w:rPr>
          <w:rFonts w:ascii="Arial" w:hAnsi="Arial"/>
          <w:color w:val="231F20"/>
          <w:sz w:val="18"/>
        </w:rPr>
        <w:t>–</w:t>
      </w:r>
      <w:r>
        <w:rPr>
          <w:color w:val="231F20"/>
          <w:sz w:val="18"/>
        </w:rPr>
        <w:t>26.</w:t>
      </w:r>
    </w:p>
    <w:p w14:paraId="54A7DBC8" w14:textId="77777777" w:rsidR="004C7718" w:rsidRDefault="006F207A">
      <w:pPr>
        <w:spacing w:line="228" w:lineRule="auto"/>
        <w:ind w:left="266" w:right="49" w:hanging="176"/>
        <w:jc w:val="both"/>
        <w:rPr>
          <w:sz w:val="18"/>
        </w:rPr>
      </w:pPr>
      <w:r>
        <w:rPr>
          <w:color w:val="231F20"/>
          <w:w w:val="105"/>
          <w:sz w:val="18"/>
        </w:rPr>
        <w:t>Hong,</w:t>
      </w:r>
      <w:r>
        <w:rPr>
          <w:color w:val="231F20"/>
          <w:spacing w:val="-11"/>
          <w:w w:val="105"/>
          <w:sz w:val="18"/>
        </w:rPr>
        <w:t xml:space="preserve"> </w:t>
      </w:r>
      <w:r>
        <w:rPr>
          <w:color w:val="231F20"/>
          <w:w w:val="115"/>
          <w:sz w:val="18"/>
        </w:rPr>
        <w:t>H.,</w:t>
      </w:r>
      <w:r>
        <w:rPr>
          <w:color w:val="231F20"/>
          <w:spacing w:val="-11"/>
          <w:w w:val="115"/>
          <w:sz w:val="18"/>
        </w:rPr>
        <w:t xml:space="preserve"> </w:t>
      </w:r>
      <w:r>
        <w:rPr>
          <w:color w:val="231F20"/>
          <w:w w:val="105"/>
          <w:sz w:val="18"/>
        </w:rPr>
        <w:t>and</w:t>
      </w:r>
      <w:r>
        <w:rPr>
          <w:color w:val="231F20"/>
          <w:spacing w:val="-11"/>
          <w:w w:val="105"/>
          <w:sz w:val="18"/>
        </w:rPr>
        <w:t xml:space="preserve"> </w:t>
      </w:r>
      <w:r>
        <w:rPr>
          <w:color w:val="231F20"/>
          <w:w w:val="115"/>
          <w:sz w:val="18"/>
        </w:rPr>
        <w:t>J.</w:t>
      </w:r>
      <w:r>
        <w:rPr>
          <w:color w:val="231F20"/>
          <w:spacing w:val="-11"/>
          <w:w w:val="115"/>
          <w:sz w:val="18"/>
        </w:rPr>
        <w:t xml:space="preserve"> </w:t>
      </w:r>
      <w:r>
        <w:rPr>
          <w:color w:val="231F20"/>
          <w:w w:val="115"/>
          <w:sz w:val="18"/>
        </w:rPr>
        <w:t>C.</w:t>
      </w:r>
      <w:r>
        <w:rPr>
          <w:color w:val="231F20"/>
          <w:spacing w:val="-11"/>
          <w:w w:val="115"/>
          <w:sz w:val="18"/>
        </w:rPr>
        <w:t xml:space="preserve"> </w:t>
      </w:r>
      <w:r>
        <w:rPr>
          <w:color w:val="231F20"/>
          <w:w w:val="105"/>
          <w:sz w:val="18"/>
        </w:rPr>
        <w:t>Stein,</w:t>
      </w:r>
      <w:r>
        <w:rPr>
          <w:color w:val="231F20"/>
          <w:spacing w:val="-11"/>
          <w:w w:val="105"/>
          <w:sz w:val="18"/>
        </w:rPr>
        <w:t xml:space="preserve"> </w:t>
      </w:r>
      <w:r>
        <w:rPr>
          <w:color w:val="231F20"/>
          <w:w w:val="105"/>
          <w:sz w:val="18"/>
        </w:rPr>
        <w:t>1999,</w:t>
      </w:r>
      <w:r>
        <w:rPr>
          <w:color w:val="231F20"/>
          <w:spacing w:val="-10"/>
          <w:w w:val="105"/>
          <w:sz w:val="18"/>
        </w:rPr>
        <w:t xml:space="preserve"> </w:t>
      </w:r>
      <w:r>
        <w:rPr>
          <w:color w:val="231F20"/>
          <w:w w:val="115"/>
          <w:sz w:val="18"/>
        </w:rPr>
        <w:t>A</w:t>
      </w:r>
      <w:r>
        <w:rPr>
          <w:color w:val="231F20"/>
          <w:spacing w:val="-12"/>
          <w:w w:val="115"/>
          <w:sz w:val="18"/>
        </w:rPr>
        <w:t xml:space="preserve"> </w:t>
      </w:r>
      <w:r>
        <w:rPr>
          <w:color w:val="231F20"/>
          <w:w w:val="105"/>
          <w:sz w:val="18"/>
        </w:rPr>
        <w:t>uniﬁed</w:t>
      </w:r>
      <w:r>
        <w:rPr>
          <w:color w:val="231F20"/>
          <w:spacing w:val="-10"/>
          <w:w w:val="105"/>
          <w:sz w:val="18"/>
        </w:rPr>
        <w:t xml:space="preserve"> </w:t>
      </w:r>
      <w:r>
        <w:rPr>
          <w:color w:val="231F20"/>
          <w:w w:val="105"/>
          <w:sz w:val="18"/>
        </w:rPr>
        <w:t>theory</w:t>
      </w:r>
      <w:r>
        <w:rPr>
          <w:color w:val="231F20"/>
          <w:spacing w:val="-11"/>
          <w:w w:val="105"/>
          <w:sz w:val="18"/>
        </w:rPr>
        <w:t xml:space="preserve"> </w:t>
      </w:r>
      <w:r>
        <w:rPr>
          <w:color w:val="231F20"/>
          <w:w w:val="105"/>
          <w:sz w:val="18"/>
        </w:rPr>
        <w:t>of</w:t>
      </w:r>
      <w:r>
        <w:rPr>
          <w:color w:val="231F20"/>
          <w:spacing w:val="-10"/>
          <w:w w:val="105"/>
          <w:sz w:val="18"/>
        </w:rPr>
        <w:t xml:space="preserve"> </w:t>
      </w:r>
      <w:r>
        <w:rPr>
          <w:color w:val="231F20"/>
          <w:w w:val="105"/>
          <w:sz w:val="18"/>
        </w:rPr>
        <w:t>underreaction,</w:t>
      </w:r>
      <w:r>
        <w:rPr>
          <w:color w:val="231F20"/>
          <w:spacing w:val="-10"/>
          <w:w w:val="105"/>
          <w:sz w:val="18"/>
        </w:rPr>
        <w:t xml:space="preserve"> </w:t>
      </w:r>
      <w:r>
        <w:rPr>
          <w:color w:val="231F20"/>
          <w:w w:val="105"/>
          <w:sz w:val="18"/>
        </w:rPr>
        <w:t>momentum</w:t>
      </w:r>
      <w:r>
        <w:rPr>
          <w:color w:val="231F20"/>
          <w:spacing w:val="-11"/>
          <w:w w:val="105"/>
          <w:sz w:val="18"/>
        </w:rPr>
        <w:t xml:space="preserve"> </w:t>
      </w:r>
      <w:r>
        <w:rPr>
          <w:color w:val="231F20"/>
          <w:w w:val="105"/>
          <w:sz w:val="18"/>
        </w:rPr>
        <w:t xml:space="preserve">trading </w:t>
      </w:r>
      <w:r>
        <w:rPr>
          <w:color w:val="231F20"/>
          <w:sz w:val="18"/>
        </w:rPr>
        <w:t xml:space="preserve">and overreaction in asset markets, </w:t>
      </w:r>
      <w:r>
        <w:rPr>
          <w:i/>
          <w:color w:val="231F20"/>
          <w:sz w:val="18"/>
        </w:rPr>
        <w:t xml:space="preserve">Journal of Finance </w:t>
      </w:r>
      <w:r>
        <w:rPr>
          <w:color w:val="231F20"/>
          <w:sz w:val="18"/>
        </w:rPr>
        <w:t>65, 2143</w:t>
      </w:r>
      <w:r>
        <w:rPr>
          <w:rFonts w:ascii="Arial" w:hAnsi="Arial"/>
          <w:color w:val="231F20"/>
          <w:sz w:val="18"/>
        </w:rPr>
        <w:t>–</w:t>
      </w:r>
      <w:r>
        <w:rPr>
          <w:color w:val="231F20"/>
          <w:sz w:val="18"/>
        </w:rPr>
        <w:t>2184.</w:t>
      </w:r>
    </w:p>
    <w:p w14:paraId="54A7DBC9" w14:textId="77777777" w:rsidR="004C7718" w:rsidRDefault="006F207A">
      <w:pPr>
        <w:spacing w:line="228" w:lineRule="auto"/>
        <w:ind w:left="266" w:right="50" w:hanging="176"/>
        <w:jc w:val="both"/>
        <w:rPr>
          <w:sz w:val="18"/>
        </w:rPr>
      </w:pPr>
      <w:r>
        <w:rPr>
          <w:color w:val="231F20"/>
          <w:sz w:val="18"/>
        </w:rPr>
        <w:t xml:space="preserve">Johansen, S., 1995, </w:t>
      </w:r>
      <w:r>
        <w:rPr>
          <w:i/>
          <w:color w:val="231F20"/>
          <w:sz w:val="18"/>
        </w:rPr>
        <w:t>Likelihood-based Inference in Cointegrated Vector Autoregressive</w:t>
      </w:r>
      <w:r>
        <w:rPr>
          <w:i/>
          <w:color w:val="231F20"/>
          <w:spacing w:val="40"/>
          <w:sz w:val="18"/>
        </w:rPr>
        <w:t xml:space="preserve"> </w:t>
      </w:r>
      <w:r>
        <w:rPr>
          <w:i/>
          <w:color w:val="231F20"/>
          <w:sz w:val="18"/>
        </w:rPr>
        <w:t>Models</w:t>
      </w:r>
      <w:r>
        <w:rPr>
          <w:color w:val="231F20"/>
          <w:sz w:val="18"/>
        </w:rPr>
        <w:t>. (Oxford University Press, Oxford).</w:t>
      </w:r>
    </w:p>
    <w:p w14:paraId="54A7DBCA" w14:textId="77777777" w:rsidR="004C7718" w:rsidRDefault="006F207A">
      <w:pPr>
        <w:spacing w:line="228" w:lineRule="auto"/>
        <w:ind w:left="266" w:right="49" w:hanging="176"/>
        <w:jc w:val="both"/>
        <w:rPr>
          <w:sz w:val="18"/>
        </w:rPr>
      </w:pPr>
      <w:r>
        <w:rPr>
          <w:color w:val="231F20"/>
          <w:sz w:val="18"/>
        </w:rPr>
        <w:t>Joseph, K., and M. B. Wintoki, 2013, Advertising investments, information asymmetry,</w:t>
      </w:r>
      <w:r>
        <w:rPr>
          <w:color w:val="231F20"/>
          <w:spacing w:val="40"/>
          <w:sz w:val="18"/>
        </w:rPr>
        <w:t xml:space="preserve"> </w:t>
      </w:r>
      <w:r>
        <w:rPr>
          <w:color w:val="231F20"/>
          <w:sz w:val="18"/>
        </w:rPr>
        <w:t xml:space="preserve">and insider gains, </w:t>
      </w:r>
      <w:r>
        <w:rPr>
          <w:i/>
          <w:color w:val="231F20"/>
          <w:sz w:val="18"/>
        </w:rPr>
        <w:t xml:space="preserve">Journal of Empirical Finance </w:t>
      </w:r>
      <w:r>
        <w:rPr>
          <w:color w:val="231F20"/>
          <w:sz w:val="18"/>
        </w:rPr>
        <w:t>22, 1</w:t>
      </w:r>
      <w:r>
        <w:rPr>
          <w:rFonts w:ascii="Arial" w:hAnsi="Arial"/>
          <w:color w:val="231F20"/>
          <w:sz w:val="18"/>
        </w:rPr>
        <w:t>–</w:t>
      </w:r>
      <w:r>
        <w:rPr>
          <w:color w:val="231F20"/>
          <w:sz w:val="18"/>
        </w:rPr>
        <w:t>15.</w:t>
      </w:r>
    </w:p>
    <w:p w14:paraId="54A7DBCB" w14:textId="77777777" w:rsidR="004C7718" w:rsidRDefault="006F207A">
      <w:pPr>
        <w:spacing w:line="228" w:lineRule="auto"/>
        <w:ind w:left="266" w:right="49" w:hanging="176"/>
        <w:jc w:val="both"/>
        <w:rPr>
          <w:sz w:val="18"/>
        </w:rPr>
      </w:pPr>
      <w:r>
        <w:rPr>
          <w:color w:val="231F20"/>
          <w:sz w:val="18"/>
        </w:rPr>
        <w:t>Joshi, A. M., and D. M. Hanssens, 2010, The direct and indirect eﬀects of advertising</w:t>
      </w:r>
      <w:r>
        <w:rPr>
          <w:color w:val="231F20"/>
          <w:spacing w:val="40"/>
          <w:sz w:val="18"/>
        </w:rPr>
        <w:t xml:space="preserve"> </w:t>
      </w:r>
      <w:r>
        <w:rPr>
          <w:color w:val="231F20"/>
          <w:sz w:val="18"/>
        </w:rPr>
        <w:t xml:space="preserve">spending on ﬁrm value, </w:t>
      </w:r>
      <w:r>
        <w:rPr>
          <w:i/>
          <w:color w:val="231F20"/>
          <w:sz w:val="18"/>
        </w:rPr>
        <w:t xml:space="preserve">Journal of Marketing </w:t>
      </w:r>
      <w:r>
        <w:rPr>
          <w:color w:val="231F20"/>
          <w:sz w:val="18"/>
        </w:rPr>
        <w:t>74, 20</w:t>
      </w:r>
      <w:r>
        <w:rPr>
          <w:rFonts w:ascii="Arial" w:hAnsi="Arial"/>
          <w:color w:val="231F20"/>
          <w:sz w:val="18"/>
        </w:rPr>
        <w:t>–</w:t>
      </w:r>
      <w:r>
        <w:rPr>
          <w:color w:val="231F20"/>
          <w:sz w:val="18"/>
        </w:rPr>
        <w:t>33.</w:t>
      </w:r>
    </w:p>
    <w:p w14:paraId="54A7DBCC" w14:textId="77777777" w:rsidR="004C7718" w:rsidRDefault="006F207A">
      <w:pPr>
        <w:spacing w:line="225" w:lineRule="auto"/>
        <w:ind w:left="266" w:right="49" w:hanging="176"/>
        <w:jc w:val="both"/>
        <w:rPr>
          <w:sz w:val="18"/>
        </w:rPr>
      </w:pPr>
      <w:r>
        <w:rPr>
          <w:color w:val="231F20"/>
          <w:sz w:val="18"/>
        </w:rPr>
        <w:t xml:space="preserve">Kerstein, </w:t>
      </w:r>
      <w:r>
        <w:rPr>
          <w:color w:val="231F20"/>
          <w:w w:val="105"/>
          <w:sz w:val="18"/>
        </w:rPr>
        <w:t xml:space="preserve">J., </w:t>
      </w:r>
      <w:r>
        <w:rPr>
          <w:color w:val="231F20"/>
          <w:sz w:val="18"/>
        </w:rPr>
        <w:t>and S. Kim, 1995, The incremental information content of capital</w:t>
      </w:r>
      <w:r>
        <w:rPr>
          <w:color w:val="231F20"/>
          <w:spacing w:val="40"/>
          <w:sz w:val="18"/>
        </w:rPr>
        <w:t xml:space="preserve"> </w:t>
      </w:r>
      <w:r>
        <w:rPr>
          <w:color w:val="231F20"/>
          <w:sz w:val="18"/>
        </w:rPr>
        <w:t xml:space="preserve">expenditures, </w:t>
      </w:r>
      <w:r>
        <w:rPr>
          <w:i/>
          <w:color w:val="231F20"/>
          <w:sz w:val="18"/>
        </w:rPr>
        <w:t xml:space="preserve">The Accounting Review </w:t>
      </w:r>
      <w:r>
        <w:rPr>
          <w:color w:val="231F20"/>
          <w:sz w:val="18"/>
        </w:rPr>
        <w:t>70, 513</w:t>
      </w:r>
      <w:r>
        <w:rPr>
          <w:rFonts w:ascii="Arial" w:hAnsi="Arial"/>
          <w:color w:val="231F20"/>
          <w:sz w:val="18"/>
        </w:rPr>
        <w:t>–</w:t>
      </w:r>
      <w:r>
        <w:rPr>
          <w:color w:val="231F20"/>
          <w:sz w:val="18"/>
        </w:rPr>
        <w:t>526.</w:t>
      </w:r>
    </w:p>
    <w:p w14:paraId="54A7DBCD" w14:textId="77777777" w:rsidR="004C7718" w:rsidRDefault="006F207A">
      <w:pPr>
        <w:spacing w:line="228" w:lineRule="auto"/>
        <w:ind w:left="266" w:right="49" w:hanging="176"/>
        <w:jc w:val="both"/>
        <w:rPr>
          <w:sz w:val="18"/>
        </w:rPr>
      </w:pPr>
      <w:r>
        <w:rPr>
          <w:color w:val="231F20"/>
          <w:sz w:val="18"/>
        </w:rPr>
        <w:t xml:space="preserve">Kothari, S. P., T. E. Laguerre, and A. </w:t>
      </w:r>
      <w:r>
        <w:rPr>
          <w:color w:val="231F20"/>
          <w:w w:val="110"/>
          <w:sz w:val="18"/>
        </w:rPr>
        <w:t xml:space="preserve">J. </w:t>
      </w:r>
      <w:r>
        <w:rPr>
          <w:color w:val="231F20"/>
          <w:sz w:val="18"/>
        </w:rPr>
        <w:t>Leone, 2002, Capitalization versus expensing:</w:t>
      </w:r>
      <w:r>
        <w:rPr>
          <w:color w:val="231F20"/>
          <w:spacing w:val="40"/>
          <w:sz w:val="18"/>
        </w:rPr>
        <w:t xml:space="preserve"> </w:t>
      </w:r>
      <w:r>
        <w:rPr>
          <w:color w:val="231F20"/>
          <w:sz w:val="18"/>
        </w:rPr>
        <w:t>evidence on</w:t>
      </w:r>
      <w:r>
        <w:rPr>
          <w:color w:val="231F20"/>
          <w:spacing w:val="-1"/>
          <w:sz w:val="18"/>
        </w:rPr>
        <w:t xml:space="preserve"> </w:t>
      </w:r>
      <w:r>
        <w:rPr>
          <w:color w:val="231F20"/>
          <w:sz w:val="18"/>
        </w:rPr>
        <w:t>the</w:t>
      </w:r>
      <w:r>
        <w:rPr>
          <w:color w:val="231F20"/>
          <w:spacing w:val="-1"/>
          <w:sz w:val="18"/>
        </w:rPr>
        <w:t xml:space="preserve"> </w:t>
      </w:r>
      <w:r>
        <w:rPr>
          <w:color w:val="231F20"/>
          <w:sz w:val="18"/>
        </w:rPr>
        <w:t>uncertainty of</w:t>
      </w:r>
      <w:r>
        <w:rPr>
          <w:color w:val="231F20"/>
          <w:spacing w:val="-1"/>
          <w:sz w:val="18"/>
        </w:rPr>
        <w:t xml:space="preserve"> </w:t>
      </w:r>
      <w:r>
        <w:rPr>
          <w:color w:val="231F20"/>
          <w:sz w:val="18"/>
        </w:rPr>
        <w:t>future earnings from</w:t>
      </w:r>
      <w:r>
        <w:rPr>
          <w:color w:val="231F20"/>
          <w:spacing w:val="-1"/>
          <w:sz w:val="18"/>
        </w:rPr>
        <w:t xml:space="preserve"> </w:t>
      </w:r>
      <w:r>
        <w:rPr>
          <w:color w:val="231F20"/>
          <w:sz w:val="18"/>
        </w:rPr>
        <w:t>capital expenditures</w:t>
      </w:r>
      <w:r>
        <w:rPr>
          <w:color w:val="231F20"/>
          <w:spacing w:val="-1"/>
          <w:sz w:val="18"/>
        </w:rPr>
        <w:t xml:space="preserve"> </w:t>
      </w:r>
      <w:r>
        <w:rPr>
          <w:color w:val="231F20"/>
          <w:sz w:val="18"/>
        </w:rPr>
        <w:t>versus R&amp;D</w:t>
      </w:r>
      <w:r>
        <w:rPr>
          <w:color w:val="231F20"/>
          <w:spacing w:val="40"/>
          <w:sz w:val="18"/>
        </w:rPr>
        <w:t xml:space="preserve"> </w:t>
      </w:r>
      <w:r>
        <w:rPr>
          <w:color w:val="231F20"/>
          <w:sz w:val="18"/>
        </w:rPr>
        <w:t xml:space="preserve">outlays, </w:t>
      </w:r>
      <w:r>
        <w:rPr>
          <w:i/>
          <w:color w:val="231F20"/>
          <w:sz w:val="18"/>
        </w:rPr>
        <w:t xml:space="preserve">Review of Accounting Studies </w:t>
      </w:r>
      <w:r>
        <w:rPr>
          <w:color w:val="231F20"/>
          <w:sz w:val="18"/>
        </w:rPr>
        <w:t>7, 355</w:t>
      </w:r>
      <w:r>
        <w:rPr>
          <w:rFonts w:ascii="Arial" w:hAnsi="Arial"/>
          <w:color w:val="231F20"/>
          <w:sz w:val="18"/>
        </w:rPr>
        <w:t>–</w:t>
      </w:r>
      <w:r>
        <w:rPr>
          <w:color w:val="231F20"/>
          <w:sz w:val="18"/>
        </w:rPr>
        <w:t>382.</w:t>
      </w:r>
    </w:p>
    <w:p w14:paraId="54A7DBCE" w14:textId="77777777" w:rsidR="004C7718" w:rsidRDefault="006F207A">
      <w:pPr>
        <w:spacing w:line="228" w:lineRule="auto"/>
        <w:ind w:left="266" w:right="49" w:hanging="176"/>
        <w:jc w:val="both"/>
        <w:rPr>
          <w:sz w:val="18"/>
        </w:rPr>
      </w:pPr>
      <w:r>
        <w:rPr>
          <w:color w:val="231F20"/>
          <w:sz w:val="18"/>
        </w:rPr>
        <w:t>Lev, B., and T. Sougiannis, 1996, The capitalization, amortization and value-relevance</w:t>
      </w:r>
      <w:r>
        <w:rPr>
          <w:color w:val="231F20"/>
          <w:spacing w:val="80"/>
          <w:sz w:val="18"/>
        </w:rPr>
        <w:t xml:space="preserve"> </w:t>
      </w:r>
      <w:r>
        <w:rPr>
          <w:color w:val="231F20"/>
          <w:sz w:val="18"/>
        </w:rPr>
        <w:t xml:space="preserve">of R&amp;D, </w:t>
      </w:r>
      <w:r>
        <w:rPr>
          <w:i/>
          <w:color w:val="231F20"/>
          <w:sz w:val="18"/>
        </w:rPr>
        <w:t xml:space="preserve">Journal of Accounting and Economics </w:t>
      </w:r>
      <w:r>
        <w:rPr>
          <w:color w:val="231F20"/>
          <w:sz w:val="18"/>
        </w:rPr>
        <w:t>21, 107</w:t>
      </w:r>
      <w:r>
        <w:rPr>
          <w:rFonts w:ascii="Arial" w:hAnsi="Arial"/>
          <w:color w:val="231F20"/>
          <w:sz w:val="18"/>
        </w:rPr>
        <w:t>–</w:t>
      </w:r>
      <w:r>
        <w:rPr>
          <w:color w:val="231F20"/>
          <w:sz w:val="18"/>
        </w:rPr>
        <w:t>138.</w:t>
      </w:r>
    </w:p>
    <w:p w14:paraId="54A7DBCF" w14:textId="77777777" w:rsidR="004C7718" w:rsidRDefault="006F207A">
      <w:pPr>
        <w:spacing w:line="228" w:lineRule="auto"/>
        <w:ind w:left="266" w:right="49" w:hanging="176"/>
        <w:jc w:val="both"/>
        <w:rPr>
          <w:sz w:val="18"/>
        </w:rPr>
      </w:pPr>
      <w:r>
        <w:rPr>
          <w:color w:val="231F20"/>
          <w:sz w:val="18"/>
        </w:rPr>
        <w:t>Lev, B., and P. Zarowin, 1999, The boundaries of ﬁnancial reporting and how to extend</w:t>
      </w:r>
      <w:r>
        <w:rPr>
          <w:color w:val="231F20"/>
          <w:spacing w:val="40"/>
          <w:sz w:val="18"/>
        </w:rPr>
        <w:t xml:space="preserve"> </w:t>
      </w:r>
      <w:r>
        <w:rPr>
          <w:color w:val="231F20"/>
          <w:sz w:val="18"/>
        </w:rPr>
        <w:t xml:space="preserve">them, </w:t>
      </w:r>
      <w:r>
        <w:rPr>
          <w:i/>
          <w:color w:val="231F20"/>
          <w:sz w:val="18"/>
        </w:rPr>
        <w:t xml:space="preserve">Journal of Accounting Research </w:t>
      </w:r>
      <w:r>
        <w:rPr>
          <w:color w:val="231F20"/>
          <w:sz w:val="18"/>
        </w:rPr>
        <w:t>37, 353</w:t>
      </w:r>
      <w:r>
        <w:rPr>
          <w:rFonts w:ascii="Arial" w:hAnsi="Arial"/>
          <w:color w:val="231F20"/>
          <w:sz w:val="18"/>
        </w:rPr>
        <w:t>–</w:t>
      </w:r>
      <w:r>
        <w:rPr>
          <w:color w:val="231F20"/>
          <w:sz w:val="18"/>
        </w:rPr>
        <w:t>385.</w:t>
      </w:r>
    </w:p>
    <w:p w14:paraId="54A7DBD0" w14:textId="77777777" w:rsidR="004C7718" w:rsidRDefault="006F207A">
      <w:pPr>
        <w:spacing w:line="228" w:lineRule="auto"/>
        <w:ind w:left="266" w:right="49" w:hanging="176"/>
        <w:jc w:val="both"/>
        <w:rPr>
          <w:sz w:val="18"/>
        </w:rPr>
      </w:pPr>
      <w:r>
        <w:rPr>
          <w:color w:val="231F20"/>
          <w:w w:val="105"/>
          <w:sz w:val="18"/>
        </w:rPr>
        <w:t xml:space="preserve">Lodish, L. M., and C. F. Mela, 2007, If brands are built over years, why are they </w:t>
      </w:r>
      <w:r>
        <w:rPr>
          <w:color w:val="231F20"/>
          <w:sz w:val="18"/>
        </w:rPr>
        <w:t xml:space="preserve">managed over quarters?, </w:t>
      </w:r>
      <w:r>
        <w:rPr>
          <w:i/>
          <w:color w:val="231F20"/>
          <w:sz w:val="18"/>
        </w:rPr>
        <w:t xml:space="preserve">Harvard Business Review </w:t>
      </w:r>
      <w:r>
        <w:rPr>
          <w:color w:val="231F20"/>
          <w:sz w:val="18"/>
        </w:rPr>
        <w:t>85, 104</w:t>
      </w:r>
      <w:r>
        <w:rPr>
          <w:rFonts w:ascii="Arial" w:hAnsi="Arial"/>
          <w:color w:val="231F20"/>
          <w:sz w:val="18"/>
        </w:rPr>
        <w:t>–</w:t>
      </w:r>
      <w:r>
        <w:rPr>
          <w:color w:val="231F20"/>
          <w:sz w:val="18"/>
        </w:rPr>
        <w:t>112.</w:t>
      </w:r>
    </w:p>
    <w:p w14:paraId="54A7DBD1" w14:textId="77777777" w:rsidR="004C7718" w:rsidRDefault="004C7718">
      <w:pPr>
        <w:spacing w:line="228" w:lineRule="auto"/>
        <w:jc w:val="both"/>
        <w:rPr>
          <w:sz w:val="18"/>
        </w:rPr>
        <w:sectPr w:rsidR="004C7718">
          <w:pgSz w:w="8850" w:h="13270"/>
          <w:pgMar w:top="680" w:right="992" w:bottom="1120" w:left="992" w:header="0" w:footer="926" w:gutter="0"/>
          <w:cols w:space="720"/>
        </w:sectPr>
      </w:pPr>
    </w:p>
    <w:p w14:paraId="54A7DBD3" w14:textId="77777777" w:rsidR="004C7718" w:rsidRDefault="004C7718">
      <w:pPr>
        <w:pStyle w:val="BodyText"/>
        <w:spacing w:before="161"/>
        <w:rPr>
          <w:i/>
          <w:sz w:val="18"/>
        </w:rPr>
      </w:pPr>
    </w:p>
    <w:p w14:paraId="54A7DBD4" w14:textId="77777777" w:rsidR="004C7718" w:rsidRDefault="006F207A">
      <w:pPr>
        <w:spacing w:before="1" w:line="205" w:lineRule="exact"/>
        <w:ind w:left="51"/>
        <w:rPr>
          <w:sz w:val="18"/>
        </w:rPr>
      </w:pPr>
      <w:r>
        <w:rPr>
          <w:color w:val="231F20"/>
          <w:sz w:val="18"/>
        </w:rPr>
        <w:t>Luo,</w:t>
      </w:r>
      <w:r>
        <w:rPr>
          <w:color w:val="231F20"/>
          <w:spacing w:val="38"/>
          <w:w w:val="105"/>
          <w:sz w:val="18"/>
        </w:rPr>
        <w:t xml:space="preserve"> </w:t>
      </w:r>
      <w:r>
        <w:rPr>
          <w:color w:val="231F20"/>
          <w:w w:val="105"/>
          <w:sz w:val="18"/>
        </w:rPr>
        <w:t>X.,</w:t>
      </w:r>
      <w:r>
        <w:rPr>
          <w:color w:val="231F20"/>
          <w:spacing w:val="37"/>
          <w:w w:val="105"/>
          <w:sz w:val="18"/>
        </w:rPr>
        <w:t xml:space="preserve"> </w:t>
      </w:r>
      <w:r>
        <w:rPr>
          <w:color w:val="231F20"/>
          <w:sz w:val="18"/>
        </w:rPr>
        <w:t>and</w:t>
      </w:r>
      <w:r>
        <w:rPr>
          <w:color w:val="231F20"/>
          <w:spacing w:val="41"/>
          <w:sz w:val="18"/>
        </w:rPr>
        <w:t xml:space="preserve"> </w:t>
      </w:r>
      <w:r>
        <w:rPr>
          <w:color w:val="231F20"/>
          <w:sz w:val="18"/>
        </w:rPr>
        <w:t>P.</w:t>
      </w:r>
      <w:r>
        <w:rPr>
          <w:color w:val="231F20"/>
          <w:spacing w:val="39"/>
          <w:sz w:val="18"/>
        </w:rPr>
        <w:t xml:space="preserve"> </w:t>
      </w:r>
      <w:r>
        <w:rPr>
          <w:color w:val="231F20"/>
          <w:sz w:val="18"/>
        </w:rPr>
        <w:t>de</w:t>
      </w:r>
      <w:r>
        <w:rPr>
          <w:color w:val="231F20"/>
          <w:spacing w:val="39"/>
          <w:sz w:val="18"/>
        </w:rPr>
        <w:t xml:space="preserve"> </w:t>
      </w:r>
      <w:r>
        <w:rPr>
          <w:color w:val="231F20"/>
          <w:sz w:val="18"/>
        </w:rPr>
        <w:t>Jong,</w:t>
      </w:r>
      <w:r>
        <w:rPr>
          <w:color w:val="231F20"/>
          <w:spacing w:val="40"/>
          <w:sz w:val="18"/>
        </w:rPr>
        <w:t xml:space="preserve"> </w:t>
      </w:r>
      <w:r>
        <w:rPr>
          <w:color w:val="231F20"/>
          <w:sz w:val="18"/>
        </w:rPr>
        <w:t>2012,</w:t>
      </w:r>
      <w:r>
        <w:rPr>
          <w:color w:val="231F20"/>
          <w:spacing w:val="38"/>
          <w:sz w:val="18"/>
        </w:rPr>
        <w:t xml:space="preserve"> </w:t>
      </w:r>
      <w:r>
        <w:rPr>
          <w:color w:val="231F20"/>
          <w:sz w:val="18"/>
        </w:rPr>
        <w:t>Does</w:t>
      </w:r>
      <w:r>
        <w:rPr>
          <w:color w:val="231F20"/>
          <w:spacing w:val="41"/>
          <w:sz w:val="18"/>
        </w:rPr>
        <w:t xml:space="preserve"> </w:t>
      </w:r>
      <w:r>
        <w:rPr>
          <w:color w:val="231F20"/>
          <w:sz w:val="18"/>
        </w:rPr>
        <w:t>advertising</w:t>
      </w:r>
      <w:r>
        <w:rPr>
          <w:color w:val="231F20"/>
          <w:spacing w:val="40"/>
          <w:sz w:val="18"/>
        </w:rPr>
        <w:t xml:space="preserve"> </w:t>
      </w:r>
      <w:r>
        <w:rPr>
          <w:color w:val="231F20"/>
          <w:sz w:val="18"/>
        </w:rPr>
        <w:t>spending</w:t>
      </w:r>
      <w:r>
        <w:rPr>
          <w:color w:val="231F20"/>
          <w:spacing w:val="41"/>
          <w:sz w:val="18"/>
        </w:rPr>
        <w:t xml:space="preserve"> </w:t>
      </w:r>
      <w:r>
        <w:rPr>
          <w:color w:val="231F20"/>
          <w:sz w:val="18"/>
        </w:rPr>
        <w:t>really</w:t>
      </w:r>
      <w:r>
        <w:rPr>
          <w:color w:val="231F20"/>
          <w:spacing w:val="41"/>
          <w:sz w:val="18"/>
        </w:rPr>
        <w:t xml:space="preserve"> </w:t>
      </w:r>
      <w:r>
        <w:rPr>
          <w:color w:val="231F20"/>
          <w:sz w:val="18"/>
        </w:rPr>
        <w:t>work?</w:t>
      </w:r>
      <w:r>
        <w:rPr>
          <w:color w:val="231F20"/>
          <w:spacing w:val="40"/>
          <w:sz w:val="18"/>
        </w:rPr>
        <w:t xml:space="preserve"> </w:t>
      </w:r>
      <w:r>
        <w:rPr>
          <w:color w:val="231F20"/>
          <w:sz w:val="18"/>
        </w:rPr>
        <w:t>Firm</w:t>
      </w:r>
      <w:r>
        <w:rPr>
          <w:color w:val="231F20"/>
          <w:spacing w:val="41"/>
          <w:sz w:val="18"/>
        </w:rPr>
        <w:t xml:space="preserve"> </w:t>
      </w:r>
      <w:r>
        <w:rPr>
          <w:color w:val="231F20"/>
          <w:spacing w:val="-2"/>
          <w:sz w:val="18"/>
        </w:rPr>
        <w:t>value,</w:t>
      </w:r>
    </w:p>
    <w:p w14:paraId="54A7DBD5" w14:textId="77777777" w:rsidR="004C7718" w:rsidRDefault="006F207A">
      <w:pPr>
        <w:spacing w:line="199" w:lineRule="exact"/>
        <w:ind w:left="226"/>
        <w:rPr>
          <w:sz w:val="18"/>
        </w:rPr>
      </w:pPr>
      <w:r>
        <w:rPr>
          <w:i/>
          <w:color w:val="231F20"/>
          <w:sz w:val="18"/>
        </w:rPr>
        <w:t>Journal</w:t>
      </w:r>
      <w:r>
        <w:rPr>
          <w:i/>
          <w:color w:val="231F20"/>
          <w:spacing w:val="21"/>
          <w:sz w:val="18"/>
        </w:rPr>
        <w:t xml:space="preserve"> </w:t>
      </w:r>
      <w:r>
        <w:rPr>
          <w:i/>
          <w:color w:val="231F20"/>
          <w:sz w:val="18"/>
        </w:rPr>
        <w:t>of</w:t>
      </w:r>
      <w:r>
        <w:rPr>
          <w:i/>
          <w:color w:val="231F20"/>
          <w:spacing w:val="21"/>
          <w:sz w:val="18"/>
        </w:rPr>
        <w:t xml:space="preserve"> </w:t>
      </w:r>
      <w:r>
        <w:rPr>
          <w:i/>
          <w:color w:val="231F20"/>
          <w:sz w:val="18"/>
        </w:rPr>
        <w:t>the</w:t>
      </w:r>
      <w:r>
        <w:rPr>
          <w:i/>
          <w:color w:val="231F20"/>
          <w:spacing w:val="20"/>
          <w:sz w:val="18"/>
        </w:rPr>
        <w:t xml:space="preserve"> </w:t>
      </w:r>
      <w:r>
        <w:rPr>
          <w:i/>
          <w:color w:val="231F20"/>
          <w:sz w:val="18"/>
        </w:rPr>
        <w:t>Academy</w:t>
      </w:r>
      <w:r>
        <w:rPr>
          <w:i/>
          <w:color w:val="231F20"/>
          <w:spacing w:val="23"/>
          <w:sz w:val="18"/>
        </w:rPr>
        <w:t xml:space="preserve"> </w:t>
      </w:r>
      <w:r>
        <w:rPr>
          <w:i/>
          <w:color w:val="231F20"/>
          <w:sz w:val="18"/>
        </w:rPr>
        <w:t>of</w:t>
      </w:r>
      <w:r>
        <w:rPr>
          <w:i/>
          <w:color w:val="231F20"/>
          <w:spacing w:val="21"/>
          <w:sz w:val="18"/>
        </w:rPr>
        <w:t xml:space="preserve"> </w:t>
      </w:r>
      <w:r>
        <w:rPr>
          <w:i/>
          <w:color w:val="231F20"/>
          <w:sz w:val="18"/>
        </w:rPr>
        <w:t>Marketing</w:t>
      </w:r>
      <w:r>
        <w:rPr>
          <w:i/>
          <w:color w:val="231F20"/>
          <w:spacing w:val="21"/>
          <w:sz w:val="18"/>
        </w:rPr>
        <w:t xml:space="preserve"> </w:t>
      </w:r>
      <w:r>
        <w:rPr>
          <w:i/>
          <w:color w:val="231F20"/>
          <w:sz w:val="18"/>
        </w:rPr>
        <w:t>Science</w:t>
      </w:r>
      <w:r>
        <w:rPr>
          <w:i/>
          <w:color w:val="231F20"/>
          <w:spacing w:val="22"/>
          <w:sz w:val="18"/>
        </w:rPr>
        <w:t xml:space="preserve"> </w:t>
      </w:r>
      <w:r>
        <w:rPr>
          <w:color w:val="231F20"/>
          <w:sz w:val="18"/>
        </w:rPr>
        <w:t>40,</w:t>
      </w:r>
      <w:r>
        <w:rPr>
          <w:color w:val="231F20"/>
          <w:spacing w:val="21"/>
          <w:sz w:val="18"/>
        </w:rPr>
        <w:t xml:space="preserve"> </w:t>
      </w:r>
      <w:r>
        <w:rPr>
          <w:color w:val="231F20"/>
          <w:spacing w:val="-2"/>
          <w:sz w:val="18"/>
        </w:rPr>
        <w:t>605</w:t>
      </w:r>
      <w:r>
        <w:rPr>
          <w:rFonts w:ascii="Arial" w:hAnsi="Arial"/>
          <w:color w:val="231F20"/>
          <w:spacing w:val="-2"/>
          <w:sz w:val="18"/>
        </w:rPr>
        <w:t>–</w:t>
      </w:r>
      <w:r>
        <w:rPr>
          <w:color w:val="231F20"/>
          <w:spacing w:val="-2"/>
          <w:sz w:val="18"/>
        </w:rPr>
        <w:t>624.</w:t>
      </w:r>
    </w:p>
    <w:p w14:paraId="54A7DBD6" w14:textId="77777777" w:rsidR="004C7718" w:rsidRDefault="006F207A">
      <w:pPr>
        <w:spacing w:line="200" w:lineRule="exact"/>
        <w:ind w:left="51"/>
        <w:rPr>
          <w:sz w:val="18"/>
        </w:rPr>
      </w:pPr>
      <w:r>
        <w:rPr>
          <w:color w:val="231F20"/>
          <w:w w:val="105"/>
          <w:sz w:val="18"/>
        </w:rPr>
        <w:t>Matolcsy,</w:t>
      </w:r>
      <w:r>
        <w:rPr>
          <w:color w:val="231F20"/>
          <w:spacing w:val="43"/>
          <w:w w:val="105"/>
          <w:sz w:val="18"/>
        </w:rPr>
        <w:t xml:space="preserve"> </w:t>
      </w:r>
      <w:r>
        <w:rPr>
          <w:color w:val="231F20"/>
          <w:w w:val="105"/>
          <w:sz w:val="18"/>
        </w:rPr>
        <w:t>Z.,</w:t>
      </w:r>
      <w:r>
        <w:rPr>
          <w:color w:val="231F20"/>
          <w:spacing w:val="43"/>
          <w:w w:val="105"/>
          <w:sz w:val="18"/>
        </w:rPr>
        <w:t xml:space="preserve"> </w:t>
      </w:r>
      <w:r>
        <w:rPr>
          <w:color w:val="231F20"/>
          <w:w w:val="105"/>
          <w:sz w:val="18"/>
        </w:rPr>
        <w:t>and</w:t>
      </w:r>
      <w:r>
        <w:rPr>
          <w:color w:val="231F20"/>
          <w:spacing w:val="43"/>
          <w:w w:val="105"/>
          <w:sz w:val="18"/>
        </w:rPr>
        <w:t xml:space="preserve"> </w:t>
      </w:r>
      <w:r>
        <w:rPr>
          <w:color w:val="231F20"/>
          <w:w w:val="105"/>
          <w:sz w:val="18"/>
        </w:rPr>
        <w:t>A.</w:t>
      </w:r>
      <w:r>
        <w:rPr>
          <w:color w:val="231F20"/>
          <w:spacing w:val="43"/>
          <w:w w:val="105"/>
          <w:sz w:val="18"/>
        </w:rPr>
        <w:t xml:space="preserve"> </w:t>
      </w:r>
      <w:r>
        <w:rPr>
          <w:color w:val="231F20"/>
          <w:w w:val="105"/>
          <w:sz w:val="18"/>
        </w:rPr>
        <w:t>Wyatt,</w:t>
      </w:r>
      <w:r>
        <w:rPr>
          <w:color w:val="231F20"/>
          <w:spacing w:val="43"/>
          <w:w w:val="105"/>
          <w:sz w:val="18"/>
        </w:rPr>
        <w:t xml:space="preserve"> </w:t>
      </w:r>
      <w:r>
        <w:rPr>
          <w:color w:val="231F20"/>
          <w:w w:val="105"/>
          <w:sz w:val="18"/>
        </w:rPr>
        <w:t>2006,</w:t>
      </w:r>
      <w:r>
        <w:rPr>
          <w:color w:val="231F20"/>
          <w:spacing w:val="43"/>
          <w:w w:val="105"/>
          <w:sz w:val="18"/>
        </w:rPr>
        <w:t xml:space="preserve"> </w:t>
      </w:r>
      <w:r>
        <w:rPr>
          <w:color w:val="231F20"/>
          <w:w w:val="105"/>
          <w:sz w:val="18"/>
        </w:rPr>
        <w:t>Capitalized</w:t>
      </w:r>
      <w:r>
        <w:rPr>
          <w:color w:val="231F20"/>
          <w:spacing w:val="44"/>
          <w:w w:val="105"/>
          <w:sz w:val="18"/>
        </w:rPr>
        <w:t xml:space="preserve"> </w:t>
      </w:r>
      <w:r>
        <w:rPr>
          <w:color w:val="231F20"/>
          <w:w w:val="105"/>
          <w:sz w:val="18"/>
        </w:rPr>
        <w:t>intangibles</w:t>
      </w:r>
      <w:r>
        <w:rPr>
          <w:color w:val="231F20"/>
          <w:spacing w:val="43"/>
          <w:w w:val="105"/>
          <w:sz w:val="18"/>
        </w:rPr>
        <w:t xml:space="preserve"> </w:t>
      </w:r>
      <w:r>
        <w:rPr>
          <w:color w:val="231F20"/>
          <w:w w:val="105"/>
          <w:sz w:val="18"/>
        </w:rPr>
        <w:t>and</w:t>
      </w:r>
      <w:r>
        <w:rPr>
          <w:color w:val="231F20"/>
          <w:spacing w:val="43"/>
          <w:w w:val="105"/>
          <w:sz w:val="18"/>
        </w:rPr>
        <w:t xml:space="preserve"> </w:t>
      </w:r>
      <w:r>
        <w:rPr>
          <w:color w:val="231F20"/>
          <w:w w:val="105"/>
          <w:sz w:val="18"/>
        </w:rPr>
        <w:t>ﬁnancial</w:t>
      </w:r>
      <w:r>
        <w:rPr>
          <w:color w:val="231F20"/>
          <w:spacing w:val="43"/>
          <w:w w:val="105"/>
          <w:sz w:val="18"/>
        </w:rPr>
        <w:t xml:space="preserve"> </w:t>
      </w:r>
      <w:r>
        <w:rPr>
          <w:color w:val="231F20"/>
          <w:spacing w:val="-2"/>
          <w:w w:val="105"/>
          <w:sz w:val="18"/>
        </w:rPr>
        <w:t>analysts,</w:t>
      </w:r>
    </w:p>
    <w:p w14:paraId="54A7DBD7" w14:textId="77777777" w:rsidR="004C7718" w:rsidRDefault="006F207A">
      <w:pPr>
        <w:spacing w:line="199" w:lineRule="exact"/>
        <w:ind w:left="226"/>
        <w:rPr>
          <w:sz w:val="18"/>
        </w:rPr>
      </w:pPr>
      <w:r>
        <w:rPr>
          <w:i/>
          <w:color w:val="231F20"/>
          <w:sz w:val="18"/>
        </w:rPr>
        <w:t>Accounting</w:t>
      </w:r>
      <w:r>
        <w:rPr>
          <w:i/>
          <w:color w:val="231F20"/>
          <w:spacing w:val="8"/>
          <w:sz w:val="18"/>
        </w:rPr>
        <w:t xml:space="preserve"> </w:t>
      </w:r>
      <w:r>
        <w:rPr>
          <w:i/>
          <w:color w:val="231F20"/>
          <w:sz w:val="18"/>
        </w:rPr>
        <w:t>and</w:t>
      </w:r>
      <w:r>
        <w:rPr>
          <w:i/>
          <w:color w:val="231F20"/>
          <w:spacing w:val="7"/>
          <w:sz w:val="18"/>
        </w:rPr>
        <w:t xml:space="preserve"> </w:t>
      </w:r>
      <w:r>
        <w:rPr>
          <w:i/>
          <w:color w:val="231F20"/>
          <w:sz w:val="18"/>
        </w:rPr>
        <w:t>Finance</w:t>
      </w:r>
      <w:r>
        <w:rPr>
          <w:i/>
          <w:color w:val="231F20"/>
          <w:spacing w:val="8"/>
          <w:sz w:val="18"/>
        </w:rPr>
        <w:t xml:space="preserve"> </w:t>
      </w:r>
      <w:r>
        <w:rPr>
          <w:color w:val="231F20"/>
          <w:sz w:val="18"/>
        </w:rPr>
        <w:t>46,</w:t>
      </w:r>
      <w:r>
        <w:rPr>
          <w:color w:val="231F20"/>
          <w:spacing w:val="8"/>
          <w:sz w:val="18"/>
        </w:rPr>
        <w:t xml:space="preserve"> </w:t>
      </w:r>
      <w:r>
        <w:rPr>
          <w:color w:val="231F20"/>
          <w:spacing w:val="-2"/>
          <w:sz w:val="18"/>
        </w:rPr>
        <w:t>457</w:t>
      </w:r>
      <w:r>
        <w:rPr>
          <w:rFonts w:ascii="Arial" w:hAnsi="Arial"/>
          <w:color w:val="231F20"/>
          <w:spacing w:val="-2"/>
          <w:sz w:val="18"/>
        </w:rPr>
        <w:t>–</w:t>
      </w:r>
      <w:r>
        <w:rPr>
          <w:color w:val="231F20"/>
          <w:spacing w:val="-2"/>
          <w:sz w:val="18"/>
        </w:rPr>
        <w:t>479.</w:t>
      </w:r>
    </w:p>
    <w:p w14:paraId="54A7DBD8" w14:textId="77777777" w:rsidR="004C7718" w:rsidRDefault="006F207A">
      <w:pPr>
        <w:spacing w:before="2" w:line="228" w:lineRule="auto"/>
        <w:ind w:left="226" w:hanging="176"/>
        <w:rPr>
          <w:sz w:val="18"/>
        </w:rPr>
      </w:pPr>
      <w:r>
        <w:rPr>
          <w:color w:val="231F20"/>
          <w:w w:val="105"/>
          <w:sz w:val="18"/>
        </w:rPr>
        <w:t>McAlister,</w:t>
      </w:r>
      <w:r>
        <w:rPr>
          <w:color w:val="231F20"/>
          <w:spacing w:val="68"/>
          <w:w w:val="105"/>
          <w:sz w:val="18"/>
        </w:rPr>
        <w:t xml:space="preserve"> </w:t>
      </w:r>
      <w:r>
        <w:rPr>
          <w:color w:val="231F20"/>
          <w:w w:val="105"/>
          <w:sz w:val="18"/>
        </w:rPr>
        <w:t>L.,</w:t>
      </w:r>
      <w:r>
        <w:rPr>
          <w:color w:val="231F20"/>
          <w:spacing w:val="68"/>
          <w:w w:val="105"/>
          <w:sz w:val="18"/>
        </w:rPr>
        <w:t xml:space="preserve"> </w:t>
      </w:r>
      <w:r>
        <w:rPr>
          <w:color w:val="231F20"/>
          <w:w w:val="105"/>
          <w:sz w:val="18"/>
        </w:rPr>
        <w:t>R.</w:t>
      </w:r>
      <w:r>
        <w:rPr>
          <w:color w:val="231F20"/>
          <w:spacing w:val="67"/>
          <w:w w:val="105"/>
          <w:sz w:val="18"/>
        </w:rPr>
        <w:t xml:space="preserve"> </w:t>
      </w:r>
      <w:r>
        <w:rPr>
          <w:color w:val="231F20"/>
          <w:w w:val="105"/>
          <w:sz w:val="18"/>
        </w:rPr>
        <w:t>Srinivasan,</w:t>
      </w:r>
      <w:r>
        <w:rPr>
          <w:color w:val="231F20"/>
          <w:spacing w:val="68"/>
          <w:w w:val="105"/>
          <w:sz w:val="18"/>
        </w:rPr>
        <w:t xml:space="preserve"> </w:t>
      </w:r>
      <w:r>
        <w:rPr>
          <w:color w:val="231F20"/>
          <w:w w:val="105"/>
          <w:sz w:val="18"/>
        </w:rPr>
        <w:t>and</w:t>
      </w:r>
      <w:r>
        <w:rPr>
          <w:color w:val="231F20"/>
          <w:spacing w:val="67"/>
          <w:w w:val="105"/>
          <w:sz w:val="18"/>
        </w:rPr>
        <w:t xml:space="preserve"> </w:t>
      </w:r>
      <w:r>
        <w:rPr>
          <w:color w:val="231F20"/>
          <w:w w:val="105"/>
          <w:sz w:val="18"/>
        </w:rPr>
        <w:t>M.</w:t>
      </w:r>
      <w:r>
        <w:rPr>
          <w:color w:val="231F20"/>
          <w:spacing w:val="66"/>
          <w:w w:val="105"/>
          <w:sz w:val="18"/>
        </w:rPr>
        <w:t xml:space="preserve"> </w:t>
      </w:r>
      <w:r>
        <w:rPr>
          <w:color w:val="231F20"/>
          <w:w w:val="105"/>
          <w:sz w:val="18"/>
        </w:rPr>
        <w:t>C.</w:t>
      </w:r>
      <w:r>
        <w:rPr>
          <w:color w:val="231F20"/>
          <w:spacing w:val="67"/>
          <w:w w:val="105"/>
          <w:sz w:val="18"/>
        </w:rPr>
        <w:t xml:space="preserve"> </w:t>
      </w:r>
      <w:r>
        <w:rPr>
          <w:color w:val="231F20"/>
          <w:w w:val="105"/>
          <w:sz w:val="18"/>
        </w:rPr>
        <w:t>Kim,</w:t>
      </w:r>
      <w:r>
        <w:rPr>
          <w:color w:val="231F20"/>
          <w:spacing w:val="67"/>
          <w:w w:val="105"/>
          <w:sz w:val="18"/>
        </w:rPr>
        <w:t xml:space="preserve"> </w:t>
      </w:r>
      <w:r>
        <w:rPr>
          <w:color w:val="231F20"/>
          <w:w w:val="105"/>
          <w:sz w:val="18"/>
        </w:rPr>
        <w:t>2007,</w:t>
      </w:r>
      <w:r>
        <w:rPr>
          <w:color w:val="231F20"/>
          <w:spacing w:val="68"/>
          <w:w w:val="105"/>
          <w:sz w:val="18"/>
        </w:rPr>
        <w:t xml:space="preserve"> </w:t>
      </w:r>
      <w:r>
        <w:rPr>
          <w:color w:val="231F20"/>
          <w:w w:val="105"/>
          <w:sz w:val="18"/>
        </w:rPr>
        <w:t>Advertising,</w:t>
      </w:r>
      <w:r>
        <w:rPr>
          <w:color w:val="231F20"/>
          <w:spacing w:val="67"/>
          <w:w w:val="105"/>
          <w:sz w:val="18"/>
        </w:rPr>
        <w:t xml:space="preserve"> </w:t>
      </w:r>
      <w:r>
        <w:rPr>
          <w:color w:val="231F20"/>
          <w:w w:val="105"/>
          <w:sz w:val="18"/>
        </w:rPr>
        <w:t>research</w:t>
      </w:r>
      <w:r>
        <w:rPr>
          <w:color w:val="231F20"/>
          <w:spacing w:val="67"/>
          <w:w w:val="105"/>
          <w:sz w:val="18"/>
        </w:rPr>
        <w:t xml:space="preserve"> </w:t>
      </w:r>
      <w:r>
        <w:rPr>
          <w:color w:val="231F20"/>
          <w:w w:val="105"/>
          <w:sz w:val="18"/>
        </w:rPr>
        <w:t>and development</w:t>
      </w:r>
      <w:r>
        <w:rPr>
          <w:color w:val="231F20"/>
          <w:spacing w:val="-2"/>
          <w:w w:val="105"/>
          <w:sz w:val="18"/>
        </w:rPr>
        <w:t xml:space="preserve"> </w:t>
      </w:r>
      <w:r>
        <w:rPr>
          <w:color w:val="231F20"/>
          <w:w w:val="105"/>
          <w:sz w:val="18"/>
        </w:rPr>
        <w:t>and</w:t>
      </w:r>
      <w:r>
        <w:rPr>
          <w:color w:val="231F20"/>
          <w:spacing w:val="-1"/>
          <w:w w:val="105"/>
          <w:sz w:val="18"/>
        </w:rPr>
        <w:t xml:space="preserve"> </w:t>
      </w:r>
      <w:r>
        <w:rPr>
          <w:color w:val="231F20"/>
          <w:w w:val="105"/>
          <w:sz w:val="18"/>
        </w:rPr>
        <w:t>systematic</w:t>
      </w:r>
      <w:r>
        <w:rPr>
          <w:color w:val="231F20"/>
          <w:spacing w:val="-2"/>
          <w:w w:val="105"/>
          <w:sz w:val="18"/>
        </w:rPr>
        <w:t xml:space="preserve"> </w:t>
      </w:r>
      <w:r>
        <w:rPr>
          <w:color w:val="231F20"/>
          <w:w w:val="105"/>
          <w:sz w:val="18"/>
        </w:rPr>
        <w:t>risk</w:t>
      </w:r>
      <w:r>
        <w:rPr>
          <w:color w:val="231F20"/>
          <w:spacing w:val="-1"/>
          <w:w w:val="105"/>
          <w:sz w:val="18"/>
        </w:rPr>
        <w:t xml:space="preserve"> </w:t>
      </w:r>
      <w:r>
        <w:rPr>
          <w:color w:val="231F20"/>
          <w:w w:val="105"/>
          <w:sz w:val="18"/>
        </w:rPr>
        <w:t>of</w:t>
      </w:r>
      <w:r>
        <w:rPr>
          <w:color w:val="231F20"/>
          <w:spacing w:val="-2"/>
          <w:w w:val="105"/>
          <w:sz w:val="18"/>
        </w:rPr>
        <w:t xml:space="preserve"> </w:t>
      </w:r>
      <w:r>
        <w:rPr>
          <w:color w:val="231F20"/>
          <w:w w:val="105"/>
          <w:sz w:val="18"/>
        </w:rPr>
        <w:t>the</w:t>
      </w:r>
      <w:r>
        <w:rPr>
          <w:color w:val="231F20"/>
          <w:spacing w:val="-2"/>
          <w:w w:val="105"/>
          <w:sz w:val="18"/>
        </w:rPr>
        <w:t xml:space="preserve"> </w:t>
      </w:r>
      <w:r>
        <w:rPr>
          <w:color w:val="231F20"/>
          <w:w w:val="105"/>
          <w:sz w:val="18"/>
        </w:rPr>
        <w:t>ﬁrm,</w:t>
      </w:r>
      <w:r>
        <w:rPr>
          <w:color w:val="231F20"/>
          <w:spacing w:val="-2"/>
          <w:w w:val="105"/>
          <w:sz w:val="18"/>
        </w:rPr>
        <w:t xml:space="preserve"> </w:t>
      </w:r>
      <w:r>
        <w:rPr>
          <w:i/>
          <w:color w:val="231F20"/>
          <w:w w:val="105"/>
          <w:sz w:val="18"/>
        </w:rPr>
        <w:t>Journal</w:t>
      </w:r>
      <w:r>
        <w:rPr>
          <w:i/>
          <w:color w:val="231F20"/>
          <w:spacing w:val="-2"/>
          <w:w w:val="105"/>
          <w:sz w:val="18"/>
        </w:rPr>
        <w:t xml:space="preserve"> </w:t>
      </w:r>
      <w:r>
        <w:rPr>
          <w:i/>
          <w:color w:val="231F20"/>
          <w:w w:val="105"/>
          <w:sz w:val="18"/>
        </w:rPr>
        <w:t>of</w:t>
      </w:r>
      <w:r>
        <w:rPr>
          <w:i/>
          <w:color w:val="231F20"/>
          <w:spacing w:val="-1"/>
          <w:w w:val="105"/>
          <w:sz w:val="18"/>
        </w:rPr>
        <w:t xml:space="preserve"> </w:t>
      </w:r>
      <w:r>
        <w:rPr>
          <w:i/>
          <w:color w:val="231F20"/>
          <w:w w:val="105"/>
          <w:sz w:val="18"/>
        </w:rPr>
        <w:t>Marketing</w:t>
      </w:r>
      <w:r>
        <w:rPr>
          <w:i/>
          <w:color w:val="231F20"/>
          <w:spacing w:val="-2"/>
          <w:w w:val="105"/>
          <w:sz w:val="18"/>
        </w:rPr>
        <w:t xml:space="preserve"> </w:t>
      </w:r>
      <w:r>
        <w:rPr>
          <w:color w:val="231F20"/>
          <w:w w:val="105"/>
          <w:sz w:val="18"/>
        </w:rPr>
        <w:t>71,</w:t>
      </w:r>
      <w:r>
        <w:rPr>
          <w:color w:val="231F20"/>
          <w:spacing w:val="-2"/>
          <w:w w:val="105"/>
          <w:sz w:val="18"/>
        </w:rPr>
        <w:t xml:space="preserve"> </w:t>
      </w:r>
      <w:r>
        <w:rPr>
          <w:color w:val="231F20"/>
          <w:w w:val="105"/>
          <w:sz w:val="18"/>
        </w:rPr>
        <w:t>35</w:t>
      </w:r>
      <w:r>
        <w:rPr>
          <w:rFonts w:ascii="Arial" w:hAnsi="Arial"/>
          <w:color w:val="231F20"/>
          <w:w w:val="105"/>
          <w:sz w:val="18"/>
        </w:rPr>
        <w:t>–</w:t>
      </w:r>
      <w:r>
        <w:rPr>
          <w:color w:val="231F20"/>
          <w:w w:val="105"/>
          <w:sz w:val="18"/>
        </w:rPr>
        <w:t>48.</w:t>
      </w:r>
    </w:p>
    <w:p w14:paraId="54A7DBD9" w14:textId="77777777" w:rsidR="004C7718" w:rsidRDefault="006F207A">
      <w:pPr>
        <w:spacing w:line="228" w:lineRule="auto"/>
        <w:ind w:left="226" w:hanging="176"/>
        <w:rPr>
          <w:sz w:val="18"/>
        </w:rPr>
      </w:pPr>
      <w:r>
        <w:rPr>
          <w:color w:val="231F20"/>
          <w:w w:val="110"/>
          <w:sz w:val="18"/>
        </w:rPr>
        <w:t xml:space="preserve">Nijs, V. R., M. G. Dekimpe, J.-B. E. M. Steenkamp, and D. M. Hanssens, 2001, The </w:t>
      </w:r>
      <w:r>
        <w:rPr>
          <w:color w:val="231F20"/>
          <w:sz w:val="18"/>
        </w:rPr>
        <w:t xml:space="preserve">category demand eﬀects of price promotions, </w:t>
      </w:r>
      <w:r>
        <w:rPr>
          <w:i/>
          <w:color w:val="231F20"/>
          <w:sz w:val="18"/>
        </w:rPr>
        <w:t xml:space="preserve">Marketing Science </w:t>
      </w:r>
      <w:r>
        <w:rPr>
          <w:color w:val="231F20"/>
          <w:sz w:val="18"/>
        </w:rPr>
        <w:t>20, 1</w:t>
      </w:r>
      <w:r>
        <w:rPr>
          <w:rFonts w:ascii="Arial" w:hAnsi="Arial"/>
          <w:color w:val="231F20"/>
          <w:sz w:val="18"/>
        </w:rPr>
        <w:t>–</w:t>
      </w:r>
      <w:r>
        <w:rPr>
          <w:color w:val="231F20"/>
          <w:sz w:val="18"/>
        </w:rPr>
        <w:t>22.</w:t>
      </w:r>
    </w:p>
    <w:p w14:paraId="54A7DBDA" w14:textId="77777777" w:rsidR="004C7718" w:rsidRDefault="006F207A">
      <w:pPr>
        <w:spacing w:line="228" w:lineRule="auto"/>
        <w:ind w:left="226" w:hanging="176"/>
        <w:rPr>
          <w:sz w:val="18"/>
        </w:rPr>
      </w:pPr>
      <w:r>
        <w:rPr>
          <w:color w:val="231F20"/>
          <w:sz w:val="18"/>
        </w:rPr>
        <w:t>Palmon,</w:t>
      </w:r>
      <w:r>
        <w:rPr>
          <w:color w:val="231F20"/>
          <w:spacing w:val="80"/>
          <w:sz w:val="18"/>
        </w:rPr>
        <w:t xml:space="preserve"> </w:t>
      </w:r>
      <w:r>
        <w:rPr>
          <w:color w:val="231F20"/>
          <w:sz w:val="18"/>
        </w:rPr>
        <w:t>D.,</w:t>
      </w:r>
      <w:r>
        <w:rPr>
          <w:color w:val="231F20"/>
          <w:spacing w:val="80"/>
          <w:sz w:val="18"/>
        </w:rPr>
        <w:t xml:space="preserve"> </w:t>
      </w:r>
      <w:r>
        <w:rPr>
          <w:color w:val="231F20"/>
          <w:sz w:val="18"/>
        </w:rPr>
        <w:t>and</w:t>
      </w:r>
      <w:r>
        <w:rPr>
          <w:color w:val="231F20"/>
          <w:spacing w:val="80"/>
          <w:sz w:val="18"/>
        </w:rPr>
        <w:t xml:space="preserve"> </w:t>
      </w:r>
      <w:r>
        <w:rPr>
          <w:color w:val="231F20"/>
          <w:sz w:val="18"/>
        </w:rPr>
        <w:t>A.</w:t>
      </w:r>
      <w:r>
        <w:rPr>
          <w:color w:val="231F20"/>
          <w:spacing w:val="80"/>
          <w:sz w:val="18"/>
        </w:rPr>
        <w:t xml:space="preserve"> </w:t>
      </w:r>
      <w:r>
        <w:rPr>
          <w:color w:val="231F20"/>
          <w:sz w:val="18"/>
        </w:rPr>
        <w:t>Yezegel,</w:t>
      </w:r>
      <w:r>
        <w:rPr>
          <w:color w:val="231F20"/>
          <w:spacing w:val="80"/>
          <w:sz w:val="18"/>
        </w:rPr>
        <w:t xml:space="preserve"> </w:t>
      </w:r>
      <w:r>
        <w:rPr>
          <w:color w:val="231F20"/>
          <w:sz w:val="18"/>
        </w:rPr>
        <w:t>2012,</w:t>
      </w:r>
      <w:r>
        <w:rPr>
          <w:color w:val="231F20"/>
          <w:spacing w:val="80"/>
          <w:sz w:val="18"/>
        </w:rPr>
        <w:t xml:space="preserve"> </w:t>
      </w:r>
      <w:r>
        <w:rPr>
          <w:color w:val="231F20"/>
          <w:sz w:val="18"/>
        </w:rPr>
        <w:t>R&amp;D</w:t>
      </w:r>
      <w:r>
        <w:rPr>
          <w:color w:val="231F20"/>
          <w:spacing w:val="80"/>
          <w:sz w:val="18"/>
        </w:rPr>
        <w:t xml:space="preserve"> </w:t>
      </w:r>
      <w:r>
        <w:rPr>
          <w:color w:val="231F20"/>
          <w:sz w:val="18"/>
        </w:rPr>
        <w:t>Intensity</w:t>
      </w:r>
      <w:r>
        <w:rPr>
          <w:color w:val="231F20"/>
          <w:spacing w:val="80"/>
          <w:sz w:val="18"/>
        </w:rPr>
        <w:t xml:space="preserve"> </w:t>
      </w:r>
      <w:r>
        <w:rPr>
          <w:color w:val="231F20"/>
          <w:sz w:val="18"/>
        </w:rPr>
        <w:t>and</w:t>
      </w:r>
      <w:r>
        <w:rPr>
          <w:color w:val="231F20"/>
          <w:spacing w:val="80"/>
          <w:sz w:val="18"/>
        </w:rPr>
        <w:t xml:space="preserve"> </w:t>
      </w:r>
      <w:r>
        <w:rPr>
          <w:color w:val="231F20"/>
          <w:sz w:val="18"/>
        </w:rPr>
        <w:t>the</w:t>
      </w:r>
      <w:r>
        <w:rPr>
          <w:color w:val="231F20"/>
          <w:spacing w:val="80"/>
          <w:sz w:val="18"/>
        </w:rPr>
        <w:t xml:space="preserve"> </w:t>
      </w:r>
      <w:r>
        <w:rPr>
          <w:color w:val="231F20"/>
          <w:sz w:val="18"/>
        </w:rPr>
        <w:t>value</w:t>
      </w:r>
      <w:r>
        <w:rPr>
          <w:color w:val="231F20"/>
          <w:spacing w:val="80"/>
          <w:sz w:val="18"/>
        </w:rPr>
        <w:t xml:space="preserve"> </w:t>
      </w:r>
      <w:r>
        <w:rPr>
          <w:color w:val="231F20"/>
          <w:sz w:val="18"/>
        </w:rPr>
        <w:t>of</w:t>
      </w:r>
      <w:r>
        <w:rPr>
          <w:color w:val="231F20"/>
          <w:spacing w:val="80"/>
          <w:sz w:val="18"/>
        </w:rPr>
        <w:t xml:space="preserve"> </w:t>
      </w:r>
      <w:r>
        <w:rPr>
          <w:color w:val="231F20"/>
          <w:sz w:val="18"/>
        </w:rPr>
        <w:t>analysts’</w:t>
      </w:r>
      <w:r>
        <w:rPr>
          <w:color w:val="231F20"/>
          <w:spacing w:val="40"/>
          <w:sz w:val="18"/>
        </w:rPr>
        <w:t xml:space="preserve"> </w:t>
      </w:r>
      <w:r>
        <w:rPr>
          <w:color w:val="231F20"/>
          <w:sz w:val="18"/>
        </w:rPr>
        <w:t xml:space="preserve">recommendations, </w:t>
      </w:r>
      <w:r>
        <w:rPr>
          <w:i/>
          <w:color w:val="231F20"/>
          <w:sz w:val="18"/>
        </w:rPr>
        <w:t xml:space="preserve">Contemporary Accounting Research </w:t>
      </w:r>
      <w:r>
        <w:rPr>
          <w:color w:val="231F20"/>
          <w:sz w:val="18"/>
        </w:rPr>
        <w:t>29, 621</w:t>
      </w:r>
      <w:r>
        <w:rPr>
          <w:rFonts w:ascii="Arial" w:hAnsi="Arial"/>
          <w:color w:val="231F20"/>
          <w:sz w:val="18"/>
        </w:rPr>
        <w:t>–</w:t>
      </w:r>
      <w:r>
        <w:rPr>
          <w:color w:val="231F20"/>
          <w:sz w:val="18"/>
        </w:rPr>
        <w:t>654.</w:t>
      </w:r>
    </w:p>
    <w:p w14:paraId="54A7DBDB" w14:textId="77777777" w:rsidR="004C7718" w:rsidRDefault="006F207A">
      <w:pPr>
        <w:spacing w:line="195" w:lineRule="exact"/>
        <w:ind w:left="51"/>
        <w:rPr>
          <w:sz w:val="18"/>
        </w:rPr>
      </w:pPr>
      <w:r>
        <w:rPr>
          <w:color w:val="231F20"/>
          <w:sz w:val="18"/>
        </w:rPr>
        <w:t>Sims,</w:t>
      </w:r>
      <w:r>
        <w:rPr>
          <w:color w:val="231F20"/>
          <w:spacing w:val="17"/>
          <w:sz w:val="18"/>
        </w:rPr>
        <w:t xml:space="preserve"> </w:t>
      </w:r>
      <w:r>
        <w:rPr>
          <w:color w:val="231F20"/>
          <w:sz w:val="18"/>
        </w:rPr>
        <w:t>C.,</w:t>
      </w:r>
      <w:r>
        <w:rPr>
          <w:color w:val="231F20"/>
          <w:spacing w:val="17"/>
          <w:sz w:val="18"/>
        </w:rPr>
        <w:t xml:space="preserve"> </w:t>
      </w:r>
      <w:r>
        <w:rPr>
          <w:color w:val="231F20"/>
          <w:sz w:val="18"/>
        </w:rPr>
        <w:t>1980,</w:t>
      </w:r>
      <w:r>
        <w:rPr>
          <w:color w:val="231F20"/>
          <w:spacing w:val="17"/>
          <w:sz w:val="18"/>
        </w:rPr>
        <w:t xml:space="preserve"> </w:t>
      </w:r>
      <w:r>
        <w:rPr>
          <w:color w:val="231F20"/>
          <w:sz w:val="18"/>
        </w:rPr>
        <w:t>Macroeconomics</w:t>
      </w:r>
      <w:r>
        <w:rPr>
          <w:color w:val="231F20"/>
          <w:spacing w:val="18"/>
          <w:sz w:val="18"/>
        </w:rPr>
        <w:t xml:space="preserve"> </w:t>
      </w:r>
      <w:r>
        <w:rPr>
          <w:color w:val="231F20"/>
          <w:sz w:val="18"/>
        </w:rPr>
        <w:t>and</w:t>
      </w:r>
      <w:r>
        <w:rPr>
          <w:color w:val="231F20"/>
          <w:spacing w:val="17"/>
          <w:sz w:val="18"/>
        </w:rPr>
        <w:t xml:space="preserve"> </w:t>
      </w:r>
      <w:r>
        <w:rPr>
          <w:color w:val="231F20"/>
          <w:sz w:val="18"/>
        </w:rPr>
        <w:t>reality,</w:t>
      </w:r>
      <w:r>
        <w:rPr>
          <w:color w:val="231F20"/>
          <w:spacing w:val="16"/>
          <w:sz w:val="18"/>
        </w:rPr>
        <w:t xml:space="preserve"> </w:t>
      </w:r>
      <w:r>
        <w:rPr>
          <w:i/>
          <w:color w:val="231F20"/>
          <w:sz w:val="18"/>
        </w:rPr>
        <w:t>Econometrica</w:t>
      </w:r>
      <w:r>
        <w:rPr>
          <w:i/>
          <w:color w:val="231F20"/>
          <w:spacing w:val="17"/>
          <w:sz w:val="18"/>
        </w:rPr>
        <w:t xml:space="preserve"> </w:t>
      </w:r>
      <w:r>
        <w:rPr>
          <w:color w:val="231F20"/>
          <w:sz w:val="18"/>
        </w:rPr>
        <w:t>48,</w:t>
      </w:r>
      <w:r>
        <w:rPr>
          <w:color w:val="231F20"/>
          <w:spacing w:val="17"/>
          <w:sz w:val="18"/>
        </w:rPr>
        <w:t xml:space="preserve"> </w:t>
      </w:r>
      <w:r>
        <w:rPr>
          <w:color w:val="231F20"/>
          <w:spacing w:val="-4"/>
          <w:sz w:val="18"/>
        </w:rPr>
        <w:t>1</w:t>
      </w:r>
      <w:r>
        <w:rPr>
          <w:rFonts w:ascii="Arial" w:hAnsi="Arial"/>
          <w:color w:val="231F20"/>
          <w:spacing w:val="-4"/>
          <w:sz w:val="18"/>
        </w:rPr>
        <w:t>–</w:t>
      </w:r>
      <w:r>
        <w:rPr>
          <w:color w:val="231F20"/>
          <w:spacing w:val="-4"/>
          <w:sz w:val="18"/>
        </w:rPr>
        <w:t>48.</w:t>
      </w:r>
    </w:p>
    <w:p w14:paraId="54A7DBDC" w14:textId="77777777" w:rsidR="004C7718" w:rsidRDefault="006F207A">
      <w:pPr>
        <w:spacing w:line="225" w:lineRule="auto"/>
        <w:ind w:left="226" w:right="89" w:hanging="176"/>
        <w:jc w:val="both"/>
        <w:rPr>
          <w:sz w:val="18"/>
        </w:rPr>
      </w:pPr>
      <w:r>
        <w:rPr>
          <w:color w:val="231F20"/>
          <w:sz w:val="18"/>
        </w:rPr>
        <w:t>Srinivasan, S., and D. M. Hanssens, 2009, Marketing and ﬁrm value: metrics, methods,</w:t>
      </w:r>
      <w:r>
        <w:rPr>
          <w:color w:val="231F20"/>
          <w:spacing w:val="40"/>
          <w:sz w:val="18"/>
        </w:rPr>
        <w:t xml:space="preserve"> </w:t>
      </w:r>
      <w:r>
        <w:rPr>
          <w:color w:val="231F20"/>
          <w:sz w:val="18"/>
        </w:rPr>
        <w:t xml:space="preserve">ﬁndings, and future directions, </w:t>
      </w:r>
      <w:r>
        <w:rPr>
          <w:i/>
          <w:color w:val="231F20"/>
          <w:sz w:val="18"/>
        </w:rPr>
        <w:t xml:space="preserve">Journal of Marketing Research </w:t>
      </w:r>
      <w:r>
        <w:rPr>
          <w:color w:val="231F20"/>
          <w:sz w:val="18"/>
        </w:rPr>
        <w:t>46, 293</w:t>
      </w:r>
      <w:r>
        <w:rPr>
          <w:rFonts w:ascii="Arial" w:hAnsi="Arial"/>
          <w:color w:val="231F20"/>
          <w:sz w:val="18"/>
        </w:rPr>
        <w:t>–</w:t>
      </w:r>
      <w:r>
        <w:rPr>
          <w:color w:val="231F20"/>
          <w:sz w:val="18"/>
        </w:rPr>
        <w:t>312.</w:t>
      </w:r>
    </w:p>
    <w:p w14:paraId="54A7DBDD" w14:textId="77777777" w:rsidR="004C7718" w:rsidRDefault="006F207A">
      <w:pPr>
        <w:spacing w:before="1" w:line="225" w:lineRule="auto"/>
        <w:ind w:left="226" w:right="89" w:hanging="176"/>
        <w:jc w:val="both"/>
        <w:rPr>
          <w:sz w:val="18"/>
        </w:rPr>
      </w:pPr>
      <w:r>
        <w:rPr>
          <w:color w:val="231F20"/>
          <w:w w:val="105"/>
          <w:sz w:val="18"/>
        </w:rPr>
        <w:t>Van der Wurﬀ, R., Bakker, P., and Picard, R.G., 2008, Economic growth and advertising</w:t>
      </w:r>
      <w:r>
        <w:rPr>
          <w:color w:val="231F20"/>
          <w:spacing w:val="-11"/>
          <w:w w:val="105"/>
          <w:sz w:val="18"/>
        </w:rPr>
        <w:t xml:space="preserve"> </w:t>
      </w:r>
      <w:r>
        <w:rPr>
          <w:color w:val="231F20"/>
          <w:w w:val="105"/>
          <w:sz w:val="18"/>
        </w:rPr>
        <w:t>expenditures</w:t>
      </w:r>
      <w:r>
        <w:rPr>
          <w:color w:val="231F20"/>
          <w:spacing w:val="-10"/>
          <w:w w:val="105"/>
          <w:sz w:val="18"/>
        </w:rPr>
        <w:t xml:space="preserve"> </w:t>
      </w:r>
      <w:r>
        <w:rPr>
          <w:color w:val="231F20"/>
          <w:w w:val="105"/>
          <w:sz w:val="18"/>
        </w:rPr>
        <w:t>in</w:t>
      </w:r>
      <w:r>
        <w:rPr>
          <w:color w:val="231F20"/>
          <w:spacing w:val="-11"/>
          <w:w w:val="105"/>
          <w:sz w:val="18"/>
        </w:rPr>
        <w:t xml:space="preserve"> </w:t>
      </w:r>
      <w:r>
        <w:rPr>
          <w:color w:val="231F20"/>
          <w:w w:val="105"/>
          <w:sz w:val="18"/>
        </w:rPr>
        <w:t>diﬀerent</w:t>
      </w:r>
      <w:r>
        <w:rPr>
          <w:color w:val="231F20"/>
          <w:spacing w:val="-10"/>
          <w:w w:val="105"/>
          <w:sz w:val="18"/>
        </w:rPr>
        <w:t xml:space="preserve"> </w:t>
      </w:r>
      <w:r>
        <w:rPr>
          <w:color w:val="231F20"/>
          <w:w w:val="105"/>
          <w:sz w:val="18"/>
        </w:rPr>
        <w:t>media</w:t>
      </w:r>
      <w:r>
        <w:rPr>
          <w:color w:val="231F20"/>
          <w:spacing w:val="-11"/>
          <w:w w:val="105"/>
          <w:sz w:val="18"/>
        </w:rPr>
        <w:t xml:space="preserve"> </w:t>
      </w:r>
      <w:r>
        <w:rPr>
          <w:color w:val="231F20"/>
          <w:w w:val="105"/>
          <w:sz w:val="18"/>
        </w:rPr>
        <w:t>in</w:t>
      </w:r>
      <w:r>
        <w:rPr>
          <w:color w:val="231F20"/>
          <w:spacing w:val="-10"/>
          <w:w w:val="105"/>
          <w:sz w:val="18"/>
        </w:rPr>
        <w:t xml:space="preserve"> </w:t>
      </w:r>
      <w:r>
        <w:rPr>
          <w:color w:val="231F20"/>
          <w:w w:val="105"/>
          <w:sz w:val="18"/>
        </w:rPr>
        <w:t>diﬀerent</w:t>
      </w:r>
      <w:r>
        <w:rPr>
          <w:color w:val="231F20"/>
          <w:spacing w:val="-10"/>
          <w:w w:val="105"/>
          <w:sz w:val="18"/>
        </w:rPr>
        <w:t xml:space="preserve"> </w:t>
      </w:r>
      <w:r>
        <w:rPr>
          <w:color w:val="231F20"/>
          <w:w w:val="105"/>
          <w:sz w:val="18"/>
        </w:rPr>
        <w:t>countries,</w:t>
      </w:r>
      <w:r>
        <w:rPr>
          <w:color w:val="231F20"/>
          <w:spacing w:val="-11"/>
          <w:w w:val="105"/>
          <w:sz w:val="18"/>
        </w:rPr>
        <w:t xml:space="preserve"> </w:t>
      </w:r>
      <w:r>
        <w:rPr>
          <w:i/>
          <w:color w:val="231F20"/>
          <w:w w:val="105"/>
          <w:sz w:val="18"/>
        </w:rPr>
        <w:t>Journal</w:t>
      </w:r>
      <w:r>
        <w:rPr>
          <w:i/>
          <w:color w:val="231F20"/>
          <w:spacing w:val="-10"/>
          <w:w w:val="105"/>
          <w:sz w:val="18"/>
        </w:rPr>
        <w:t xml:space="preserve"> </w:t>
      </w:r>
      <w:r>
        <w:rPr>
          <w:i/>
          <w:color w:val="231F20"/>
          <w:w w:val="105"/>
          <w:sz w:val="18"/>
        </w:rPr>
        <w:t>of</w:t>
      </w:r>
      <w:r>
        <w:rPr>
          <w:i/>
          <w:color w:val="231F20"/>
          <w:spacing w:val="-11"/>
          <w:w w:val="105"/>
          <w:sz w:val="18"/>
        </w:rPr>
        <w:t xml:space="preserve"> </w:t>
      </w:r>
      <w:r>
        <w:rPr>
          <w:i/>
          <w:color w:val="231F20"/>
          <w:w w:val="105"/>
          <w:sz w:val="18"/>
        </w:rPr>
        <w:t xml:space="preserve">Media Economics </w:t>
      </w:r>
      <w:r>
        <w:rPr>
          <w:color w:val="231F20"/>
          <w:w w:val="105"/>
          <w:sz w:val="18"/>
        </w:rPr>
        <w:t>21, 28</w:t>
      </w:r>
      <w:r>
        <w:rPr>
          <w:rFonts w:ascii="Arial" w:hAnsi="Arial"/>
          <w:color w:val="231F20"/>
          <w:w w:val="105"/>
          <w:sz w:val="18"/>
        </w:rPr>
        <w:t>–</w:t>
      </w:r>
      <w:r>
        <w:rPr>
          <w:color w:val="231F20"/>
          <w:w w:val="105"/>
          <w:sz w:val="18"/>
        </w:rPr>
        <w:t>52.</w:t>
      </w:r>
    </w:p>
    <w:p w14:paraId="54A7DBDE" w14:textId="77777777" w:rsidR="004C7718" w:rsidRDefault="006F207A">
      <w:pPr>
        <w:spacing w:before="1" w:line="228" w:lineRule="auto"/>
        <w:ind w:left="226" w:right="89" w:hanging="176"/>
        <w:jc w:val="both"/>
        <w:rPr>
          <w:sz w:val="18"/>
        </w:rPr>
      </w:pPr>
      <w:r>
        <w:rPr>
          <w:color w:val="231F20"/>
          <w:sz w:val="18"/>
        </w:rPr>
        <w:t>Wyatt, A., 2005, Accounting recognition of intangible assets: theory and evidence on</w:t>
      </w:r>
      <w:r>
        <w:rPr>
          <w:color w:val="231F20"/>
          <w:spacing w:val="40"/>
          <w:sz w:val="18"/>
        </w:rPr>
        <w:t xml:space="preserve"> </w:t>
      </w:r>
      <w:r>
        <w:rPr>
          <w:color w:val="231F20"/>
          <w:sz w:val="18"/>
        </w:rPr>
        <w:t xml:space="preserve">economic determinants, </w:t>
      </w:r>
      <w:r>
        <w:rPr>
          <w:i/>
          <w:color w:val="231F20"/>
          <w:sz w:val="18"/>
        </w:rPr>
        <w:t xml:space="preserve">The Accounting Review </w:t>
      </w:r>
      <w:r>
        <w:rPr>
          <w:color w:val="231F20"/>
          <w:sz w:val="18"/>
        </w:rPr>
        <w:t>80, 967</w:t>
      </w:r>
      <w:r>
        <w:rPr>
          <w:rFonts w:ascii="Arial" w:hAnsi="Arial"/>
          <w:color w:val="231F20"/>
          <w:sz w:val="18"/>
        </w:rPr>
        <w:t>–</w:t>
      </w:r>
      <w:r>
        <w:rPr>
          <w:color w:val="231F20"/>
          <w:sz w:val="18"/>
        </w:rPr>
        <w:t>1003.</w:t>
      </w:r>
    </w:p>
    <w:p w14:paraId="54A7DBDF" w14:textId="77777777" w:rsidR="004C7718" w:rsidRDefault="006F207A">
      <w:pPr>
        <w:spacing w:line="225" w:lineRule="auto"/>
        <w:ind w:left="226" w:right="89" w:hanging="176"/>
        <w:jc w:val="both"/>
        <w:rPr>
          <w:sz w:val="18"/>
        </w:rPr>
      </w:pPr>
      <w:r>
        <w:rPr>
          <w:color w:val="231F20"/>
          <w:w w:val="105"/>
          <w:sz w:val="18"/>
        </w:rPr>
        <w:t xml:space="preserve">Xu, B., M. L. Magnan, and P. E. Andre, 2007, The stock market valuation of R&amp;D </w:t>
      </w:r>
      <w:r>
        <w:rPr>
          <w:color w:val="231F20"/>
          <w:sz w:val="18"/>
        </w:rPr>
        <w:t xml:space="preserve">information in biotech ﬁrms, </w:t>
      </w:r>
      <w:r>
        <w:rPr>
          <w:i/>
          <w:color w:val="231F20"/>
          <w:sz w:val="18"/>
        </w:rPr>
        <w:t xml:space="preserve">Contemporary Accounting Research </w:t>
      </w:r>
      <w:r>
        <w:rPr>
          <w:color w:val="231F20"/>
          <w:sz w:val="18"/>
        </w:rPr>
        <w:t>24, 1291</w:t>
      </w:r>
      <w:r>
        <w:rPr>
          <w:rFonts w:ascii="Arial" w:hAnsi="Arial"/>
          <w:color w:val="231F20"/>
          <w:sz w:val="18"/>
        </w:rPr>
        <w:t>–</w:t>
      </w:r>
      <w:r>
        <w:rPr>
          <w:color w:val="231F20"/>
          <w:sz w:val="18"/>
        </w:rPr>
        <w:t>1318.</w:t>
      </w:r>
    </w:p>
    <w:sectPr w:rsidR="004C7718">
      <w:pgSz w:w="8850" w:h="13270"/>
      <w:pgMar w:top="680" w:right="992" w:bottom="1120" w:left="992" w:header="0" w:footer="92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A7DD22" w14:textId="77777777" w:rsidR="00660654" w:rsidRDefault="006F207A">
      <w:r>
        <w:separator/>
      </w:r>
    </w:p>
  </w:endnote>
  <w:endnote w:type="continuationSeparator" w:id="0">
    <w:p w14:paraId="54A7DD24" w14:textId="77777777" w:rsidR="00660654" w:rsidRDefault="006F20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67666506"/>
      <w:docPartObj>
        <w:docPartGallery w:val="Page Numbers (Bottom of Page)"/>
        <w:docPartUnique/>
      </w:docPartObj>
    </w:sdtPr>
    <w:sdtEndPr>
      <w:rPr>
        <w:rStyle w:val="PageNumber"/>
      </w:rPr>
    </w:sdtEndPr>
    <w:sdtContent>
      <w:p w14:paraId="1E013590" w14:textId="0CEE8B88" w:rsidR="00463933" w:rsidRDefault="00463933" w:rsidP="005758B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25A51CE" w14:textId="77777777" w:rsidR="00463933" w:rsidRDefault="00463933">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A" w14:textId="77777777" w:rsidR="004C7718" w:rsidRDefault="004C7718">
    <w:pPr>
      <w:pStyle w:val="BodyText"/>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B" w14:textId="77777777" w:rsidR="004C7718" w:rsidRDefault="004C7718">
    <w:pPr>
      <w:pStyle w:val="BodyText"/>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C" w14:textId="77777777" w:rsidR="004C7718" w:rsidRDefault="004C7718">
    <w:pPr>
      <w:pStyle w:val="BodyText"/>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71000136"/>
      <w:docPartObj>
        <w:docPartGallery w:val="Page Numbers (Bottom of Page)"/>
        <w:docPartUnique/>
      </w:docPartObj>
    </w:sdtPr>
    <w:sdtEndPr>
      <w:rPr>
        <w:rStyle w:val="PageNumber"/>
      </w:rPr>
    </w:sdtEndPr>
    <w:sdtContent>
      <w:p w14:paraId="2C5F4603" w14:textId="7350C96C" w:rsidR="00463933" w:rsidRDefault="00463933" w:rsidP="005758B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31</w:t>
        </w:r>
        <w:r>
          <w:rPr>
            <w:rStyle w:val="PageNumber"/>
          </w:rPr>
          <w:fldChar w:fldCharType="end"/>
        </w:r>
      </w:p>
    </w:sdtContent>
  </w:sdt>
  <w:p w14:paraId="54A7DD1D" w14:textId="2C2EE124" w:rsidR="004C7718" w:rsidRDefault="004C7718">
    <w:pPr>
      <w:pStyle w:val="BodyText"/>
      <w:spacing w:line="14"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2" w14:textId="7A04C33E" w:rsidR="004C7718" w:rsidRDefault="004C7718">
    <w:pPr>
      <w:pStyle w:val="BodyText"/>
      <w:spacing w:line="14"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3" w14:textId="77777777" w:rsidR="004C7718" w:rsidRDefault="004C7718">
    <w:pPr>
      <w:pStyle w:val="BodyText"/>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4" w14:textId="77777777" w:rsidR="004C7718" w:rsidRDefault="004C7718">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5" w14:textId="7F08B4F9" w:rsidR="004C7718" w:rsidRDefault="004C7718">
    <w:pPr>
      <w:pStyle w:val="BodyText"/>
      <w:spacing w:line="14" w:lineRule="auto"/>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6" w14:textId="57D02D71" w:rsidR="004C7718" w:rsidRDefault="006F207A">
    <w:pPr>
      <w:pStyle w:val="BodyText"/>
      <w:spacing w:line="14" w:lineRule="auto"/>
    </w:pPr>
    <w:r>
      <w:rPr>
        <w:noProof/>
      </w:rPr>
      <mc:AlternateContent>
        <mc:Choice Requires="wps">
          <w:drawing>
            <wp:anchor distT="0" distB="0" distL="0" distR="0" simplePos="0" relativeHeight="485219840" behindDoc="1" locked="0" layoutInCell="1" allowOverlap="1" wp14:anchorId="54A7DD22" wp14:editId="54A7DD23">
              <wp:simplePos x="0" y="0"/>
              <wp:positionH relativeFrom="page">
                <wp:posOffset>649703</wp:posOffset>
              </wp:positionH>
              <wp:positionV relativeFrom="page">
                <wp:posOffset>7387540</wp:posOffset>
              </wp:positionV>
              <wp:extent cx="369570" cy="139700"/>
              <wp:effectExtent l="0" t="0" r="0" b="0"/>
              <wp:wrapNone/>
              <wp:docPr id="82" name="Text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 cy="139700"/>
                      </a:xfrm>
                      <a:prstGeom prst="rect">
                        <a:avLst/>
                      </a:prstGeom>
                    </wps:spPr>
                    <wps:txbx>
                      <w:txbxContent>
                        <w:p w14:paraId="54A7DDF9" w14:textId="77777777" w:rsidR="004C7718" w:rsidRDefault="006F207A">
                          <w:pPr>
                            <w:spacing w:line="200" w:lineRule="exact"/>
                            <w:ind w:left="20"/>
                            <w:rPr>
                              <w:sz w:val="18"/>
                            </w:rPr>
                          </w:pPr>
                          <w:r>
                            <w:rPr>
                              <w:color w:val="231F20"/>
                              <w:spacing w:val="-2"/>
                              <w:sz w:val="18"/>
                            </w:rPr>
                            <w:t>period.</w:t>
                          </w:r>
                        </w:p>
                      </w:txbxContent>
                    </wps:txbx>
                    <wps:bodyPr wrap="square" lIns="0" tIns="0" rIns="0" bIns="0" rtlCol="0">
                      <a:noAutofit/>
                    </wps:bodyPr>
                  </wps:wsp>
                </a:graphicData>
              </a:graphic>
            </wp:anchor>
          </w:drawing>
        </mc:Choice>
        <mc:Fallback>
          <w:pict>
            <v:shapetype w14:anchorId="54A7DD22" id="_x0000_t202" coordsize="21600,21600" o:spt="202" path="m,l,21600r21600,l21600,xe">
              <v:stroke joinstyle="miter"/>
              <v:path gradientshapeok="t" o:connecttype="rect"/>
            </v:shapetype>
            <v:shape id="Textbox 82" o:spid="_x0000_s1178" type="#_x0000_t202" style="position:absolute;margin-left:51.15pt;margin-top:581.7pt;width:29.1pt;height:11pt;z-index:-18096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" filled="f" stroked="f">
              <v:textbox inset="0,0,0,0">
                <w:txbxContent>
                  <w:p w14:paraId="54A7DDF9" w14:textId="77777777" w:rsidR="004C7718" w:rsidRDefault="006F207A">
                    <w:pPr>
                      <w:spacing w:line="200" w:lineRule="exact"/>
                      <w:ind w:left="20"/>
                      <w:rPr>
                        <w:sz w:val="18"/>
                      </w:rPr>
                    </w:pPr>
                    <w:r>
                      <w:rPr>
                        <w:color w:val="231F20"/>
                        <w:spacing w:val="-2"/>
                        <w:sz w:val="18"/>
                      </w:rPr>
                      <w:t>period.</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7" w14:textId="4B46EDE1" w:rsidR="004C7718" w:rsidRDefault="004C7718">
    <w:pPr>
      <w:pStyle w:val="BodyText"/>
      <w:spacing w:line="14" w:lineRule="auto"/>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8" w14:textId="77777777" w:rsidR="004C7718" w:rsidRDefault="004C7718">
    <w:pPr>
      <w:pStyle w:val="BodyText"/>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7DD19" w14:textId="20EF3D7D" w:rsidR="004C7718" w:rsidRDefault="004C7718">
    <w:pPr>
      <w:pStyle w:val="BodyText"/>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A7DD1E" w14:textId="77777777" w:rsidR="00660654" w:rsidRDefault="006F207A">
      <w:r>
        <w:separator/>
      </w:r>
    </w:p>
  </w:footnote>
  <w:footnote w:type="continuationSeparator" w:id="0">
    <w:p w14:paraId="54A7DD20" w14:textId="77777777" w:rsidR="00660654" w:rsidRDefault="006F20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8F5973"/>
    <w:multiLevelType w:val="multilevel"/>
    <w:tmpl w:val="7472931C"/>
    <w:lvl w:ilvl="0">
      <w:start w:val="1"/>
      <w:numFmt w:val="decimal"/>
      <w:lvlText w:val="%1."/>
      <w:lvlJc w:val="left"/>
      <w:pPr>
        <w:ind w:left="314" w:hanging="264"/>
        <w:jc w:val="left"/>
      </w:pPr>
      <w:rPr>
        <w:rFonts w:ascii="Times New Roman" w:eastAsia="Times New Roman" w:hAnsi="Times New Roman" w:cs="Times New Roman" w:hint="default"/>
        <w:b w:val="0"/>
        <w:bCs w:val="0"/>
        <w:i w:val="0"/>
        <w:iCs w:val="0"/>
        <w:color w:val="231F20"/>
        <w:spacing w:val="0"/>
        <w:w w:val="102"/>
        <w:sz w:val="20"/>
        <w:szCs w:val="20"/>
        <w:lang w:val="en-US" w:eastAsia="en-US" w:bidi="ar-SA"/>
      </w:rPr>
    </w:lvl>
    <w:lvl w:ilvl="1">
      <w:start w:val="1"/>
      <w:numFmt w:val="decimal"/>
      <w:lvlText w:val="%1.%2."/>
      <w:lvlJc w:val="left"/>
      <w:pPr>
        <w:ind w:left="508" w:hanging="418"/>
        <w:jc w:val="left"/>
      </w:pPr>
      <w:rPr>
        <w:rFonts w:ascii="Cambria" w:eastAsia="Cambria" w:hAnsi="Cambria" w:cs="Cambria" w:hint="default"/>
        <w:b w:val="0"/>
        <w:bCs w:val="0"/>
        <w:i/>
        <w:iCs/>
        <w:color w:val="231F20"/>
        <w:spacing w:val="0"/>
        <w:w w:val="105"/>
        <w:sz w:val="20"/>
        <w:szCs w:val="20"/>
        <w:lang w:val="en-US" w:eastAsia="en-US" w:bidi="ar-SA"/>
      </w:rPr>
    </w:lvl>
    <w:lvl w:ilvl="2">
      <w:start w:val="1"/>
      <w:numFmt w:val="decimal"/>
      <w:lvlText w:val="%1.%2.%3."/>
      <w:lvlJc w:val="left"/>
      <w:pPr>
        <w:ind w:left="662" w:hanging="572"/>
        <w:jc w:val="left"/>
      </w:pPr>
      <w:rPr>
        <w:rFonts w:ascii="Cambria" w:eastAsia="Cambria" w:hAnsi="Cambria" w:cs="Cambria" w:hint="default"/>
        <w:b w:val="0"/>
        <w:bCs w:val="0"/>
        <w:i/>
        <w:iCs/>
        <w:color w:val="231F20"/>
        <w:spacing w:val="0"/>
        <w:w w:val="105"/>
        <w:sz w:val="20"/>
        <w:szCs w:val="20"/>
        <w:lang w:val="en-US" w:eastAsia="en-US" w:bidi="ar-SA"/>
      </w:rPr>
    </w:lvl>
    <w:lvl w:ilvl="3">
      <w:start w:val="1"/>
      <w:numFmt w:val="upperLetter"/>
      <w:lvlText w:val="%4."/>
      <w:lvlJc w:val="left"/>
      <w:pPr>
        <w:ind w:left="2034" w:hanging="237"/>
        <w:jc w:val="left"/>
      </w:pPr>
      <w:rPr>
        <w:rFonts w:ascii="Cambria" w:eastAsia="Cambria" w:hAnsi="Cambria" w:cs="Cambria" w:hint="default"/>
        <w:b w:val="0"/>
        <w:bCs w:val="0"/>
        <w:i/>
        <w:iCs/>
        <w:color w:val="231F20"/>
        <w:spacing w:val="0"/>
        <w:w w:val="124"/>
        <w:sz w:val="18"/>
        <w:szCs w:val="18"/>
        <w:lang w:val="en-US" w:eastAsia="en-US" w:bidi="ar-SA"/>
      </w:rPr>
    </w:lvl>
    <w:lvl w:ilvl="4">
      <w:numFmt w:val="bullet"/>
      <w:lvlText w:val="•"/>
      <w:lvlJc w:val="left"/>
      <w:pPr>
        <w:ind w:left="660" w:hanging="237"/>
      </w:pPr>
      <w:rPr>
        <w:rFonts w:hint="default"/>
        <w:lang w:val="en-US" w:eastAsia="en-US" w:bidi="ar-SA"/>
      </w:rPr>
    </w:lvl>
    <w:lvl w:ilvl="5">
      <w:numFmt w:val="bullet"/>
      <w:lvlText w:val="•"/>
      <w:lvlJc w:val="left"/>
      <w:pPr>
        <w:ind w:left="2040" w:hanging="237"/>
      </w:pPr>
      <w:rPr>
        <w:rFonts w:hint="default"/>
        <w:lang w:val="en-US" w:eastAsia="en-US" w:bidi="ar-SA"/>
      </w:rPr>
    </w:lvl>
    <w:lvl w:ilvl="6">
      <w:numFmt w:val="bullet"/>
      <w:lvlText w:val="•"/>
      <w:lvlJc w:val="left"/>
      <w:pPr>
        <w:ind w:left="3004" w:hanging="237"/>
      </w:pPr>
      <w:rPr>
        <w:rFonts w:hint="default"/>
        <w:lang w:val="en-US" w:eastAsia="en-US" w:bidi="ar-SA"/>
      </w:rPr>
    </w:lvl>
    <w:lvl w:ilvl="7">
      <w:numFmt w:val="bullet"/>
      <w:lvlText w:val="•"/>
      <w:lvlJc w:val="left"/>
      <w:pPr>
        <w:ind w:left="3968" w:hanging="237"/>
      </w:pPr>
      <w:rPr>
        <w:rFonts w:hint="default"/>
        <w:lang w:val="en-US" w:eastAsia="en-US" w:bidi="ar-SA"/>
      </w:rPr>
    </w:lvl>
    <w:lvl w:ilvl="8">
      <w:numFmt w:val="bullet"/>
      <w:lvlText w:val="•"/>
      <w:lvlJc w:val="left"/>
      <w:pPr>
        <w:ind w:left="4932" w:hanging="237"/>
      </w:pPr>
      <w:rPr>
        <w:rFonts w:hint="default"/>
        <w:lang w:val="en-US" w:eastAsia="en-US" w:bidi="ar-SA"/>
      </w:rPr>
    </w:lvl>
  </w:abstractNum>
  <w:abstractNum w:abstractNumId="1" w15:restartNumberingAfterBreak="0">
    <w:nsid w:val="441B099B"/>
    <w:multiLevelType w:val="hybridMultilevel"/>
    <w:tmpl w:val="797CECA2"/>
    <w:lvl w:ilvl="0" w:tplc="AE0A5806">
      <w:start w:val="1"/>
      <w:numFmt w:val="lowerLetter"/>
      <w:lvlText w:val="(%1)"/>
      <w:lvlJc w:val="left"/>
      <w:pPr>
        <w:ind w:left="324" w:hanging="230"/>
        <w:jc w:val="left"/>
      </w:pPr>
      <w:rPr>
        <w:rFonts w:ascii="Helvetica" w:eastAsia="Helvetica" w:hAnsi="Helvetica" w:cs="Helvetica" w:hint="default"/>
        <w:b/>
        <w:bCs/>
        <w:i w:val="0"/>
        <w:iCs w:val="0"/>
        <w:spacing w:val="0"/>
        <w:w w:val="99"/>
        <w:sz w:val="16"/>
        <w:szCs w:val="16"/>
        <w:lang w:val="en-US" w:eastAsia="en-US" w:bidi="ar-SA"/>
      </w:rPr>
    </w:lvl>
    <w:lvl w:ilvl="1" w:tplc="3F3E9398">
      <w:numFmt w:val="bullet"/>
      <w:lvlText w:val="•"/>
      <w:lvlJc w:val="left"/>
      <w:pPr>
        <w:ind w:left="974" w:hanging="230"/>
      </w:pPr>
      <w:rPr>
        <w:rFonts w:hint="default"/>
        <w:lang w:val="en-US" w:eastAsia="en-US" w:bidi="ar-SA"/>
      </w:rPr>
    </w:lvl>
    <w:lvl w:ilvl="2" w:tplc="AA2A9DE8">
      <w:numFmt w:val="bullet"/>
      <w:lvlText w:val="•"/>
      <w:lvlJc w:val="left"/>
      <w:pPr>
        <w:ind w:left="1628" w:hanging="230"/>
      </w:pPr>
      <w:rPr>
        <w:rFonts w:hint="default"/>
        <w:lang w:val="en-US" w:eastAsia="en-US" w:bidi="ar-SA"/>
      </w:rPr>
    </w:lvl>
    <w:lvl w:ilvl="3" w:tplc="7A800EA2">
      <w:numFmt w:val="bullet"/>
      <w:lvlText w:val="•"/>
      <w:lvlJc w:val="left"/>
      <w:pPr>
        <w:ind w:left="2282" w:hanging="230"/>
      </w:pPr>
      <w:rPr>
        <w:rFonts w:hint="default"/>
        <w:lang w:val="en-US" w:eastAsia="en-US" w:bidi="ar-SA"/>
      </w:rPr>
    </w:lvl>
    <w:lvl w:ilvl="4" w:tplc="B9D6EDD4">
      <w:numFmt w:val="bullet"/>
      <w:lvlText w:val="•"/>
      <w:lvlJc w:val="left"/>
      <w:pPr>
        <w:ind w:left="2936" w:hanging="230"/>
      </w:pPr>
      <w:rPr>
        <w:rFonts w:hint="default"/>
        <w:lang w:val="en-US" w:eastAsia="en-US" w:bidi="ar-SA"/>
      </w:rPr>
    </w:lvl>
    <w:lvl w:ilvl="5" w:tplc="940897B8">
      <w:numFmt w:val="bullet"/>
      <w:lvlText w:val="•"/>
      <w:lvlJc w:val="left"/>
      <w:pPr>
        <w:ind w:left="3590" w:hanging="230"/>
      </w:pPr>
      <w:rPr>
        <w:rFonts w:hint="default"/>
        <w:lang w:val="en-US" w:eastAsia="en-US" w:bidi="ar-SA"/>
      </w:rPr>
    </w:lvl>
    <w:lvl w:ilvl="6" w:tplc="F998FDA2">
      <w:numFmt w:val="bullet"/>
      <w:lvlText w:val="•"/>
      <w:lvlJc w:val="left"/>
      <w:pPr>
        <w:ind w:left="4244" w:hanging="230"/>
      </w:pPr>
      <w:rPr>
        <w:rFonts w:hint="default"/>
        <w:lang w:val="en-US" w:eastAsia="en-US" w:bidi="ar-SA"/>
      </w:rPr>
    </w:lvl>
    <w:lvl w:ilvl="7" w:tplc="DA58FB84">
      <w:numFmt w:val="bullet"/>
      <w:lvlText w:val="•"/>
      <w:lvlJc w:val="left"/>
      <w:pPr>
        <w:ind w:left="4898" w:hanging="230"/>
      </w:pPr>
      <w:rPr>
        <w:rFonts w:hint="default"/>
        <w:lang w:val="en-US" w:eastAsia="en-US" w:bidi="ar-SA"/>
      </w:rPr>
    </w:lvl>
    <w:lvl w:ilvl="8" w:tplc="8CC6324A">
      <w:numFmt w:val="bullet"/>
      <w:lvlText w:val="•"/>
      <w:lvlJc w:val="left"/>
      <w:pPr>
        <w:ind w:left="5552" w:hanging="230"/>
      </w:pPr>
      <w:rPr>
        <w:rFonts w:hint="default"/>
        <w:lang w:val="en-US" w:eastAsia="en-US" w:bidi="ar-SA"/>
      </w:rPr>
    </w:lvl>
  </w:abstractNum>
  <w:abstractNum w:abstractNumId="2" w15:restartNumberingAfterBreak="0">
    <w:nsid w:val="459E011C"/>
    <w:multiLevelType w:val="hybridMultilevel"/>
    <w:tmpl w:val="6F5A33FC"/>
    <w:lvl w:ilvl="0" w:tplc="CD0CD9CA">
      <w:start w:val="1"/>
      <w:numFmt w:val="upperLetter"/>
      <w:lvlText w:val="%1."/>
      <w:lvlJc w:val="left"/>
      <w:pPr>
        <w:ind w:left="2034" w:hanging="237"/>
        <w:jc w:val="left"/>
      </w:pPr>
      <w:rPr>
        <w:rFonts w:ascii="Cambria" w:eastAsia="Cambria" w:hAnsi="Cambria" w:cs="Cambria" w:hint="default"/>
        <w:b w:val="0"/>
        <w:bCs w:val="0"/>
        <w:i/>
        <w:iCs/>
        <w:color w:val="231F20"/>
        <w:spacing w:val="0"/>
        <w:w w:val="124"/>
        <w:sz w:val="18"/>
        <w:szCs w:val="18"/>
        <w:lang w:val="en-US" w:eastAsia="en-US" w:bidi="ar-SA"/>
      </w:rPr>
    </w:lvl>
    <w:lvl w:ilvl="1" w:tplc="B8A2A986">
      <w:numFmt w:val="bullet"/>
      <w:lvlText w:val="•"/>
      <w:lvlJc w:val="left"/>
      <w:pPr>
        <w:ind w:left="2522" w:hanging="237"/>
      </w:pPr>
      <w:rPr>
        <w:rFonts w:hint="default"/>
        <w:lang w:val="en-US" w:eastAsia="en-US" w:bidi="ar-SA"/>
      </w:rPr>
    </w:lvl>
    <w:lvl w:ilvl="2" w:tplc="29F05C5C">
      <w:numFmt w:val="bullet"/>
      <w:lvlText w:val="•"/>
      <w:lvlJc w:val="left"/>
      <w:pPr>
        <w:ind w:left="3004" w:hanging="237"/>
      </w:pPr>
      <w:rPr>
        <w:rFonts w:hint="default"/>
        <w:lang w:val="en-US" w:eastAsia="en-US" w:bidi="ar-SA"/>
      </w:rPr>
    </w:lvl>
    <w:lvl w:ilvl="3" w:tplc="B13CFE2C">
      <w:numFmt w:val="bullet"/>
      <w:lvlText w:val="•"/>
      <w:lvlJc w:val="left"/>
      <w:pPr>
        <w:ind w:left="3486" w:hanging="237"/>
      </w:pPr>
      <w:rPr>
        <w:rFonts w:hint="default"/>
        <w:lang w:val="en-US" w:eastAsia="en-US" w:bidi="ar-SA"/>
      </w:rPr>
    </w:lvl>
    <w:lvl w:ilvl="4" w:tplc="69821806">
      <w:numFmt w:val="bullet"/>
      <w:lvlText w:val="•"/>
      <w:lvlJc w:val="left"/>
      <w:pPr>
        <w:ind w:left="3968" w:hanging="237"/>
      </w:pPr>
      <w:rPr>
        <w:rFonts w:hint="default"/>
        <w:lang w:val="en-US" w:eastAsia="en-US" w:bidi="ar-SA"/>
      </w:rPr>
    </w:lvl>
    <w:lvl w:ilvl="5" w:tplc="E5C09284">
      <w:numFmt w:val="bullet"/>
      <w:lvlText w:val="•"/>
      <w:lvlJc w:val="left"/>
      <w:pPr>
        <w:ind w:left="4450" w:hanging="237"/>
      </w:pPr>
      <w:rPr>
        <w:rFonts w:hint="default"/>
        <w:lang w:val="en-US" w:eastAsia="en-US" w:bidi="ar-SA"/>
      </w:rPr>
    </w:lvl>
    <w:lvl w:ilvl="6" w:tplc="3806B9DA">
      <w:numFmt w:val="bullet"/>
      <w:lvlText w:val="•"/>
      <w:lvlJc w:val="left"/>
      <w:pPr>
        <w:ind w:left="4932" w:hanging="237"/>
      </w:pPr>
      <w:rPr>
        <w:rFonts w:hint="default"/>
        <w:lang w:val="en-US" w:eastAsia="en-US" w:bidi="ar-SA"/>
      </w:rPr>
    </w:lvl>
    <w:lvl w:ilvl="7" w:tplc="97AC5180">
      <w:numFmt w:val="bullet"/>
      <w:lvlText w:val="•"/>
      <w:lvlJc w:val="left"/>
      <w:pPr>
        <w:ind w:left="5414" w:hanging="237"/>
      </w:pPr>
      <w:rPr>
        <w:rFonts w:hint="default"/>
        <w:lang w:val="en-US" w:eastAsia="en-US" w:bidi="ar-SA"/>
      </w:rPr>
    </w:lvl>
    <w:lvl w:ilvl="8" w:tplc="EF5AF216">
      <w:numFmt w:val="bullet"/>
      <w:lvlText w:val="•"/>
      <w:lvlJc w:val="left"/>
      <w:pPr>
        <w:ind w:left="5896" w:hanging="237"/>
      </w:pPr>
      <w:rPr>
        <w:rFonts w:hint="default"/>
        <w:lang w:val="en-US" w:eastAsia="en-US" w:bidi="ar-SA"/>
      </w:rPr>
    </w:lvl>
  </w:abstractNum>
  <w:num w:numId="1" w16cid:durableId="1524317122">
    <w:abstractNumId w:val="2"/>
  </w:num>
  <w:num w:numId="2" w16cid:durableId="1681660698">
    <w:abstractNumId w:val="1"/>
  </w:num>
  <w:num w:numId="3" w16cid:durableId="1906072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718"/>
    <w:rsid w:val="00463933"/>
    <w:rsid w:val="004C7718"/>
    <w:rsid w:val="00660654"/>
    <w:rsid w:val="006F207A"/>
    <w:rsid w:val="00C87BB3"/>
    <w:rsid w:val="00DA74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A7D4E4"/>
  <w15:docId w15:val="{B96D33F0-B81D-1D40-B901-47738CA8D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Title">
    <w:name w:val="Title"/>
    <w:basedOn w:val="Normal"/>
    <w:uiPriority w:val="10"/>
    <w:qFormat/>
    <w:pPr>
      <w:ind w:left="318" w:right="356"/>
      <w:jc w:val="center"/>
    </w:pPr>
    <w:rPr>
      <w:sz w:val="28"/>
      <w:szCs w:val="28"/>
    </w:rPr>
  </w:style>
  <w:style w:type="paragraph" w:styleId="ListParagraph">
    <w:name w:val="List Paragraph"/>
    <w:basedOn w:val="Normal"/>
    <w:uiPriority w:val="1"/>
    <w:qFormat/>
    <w:pPr>
      <w:ind w:left="467" w:hanging="416"/>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87BB3"/>
    <w:pPr>
      <w:tabs>
        <w:tab w:val="center" w:pos="4680"/>
        <w:tab w:val="right" w:pos="9360"/>
      </w:tabs>
    </w:pPr>
  </w:style>
  <w:style w:type="character" w:customStyle="1" w:styleId="HeaderChar">
    <w:name w:val="Header Char"/>
    <w:basedOn w:val="DefaultParagraphFont"/>
    <w:link w:val="Header"/>
    <w:uiPriority w:val="99"/>
    <w:rsid w:val="00C87BB3"/>
    <w:rPr>
      <w:rFonts w:ascii="Cambria" w:eastAsia="Cambria" w:hAnsi="Cambria" w:cs="Cambria"/>
    </w:rPr>
  </w:style>
  <w:style w:type="paragraph" w:styleId="Footer">
    <w:name w:val="footer"/>
    <w:basedOn w:val="Normal"/>
    <w:link w:val="FooterChar"/>
    <w:uiPriority w:val="99"/>
    <w:unhideWhenUsed/>
    <w:rsid w:val="00C87BB3"/>
    <w:pPr>
      <w:tabs>
        <w:tab w:val="center" w:pos="4680"/>
        <w:tab w:val="right" w:pos="9360"/>
      </w:tabs>
    </w:pPr>
  </w:style>
  <w:style w:type="character" w:customStyle="1" w:styleId="FooterChar">
    <w:name w:val="Footer Char"/>
    <w:basedOn w:val="DefaultParagraphFont"/>
    <w:link w:val="Footer"/>
    <w:uiPriority w:val="99"/>
    <w:rsid w:val="00C87BB3"/>
    <w:rPr>
      <w:rFonts w:ascii="Cambria" w:eastAsia="Cambria" w:hAnsi="Cambria" w:cs="Cambria"/>
    </w:rPr>
  </w:style>
  <w:style w:type="character" w:styleId="PageNumber">
    <w:name w:val="page number"/>
    <w:basedOn w:val="DefaultParagraphFont"/>
    <w:uiPriority w:val="99"/>
    <w:semiHidden/>
    <w:unhideWhenUsed/>
    <w:rsid w:val="004639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6.xml"/><Relationship Id="rId18" Type="http://schemas.openxmlformats.org/officeDocument/2006/relationships/footer" Target="footer11.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png"/><Relationship Id="rId7" Type="http://schemas.openxmlformats.org/officeDocument/2006/relationships/footer" Target="footer1.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9.xml"/><Relationship Id="rId20" Type="http://schemas.openxmlformats.org/officeDocument/2006/relationships/footer" Target="footer1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24" Type="http://schemas.openxmlformats.org/officeDocument/2006/relationships/hyperlink" Target="http://www.brandfinance.com/" TargetMode="External"/><Relationship Id="rId5" Type="http://schemas.openxmlformats.org/officeDocument/2006/relationships/footnotes" Target="footnotes.xml"/><Relationship Id="rId15" Type="http://schemas.openxmlformats.org/officeDocument/2006/relationships/footer" Target="footer8.xml"/><Relationship Id="rId23" Type="http://schemas.openxmlformats.org/officeDocument/2006/relationships/hyperlink" Target="http://www.fasb.org/resources/ccurl/816/894/aop_CON1.pdf" TargetMode="External"/><Relationship Id="rId10" Type="http://schemas.openxmlformats.org/officeDocument/2006/relationships/footer" Target="footer3.xml"/><Relationship Id="rId19" Type="http://schemas.openxmlformats.org/officeDocument/2006/relationships/footer" Target="footer12.xml"/><Relationship Id="rId4" Type="http://schemas.openxmlformats.org/officeDocument/2006/relationships/webSettings" Target="webSettings.xml"/><Relationship Id="rId9" Type="http://schemas.openxmlformats.org/officeDocument/2006/relationships/hyperlink" Target="http://www.brandfinance.com/" TargetMode="External"/><Relationship Id="rId14" Type="http://schemas.openxmlformats.org/officeDocument/2006/relationships/footer" Target="footer7.xml"/><Relationship Id="rId2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31</Pages>
  <Words>10705</Words>
  <Characters>65734</Characters>
  <Application>Microsoft Office Word</Application>
  <DocSecurity>0</DocSecurity>
  <Lines>2191</Lines>
  <Paragraphs>1158</Paragraphs>
  <ScaleCrop>false</ScaleCrop>
  <Company/>
  <LinksUpToDate>false</LinksUpToDate>
  <CharactersWithSpaces>75281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 advertising under&amp;#x2010;resourced in a growth market? Intangible endogeneity and informed trading issues</dc:title>
  <cp:lastModifiedBy>Raluca Ratiu</cp:lastModifiedBy>
  <cp:revision>2</cp:revision>
  <dcterms:created xsi:type="dcterms:W3CDTF">2026-01-26T13:16:00Z</dcterms:created>
  <dcterms:modified xsi:type="dcterms:W3CDTF">2026-01-26T13:16:00Z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2017-05-17T00:00:00Z</vt:filetime>
  </property>
  <property fmtid="{D5CDD505-2E9C-101B-9397-08002B2CF9AE}" pid="3" name="Creator">
    <vt:lpwstr>Arbortext Advanced Print Publisher 9.1.531/W Unicode</vt:lpwstr>
  </property>
  <property fmtid="{D5CDD505-2E9C-101B-9397-08002B2CF9AE}" pid="4" name="LastSaved">
    <vt:filetime>2026-01-26T00:00:00Z</vt:filetime>
  </property>
  <property fmtid="{D5CDD505-2E9C-101B-9397-08002B2CF9AE}" pid="5" name="Producer">
    <vt:lpwstr>Acrobat Distiller 10.0.0 (Windows)</vt:lpwstr>
  </property>
  <property fmtid="{D5CDD505-2E9C-101B-9397-08002B2CF9AE}" pid="6" name="WPS-ARTICLEDOI">
    <vt:lpwstr>10.1111/acfi.12276</vt:lpwstr>
  </property>
  <property fmtid="{D5CDD505-2E9C-101B-9397-08002B2CF9AE}" pid="7" name="WPS-JOURNALDOI">
    <vt:lpwstr>10.1111/(ISSN)1467-629X</vt:lpwstr>
  </property>
  <property fmtid="{D5CDD505-2E9C-101B-9397-08002B2CF9AE}" pid="8" name="WPS-PROCLEVEL">
    <vt:lpwstr>3</vt:lpwstr>
  </property>
</Properties>
</file>